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Functional &amp; Performance Testing Template</w:t>
      </w:r>
    </w:p>
    <w:p>
      <w:pPr>
        <w:jc w:val="center"/>
      </w:pPr>
      <w:r>
        <w:rPr>
          <w:b/>
          <w:sz w:val="22"/>
        </w:rPr>
        <w:t>ACL Functional &amp; Performance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8"/>
              </w:rPr>
              <w:t>30 September 2026</w:t>
            </w:r>
          </w:p>
        </w:tc>
      </w:tr>
      <w:tr>
        <w:tc>
          <w:tcPr>
            <w:tcW w:type="dxa" w:w="7769"/>
            <w:vAlign w:val="center"/>
          </w:tcPr>
          <w:p>
            <w:r>
              <w:rPr>
                <w:b/>
                <w:sz w:val="18"/>
              </w:rPr>
              <w:t>Team ID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8"/>
              </w:rPr>
              <w:t>SWTID-2026-1617</w:t>
            </w:r>
          </w:p>
        </w:tc>
      </w:tr>
      <w:tr>
        <w:tc>
          <w:tcPr>
            <w:tcW w:type="dxa" w:w="7769"/>
            <w:vAlign w:val="center"/>
          </w:tcPr>
          <w:p>
            <w:r>
              <w:rPr>
                <w:b/>
                <w:sz w:val="18"/>
              </w:rPr>
              <w:t>Project Name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8"/>
              </w:rPr>
              <w:t>Import Data using Transform Maps (Spreadsheet)</w:t>
            </w:r>
          </w:p>
        </w:tc>
      </w:tr>
      <w:tr>
        <w:tc>
          <w:tcPr>
            <w:tcW w:type="dxa" w:w="7769"/>
            <w:vAlign w:val="center"/>
          </w:tcPr>
          <w:p>
            <w:r>
              <w:rPr>
                <w:b/>
                <w:sz w:val="18"/>
              </w:rPr>
              <w:t>Maximum Marks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8"/>
              </w:rPr>
              <w:t>4 Marks</w:t>
            </w:r>
          </w:p>
        </w:tc>
      </w:tr>
    </w:tbl>
    <w:p>
      <w:r>
        <w:rPr>
          <w:b/>
          <w:sz w:val="22"/>
        </w:rPr>
        <w:t>Test Scenarios &amp;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936"/>
          </w:tcPr>
          <w:p>
            <w:pPr>
              <w:jc w:val="center"/>
            </w:pPr>
            <w:r>
              <w:rPr>
                <w:b/>
                <w:sz w:val="16"/>
              </w:rPr>
              <w:t>Test Case ID</w:t>
            </w:r>
          </w:p>
        </w:tc>
        <w:tc>
          <w:tcPr>
            <w:tcW w:type="dxa" w:w="2088"/>
          </w:tcPr>
          <w:p>
            <w:pPr>
              <w:jc w:val="center"/>
            </w:pPr>
            <w:r>
              <w:rPr>
                <w:b/>
                <w:sz w:val="16"/>
              </w:rPr>
              <w:t>Scenario (What to test)</w:t>
            </w:r>
          </w:p>
        </w:tc>
        <w:tc>
          <w:tcPr>
            <w:tcW w:type="dxa" w:w="4104"/>
          </w:tcPr>
          <w:p>
            <w:pPr>
              <w:jc w:val="center"/>
            </w:pPr>
            <w:r>
              <w:rPr>
                <w:b/>
                <w:sz w:val="16"/>
              </w:rPr>
              <w:t>Test Steps (How to test)</w:t>
            </w:r>
          </w:p>
        </w:tc>
        <w:tc>
          <w:tcPr>
            <w:tcW w:type="dxa" w:w="3528"/>
          </w:tcPr>
          <w:p>
            <w:pPr>
              <w:jc w:val="center"/>
            </w:pPr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sz w:val="16"/>
              </w:rPr>
              <w:t>Actual Result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6"/>
              </w:rPr>
              <w:t>Pass/Fail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4"/>
              </w:rPr>
              <w:t>FT-01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sz w:val="14"/>
              </w:rPr>
              <w:t>Table &amp; Field Validation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>
              <w:rPr>
                <w:sz w:val="14"/>
              </w:rPr>
              <w:t>Open Employee Training Records and verify Training Name, Completion Date, Status and Employee fields.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>
              <w:rPr>
                <w:sz w:val="14"/>
              </w:rPr>
              <w:t>The table and required fields are available with the configured field types.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4"/>
              </w:rPr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4"/>
              </w:rPr>
              <w:t>FT-02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sz w:val="14"/>
              </w:rPr>
              <w:t>Import Set Validation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>
              <w:rPr>
                <w:sz w:val="14"/>
              </w:rPr>
              <w:t>Upload the spreadsheet with Training Name, Completion Date, Status and Employee through System Import Sets &gt; Load Data.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>
              <w:rPr>
                <w:sz w:val="14"/>
              </w:rPr>
              <w:t>The Employee Training import set is created and the spreadsheet data is loaded.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4"/>
              </w:rPr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4"/>
              </w:rPr>
              <w:t>FT-03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sz w:val="14"/>
              </w:rPr>
              <w:t>Transform Map Validation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>
              <w:rPr>
                <w:sz w:val="14"/>
              </w:rPr>
              <w:t>Open Transform Maps, verify the field maps, and run Transform to import the data.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>
              <w:rPr>
                <w:sz w:val="14"/>
              </w:rPr>
              <w:t>Source fields map to the correct target fields and records are imported into Employee Training Records.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4"/>
              </w:rPr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4"/>
              </w:rPr>
              <w:t>FT-04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sz w:val="14"/>
              </w:rPr>
              <w:t>Dot-Walking Validation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>
              <w:rPr>
                <w:sz w:val="14"/>
              </w:rPr>
              <w:t>Open Employee Training Records and configure the Employee reference to dot-walk to Department.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>
              <w:rPr>
                <w:sz w:val="14"/>
              </w:rPr>
              <w:t>The Department information related to the selected employee is available in the list/form view.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4"/>
              </w:rPr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4"/>
              </w:rPr>
              <w:t>FT-05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sz w:val="14"/>
              </w:rPr>
              <w:t>User &amp; Role Validation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>
              <w:rPr>
                <w:sz w:val="14"/>
              </w:rPr>
              <w:t>Create the user, create the HR Manager role, and assign the role to the user/application.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>
              <w:rPr>
                <w:sz w:val="14"/>
              </w:rPr>
              <w:t>The configured user has the HR Manager role and required access.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4"/>
              </w:rPr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4"/>
              </w:rPr>
              <w:t>FT-06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sz w:val="14"/>
              </w:rPr>
              <w:t>READ ACL Validation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>
              <w:rPr>
                <w:sz w:val="14"/>
              </w:rPr>
              <w:t>Elevate to security_admin, create the Read ACL for Employee Training Records, assign the HR Manager role, and test access.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>
              <w:rPr>
                <w:sz w:val="14"/>
              </w:rPr>
              <w:t>An authorized HR Manager user can view Employee Training Records.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4"/>
              </w:rPr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4"/>
              </w:rPr>
              <w:t>FT-07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sz w:val="14"/>
              </w:rPr>
              <w:t>WRITE ACL Validation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>
              <w:rPr>
                <w:sz w:val="14"/>
              </w:rPr>
              <w:t>Create the Write ACL for Employee Training Records and attempt to edit a record using an authorized user.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>
              <w:rPr>
                <w:sz w:val="14"/>
              </w:rPr>
              <w:t>The authorized user can update records according to the configured Write ACL.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4"/>
              </w:rPr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4"/>
              </w:rPr>
              <w:t>FT-08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sz w:val="14"/>
              </w:rPr>
              <w:t>Unauthorized Access Validation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>
              <w:rPr>
                <w:sz w:val="14"/>
              </w:rPr>
              <w:t>Impersonate another user without the required role and attempt to access Employee Training Records.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>
              <w:rPr>
                <w:sz w:val="14"/>
              </w:rPr>
              <w:t>The unauthorized user cannot access the protected records/table as configured by the ACL.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4"/>
              </w:rPr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sz w:val="14"/>
              </w:rPr>
              <w:t>PT-01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sz w:val="14"/>
              </w:rPr>
              <w:t>Import &amp; ACL Response Time</w:t>
            </w:r>
          </w:p>
        </w:tc>
        <w:tc>
          <w:tcPr>
            <w:tcW w:type="dxa" w:w="4104"/>
            <w:vAlign w:val="center"/>
          </w:tcPr>
          <w:p>
            <w:pPr>
              <w:jc w:val="left"/>
            </w:pPr>
            <w:r>
              <w:rPr>
                <w:sz w:val="14"/>
              </w:rPr>
              <w:t>Load the imported Employee Training Records and refresh/access the list while ACL evaluation is enabled.</w:t>
            </w:r>
          </w:p>
        </w:tc>
        <w:tc>
          <w:tcPr>
            <w:tcW w:type="dxa" w:w="3528"/>
            <w:vAlign w:val="center"/>
          </w:tcPr>
          <w:p>
            <w:pPr>
              <w:jc w:val="left"/>
            </w:pPr>
            <w:r>
              <w:rPr>
                <w:sz w:val="14"/>
              </w:rPr>
              <w:t>Import and access evaluation complete without noticeable delay during normal testing.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>
              <w:rPr>
                <w:sz w:val="14"/>
              </w:rPr>
            </w:r>
          </w:p>
        </w:tc>
      </w:tr>
    </w:tbl>
    <w:sectPr w:rsidR="00FC693F" w:rsidRPr="0006063C" w:rsidSect="00034616">
      <w:pgSz w:w="16834" w:h="11909" w:orient="landscape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