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Development Phase</w:t>
      </w:r>
    </w:p>
    <w:p>
      <w:pPr>
        <w:jc w:val="center"/>
      </w:pPr>
      <w:r>
        <w:rPr>
          <w:b/>
          <w:sz w:val="22"/>
        </w:rPr>
        <w:t>ACL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5162"/>
            <w:vAlign w:val="center"/>
          </w:tcPr>
          <w:p>
            <w:r>
              <w:rPr>
                <w:sz w:val="18"/>
              </w:rPr>
              <w:t>30 September 2026</w:t>
            </w:r>
          </w:p>
        </w:tc>
      </w:tr>
      <w:tr>
        <w:tc>
          <w:tcPr>
            <w:tcW w:type="dxa" w:w="5162"/>
            <w:vAlign w:val="center"/>
          </w:tcPr>
          <w:p>
            <w:r>
              <w:rPr>
                <w:b/>
                <w:sz w:val="18"/>
              </w:rPr>
              <w:t>Team ID</w:t>
            </w:r>
          </w:p>
        </w:tc>
        <w:tc>
          <w:tcPr>
            <w:tcW w:type="dxa" w:w="5162"/>
            <w:vAlign w:val="center"/>
          </w:tcPr>
          <w:p>
            <w:r>
              <w:rPr>
                <w:sz w:val="18"/>
              </w:rPr>
              <w:t>SWTID-2026-1617</w:t>
            </w:r>
          </w:p>
        </w:tc>
      </w:tr>
      <w:tr>
        <w:tc>
          <w:tcPr>
            <w:tcW w:type="dxa" w:w="5162"/>
            <w:vAlign w:val="center"/>
          </w:tcPr>
          <w:p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5162"/>
            <w:vAlign w:val="center"/>
          </w:tcPr>
          <w:p>
            <w:r>
              <w:rPr>
                <w:sz w:val="18"/>
              </w:rPr>
              <w:t>Import Data using Transform Maps (Spreadsheet)</w:t>
            </w:r>
          </w:p>
        </w:tc>
      </w:tr>
      <w:tr>
        <w:tc>
          <w:tcPr>
            <w:tcW w:type="dxa" w:w="5162"/>
            <w:vAlign w:val="center"/>
          </w:tcPr>
          <w:p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5162"/>
            <w:vAlign w:val="center"/>
          </w:tcPr>
          <w:p>
            <w:r>
              <w:rPr>
                <w:sz w:val="18"/>
              </w:rPr>
              <w:t>4 Marks</w:t>
            </w:r>
          </w:p>
        </w:tc>
      </w:tr>
    </w:tbl>
    <w:p>
      <w:r>
        <w:rPr>
          <w:b/>
          <w:sz w:val="21"/>
        </w:rPr>
        <w:t>Import &amp; ACL Performance Testing:</w:t>
      </w:r>
    </w:p>
    <w:p>
      <w:r>
        <w:rPr>
          <w:sz w:val="17"/>
        </w:rPr>
        <w:t>Project team shall fill the following information in the performance testing template. The testing is adapted to the ServiceNow importing project and covers data loading, Transform Maps, dot-walking, role-based ACLs, and access validation.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S.No.</w:t>
            </w:r>
          </w:p>
        </w:tc>
        <w:tc>
          <w:tcPr>
            <w:tcW w:type="dxa" w:w="2232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Screenshot / Values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1.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rPr>
                <w:sz w:val="16"/>
              </w:rPr>
              <w:t>Data Imported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6"/>
              </w:rPr>
              <w:t>Create the spreadsheet with Training Name, Completion Date, Status and Employee. Load it through ServiceNow &gt; All &gt; System Import Sets &gt; Load Data. Use Label: Employee Training and Name: u_employee_training.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2.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rPr>
                <w:sz w:val="16"/>
              </w:rPr>
              <w:t>Data Preprocessing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6"/>
              </w:rPr>
              <w:t>Create the Employee Training Records table with Training Name, Completion Date, Status and Employee fields. Configure Status choices and verify the Employee reference to sys_user.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3.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rPr>
                <w:sz w:val="16"/>
              </w:rPr>
              <w:t>Transform Map &amp; Field Mapping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6"/>
              </w:rPr>
              <w:t>Open System Import Sets &gt; Administration &gt; Transform Maps, configure the Transform Map, add Field Maps, and select Transform to import the spreadsheet data into Employee Training Records.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4.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rPr>
                <w:sz w:val="16"/>
              </w:rPr>
              <w:t>Dot-Walking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6"/>
              </w:rPr>
              <w:t>Use the Employee reference field and configure dot-walking to Department so related employee department information can be displayed in the list view.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5.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rPr>
                <w:sz w:val="16"/>
              </w:rPr>
              <w:t>ACL &amp; Role Validation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6"/>
              </w:rPr>
              <w:t>Create the HR Manager role, assign it to the user, elevate to security_admin, and create Read and Write ACLs for Employee Training Records.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6.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rPr>
                <w:sz w:val="16"/>
              </w:rPr>
              <w:t>Access &amp; Performance Result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6"/>
              </w:rPr>
              <w:t>Impersonate an authorized user to verify that Employee Training Records can be viewed and edited, then impersonate another user to verify restricted access. Record actual execution observations and screenshots.</w:t>
            </w:r>
          </w:p>
        </w:tc>
      </w:tr>
    </w:tbl>
    <w:p>
      <w:r>
        <w:rPr>
          <w:b/>
          <w:sz w:val="17"/>
        </w:rPr>
        <w:t xml:space="preserve">Testing Note: </w:t>
      </w:r>
      <w:r>
        <w:rPr>
          <w:sz w:val="17"/>
        </w:rPr>
        <w:t>Add screenshots and actual test observations after executing the import and ACL tests in ServiceNow. The source project does not provide numerical performance measurements.</w:t>
      </w:r>
    </w:p>
    <w:sectPr w:rsidR="00FC693F" w:rsidRPr="0006063C" w:rsidSect="00034616">
      <w:pgSz w:w="11909" w:h="16834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