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6B5AE" w14:textId="77777777" w:rsidR="006B1877" w:rsidRDefault="0058425A">
      <w:pPr>
        <w:pStyle w:val="Title"/>
      </w:pPr>
      <w:r>
        <w:t>JARIAN PERMANA</w:t>
      </w:r>
    </w:p>
    <w:p w14:paraId="7BA491B9" w14:textId="786C6E48" w:rsidR="006B1877" w:rsidRDefault="00DD3EE0">
      <w:pPr>
        <w:pStyle w:val="Subtitle"/>
      </w:pPr>
      <w:r>
        <w:t>Ecological Conservation</w:t>
      </w:r>
    </w:p>
    <w:tbl>
      <w:tblPr>
        <w:tblStyle w:val="a"/>
        <w:tblW w:w="9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5"/>
        <w:gridCol w:w="2715"/>
        <w:gridCol w:w="3330"/>
      </w:tblGrid>
      <w:tr w:rsidR="006B1877" w14:paraId="1D23F9E9" w14:textId="77777777" w:rsidTr="00077287">
        <w:tc>
          <w:tcPr>
            <w:tcW w:w="3225" w:type="dxa"/>
            <w:tcBorders>
              <w:top w:val="nil"/>
              <w:left w:val="nil"/>
              <w:bottom w:val="nil"/>
              <w:right w:val="nil"/>
            </w:tcBorders>
          </w:tcPr>
          <w:p w14:paraId="73776B47" w14:textId="77777777" w:rsidR="006B1877" w:rsidRPr="00E73166" w:rsidRDefault="0058425A">
            <w:pPr>
              <w:spacing w:after="80"/>
              <w:rPr>
                <w:sz w:val="18"/>
                <w:szCs w:val="18"/>
              </w:rPr>
            </w:pPr>
            <w:r>
              <w:rPr>
                <w:sz w:val="18"/>
                <w:szCs w:val="18"/>
              </w:rPr>
              <w:t xml:space="preserve">📱    </w:t>
            </w:r>
            <w:r>
              <w:rPr>
                <w:color w:val="333333"/>
                <w:sz w:val="18"/>
                <w:szCs w:val="18"/>
              </w:rPr>
              <w:t>+62 812 9221 3472</w:t>
            </w:r>
          </w:p>
          <w:p w14:paraId="475B7369" w14:textId="77777777" w:rsidR="006B1877" w:rsidRPr="00E73166" w:rsidRDefault="0058425A">
            <w:pPr>
              <w:rPr>
                <w:sz w:val="18"/>
                <w:szCs w:val="18"/>
              </w:rPr>
            </w:pPr>
            <w:r>
              <w:rPr>
                <w:sz w:val="18"/>
                <w:szCs w:val="18"/>
              </w:rPr>
              <w:t xml:space="preserve">📧  </w:t>
            </w:r>
            <w:r>
              <w:rPr>
                <w:color w:val="333333"/>
                <w:sz w:val="18"/>
                <w:szCs w:val="18"/>
              </w:rPr>
              <w:t>jarian.work.1@gmail.com</w:t>
            </w:r>
          </w:p>
        </w:tc>
        <w:tc>
          <w:tcPr>
            <w:tcW w:w="2715" w:type="dxa"/>
            <w:tcBorders>
              <w:top w:val="nil"/>
              <w:left w:val="nil"/>
              <w:bottom w:val="nil"/>
              <w:right w:val="nil"/>
            </w:tcBorders>
          </w:tcPr>
          <w:p w14:paraId="2E960C2D" w14:textId="77777777" w:rsidR="00E2034F" w:rsidRDefault="0058425A">
            <w:pPr>
              <w:rPr>
                <w:sz w:val="18"/>
                <w:szCs w:val="18"/>
              </w:rPr>
            </w:pPr>
            <w:r>
              <w:rPr>
                <w:sz w:val="18"/>
                <w:szCs w:val="18"/>
              </w:rPr>
              <w:t xml:space="preserve">🎓  Bachelor of Forestry, </w:t>
            </w:r>
          </w:p>
          <w:p w14:paraId="0A7280B4" w14:textId="703EBC9D" w:rsidR="006B1877" w:rsidRPr="00E73166" w:rsidRDefault="00E2034F">
            <w:pPr>
              <w:rPr>
                <w:sz w:val="18"/>
                <w:szCs w:val="18"/>
              </w:rPr>
            </w:pPr>
            <w:r>
              <w:rPr>
                <w:sz w:val="18"/>
                <w:szCs w:val="18"/>
              </w:rPr>
              <w:t xml:space="preserve">        University of Sumatera Utara</w:t>
            </w:r>
          </w:p>
        </w:tc>
        <w:tc>
          <w:tcPr>
            <w:tcW w:w="3330" w:type="dxa"/>
            <w:tcBorders>
              <w:top w:val="nil"/>
              <w:left w:val="nil"/>
              <w:bottom w:val="nil"/>
              <w:right w:val="nil"/>
            </w:tcBorders>
            <w:vAlign w:val="center"/>
          </w:tcPr>
          <w:p w14:paraId="65C0424B" w14:textId="77777777" w:rsidR="006B1877" w:rsidRDefault="0058425A" w:rsidP="00077287">
            <w:pPr>
              <w:spacing w:after="80"/>
              <w:rPr>
                <w:sz w:val="18"/>
                <w:szCs w:val="18"/>
              </w:rPr>
            </w:pPr>
            <w:r>
              <w:rPr>
                <w:noProof/>
                <w:sz w:val="18"/>
                <w:szCs w:val="18"/>
              </w:rPr>
              <w:drawing>
                <wp:anchor distT="0" distB="0" distL="114300" distR="114300" simplePos="0" relativeHeight="251658240" behindDoc="1" locked="0" layoutInCell="1" allowOverlap="1" wp14:anchorId="23CB10F5" wp14:editId="19DD35F7">
                  <wp:simplePos x="0" y="0"/>
                  <wp:positionH relativeFrom="column">
                    <wp:posOffset>10795</wp:posOffset>
                  </wp:positionH>
                  <wp:positionV relativeFrom="paragraph">
                    <wp:posOffset>7620</wp:posOffset>
                  </wp:positionV>
                  <wp:extent cx="129540" cy="144780"/>
                  <wp:effectExtent l="0" t="0" r="3810" b="7620"/>
                  <wp:wrapSquare wrapText="bothSides"/>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29540" cy="144780"/>
                          </a:xfrm>
                          <a:prstGeom prst="rect">
                            <a:avLst/>
                          </a:prstGeom>
                          <a:ln/>
                        </pic:spPr>
                      </pic:pic>
                    </a:graphicData>
                  </a:graphic>
                  <wp14:sizeRelH relativeFrom="margin">
                    <wp14:pctWidth>0</wp14:pctWidth>
                  </wp14:sizeRelH>
                  <wp14:sizeRelV relativeFrom="margin">
                    <wp14:pctHeight>0</wp14:pctHeight>
                  </wp14:sizeRelV>
                </wp:anchor>
              </w:drawing>
            </w:r>
            <w:r>
              <w:rPr>
                <w:sz w:val="18"/>
                <w:szCs w:val="18"/>
              </w:rPr>
              <w:t>linkedin.com/in/</w:t>
            </w:r>
            <w:proofErr w:type="spellStart"/>
            <w:r>
              <w:rPr>
                <w:sz w:val="18"/>
                <w:szCs w:val="18"/>
              </w:rPr>
              <w:t>jarianpermana</w:t>
            </w:r>
            <w:proofErr w:type="spellEnd"/>
          </w:p>
          <w:p w14:paraId="1BBC2D56" w14:textId="566C16C7" w:rsidR="00E73166" w:rsidRPr="00E73166" w:rsidRDefault="00E73166" w:rsidP="00077287">
            <w:pPr>
              <w:spacing w:after="80"/>
              <w:rPr>
                <w:sz w:val="18"/>
                <w:szCs w:val="18"/>
              </w:rPr>
            </w:pPr>
            <w:r>
              <w:rPr>
                <w:noProof/>
              </w:rPr>
              <w:drawing>
                <wp:inline distT="0" distB="0" distL="0" distR="0" wp14:anchorId="2CB94119" wp14:editId="5A03377E">
                  <wp:extent cx="152536" cy="152400"/>
                  <wp:effectExtent l="0" t="0" r="0" b="0"/>
                  <wp:docPr id="7" name="Picture 7" descr="Posit sticker | Posit sw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it sticker | Posit swa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814" cy="176656"/>
                          </a:xfrm>
                          <a:prstGeom prst="rect">
                            <a:avLst/>
                          </a:prstGeom>
                          <a:noFill/>
                          <a:ln>
                            <a:noFill/>
                          </a:ln>
                        </pic:spPr>
                      </pic:pic>
                    </a:graphicData>
                  </a:graphic>
                </wp:inline>
              </w:drawing>
            </w:r>
            <w:r>
              <w:rPr>
                <w:noProof/>
                <w:sz w:val="18"/>
                <w:szCs w:val="18"/>
              </w:rPr>
              <w:t xml:space="preserve">   </w:t>
            </w:r>
            <w:r w:rsidR="00077287">
              <w:rPr>
                <w:noProof/>
                <w:sz w:val="18"/>
                <w:szCs w:val="18"/>
              </w:rPr>
              <w:t xml:space="preserve"> </w:t>
            </w:r>
            <w:hyperlink r:id="rId10" w:history="1">
              <w:r w:rsidR="00077287" w:rsidRPr="00077287">
                <w:rPr>
                  <w:rStyle w:val="Hyperlink"/>
                  <w:sz w:val="16"/>
                  <w:szCs w:val="16"/>
                </w:rPr>
                <w:t>Data Science Portfolio | Jarian Permana</w:t>
              </w:r>
            </w:hyperlink>
          </w:p>
        </w:tc>
      </w:tr>
      <w:tr w:rsidR="00077287" w14:paraId="7ADF7D60" w14:textId="77777777" w:rsidTr="00077287">
        <w:trPr>
          <w:trHeight w:val="234"/>
        </w:trPr>
        <w:tc>
          <w:tcPr>
            <w:tcW w:w="3225" w:type="dxa"/>
            <w:tcBorders>
              <w:top w:val="nil"/>
              <w:left w:val="nil"/>
              <w:bottom w:val="nil"/>
              <w:right w:val="nil"/>
            </w:tcBorders>
          </w:tcPr>
          <w:p w14:paraId="48CE8384" w14:textId="77777777" w:rsidR="00077287" w:rsidRDefault="00077287">
            <w:pPr>
              <w:spacing w:after="80"/>
              <w:rPr>
                <w:sz w:val="18"/>
                <w:szCs w:val="18"/>
              </w:rPr>
            </w:pPr>
          </w:p>
        </w:tc>
        <w:tc>
          <w:tcPr>
            <w:tcW w:w="2715" w:type="dxa"/>
            <w:tcBorders>
              <w:top w:val="nil"/>
              <w:left w:val="nil"/>
              <w:bottom w:val="nil"/>
              <w:right w:val="nil"/>
            </w:tcBorders>
          </w:tcPr>
          <w:p w14:paraId="35984BE6" w14:textId="77777777" w:rsidR="00077287" w:rsidRDefault="00077287">
            <w:pPr>
              <w:rPr>
                <w:sz w:val="18"/>
                <w:szCs w:val="18"/>
              </w:rPr>
            </w:pPr>
          </w:p>
        </w:tc>
        <w:tc>
          <w:tcPr>
            <w:tcW w:w="3330" w:type="dxa"/>
            <w:tcBorders>
              <w:top w:val="nil"/>
              <w:left w:val="nil"/>
              <w:bottom w:val="nil"/>
              <w:right w:val="nil"/>
            </w:tcBorders>
            <w:vAlign w:val="center"/>
          </w:tcPr>
          <w:p w14:paraId="2EA49471" w14:textId="77777777" w:rsidR="00077287" w:rsidRDefault="00077287" w:rsidP="00077287">
            <w:pPr>
              <w:rPr>
                <w:noProof/>
                <w:sz w:val="18"/>
                <w:szCs w:val="18"/>
              </w:rPr>
            </w:pPr>
          </w:p>
        </w:tc>
      </w:tr>
    </w:tbl>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6B1877" w14:paraId="78907619" w14:textId="77777777" w:rsidTr="00806D1E">
        <w:trPr>
          <w:trHeight w:val="1665"/>
        </w:trPr>
        <w:tc>
          <w:tcPr>
            <w:tcW w:w="250" w:type="dxa"/>
            <w:tcBorders>
              <w:top w:val="nil"/>
              <w:left w:val="nil"/>
              <w:bottom w:val="nil"/>
              <w:right w:val="nil"/>
            </w:tcBorders>
            <w:shd w:val="clear" w:color="auto" w:fill="C9A227"/>
          </w:tcPr>
          <w:p w14:paraId="46B6DD79" w14:textId="77777777" w:rsidR="006B1877" w:rsidRDefault="006B1877"/>
        </w:tc>
        <w:tc>
          <w:tcPr>
            <w:tcW w:w="9110" w:type="dxa"/>
            <w:tcBorders>
              <w:top w:val="nil"/>
              <w:left w:val="nil"/>
              <w:bottom w:val="nil"/>
              <w:right w:val="nil"/>
            </w:tcBorders>
            <w:shd w:val="clear" w:color="auto" w:fill="F5F9F9"/>
          </w:tcPr>
          <w:p w14:paraId="705B45C4" w14:textId="065E0C0E" w:rsidR="006B1877" w:rsidRDefault="0058425A" w:rsidP="00806D1E">
            <w:pPr>
              <w:spacing w:before="200" w:after="60"/>
              <w:ind w:left="202"/>
            </w:pPr>
            <w:r>
              <w:rPr>
                <w:color w:val="333333"/>
              </w:rPr>
              <w:t>Dedicated conservation professional with 10+ years of working experience with leading NGOs and cross-disciplinary teams in science and conservation action. Expertise includes orangutan habitat management, marine conservation, spatial planning, and community-based initiatives throughout Indonesia. Proven ability to deliver scientific research, engage diverse stakeholders, and implement innovative conservation technologies.</w:t>
            </w:r>
          </w:p>
        </w:tc>
      </w:tr>
    </w:tbl>
    <w:p w14:paraId="590F8DB3" w14:textId="77777777" w:rsidR="006B1877" w:rsidRDefault="006B1877">
      <w:pPr>
        <w:spacing w:before="40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4A442A" w:themeFill="background2" w:themeFillShade="40"/>
        <w:tblLayout w:type="fixed"/>
        <w:tblLook w:val="0000" w:firstRow="0" w:lastRow="0" w:firstColumn="0" w:lastColumn="0" w:noHBand="0" w:noVBand="0"/>
      </w:tblPr>
      <w:tblGrid>
        <w:gridCol w:w="9360"/>
      </w:tblGrid>
      <w:tr w:rsidR="006B1877" w14:paraId="7779C6CD" w14:textId="77777777" w:rsidTr="009223E0">
        <w:tc>
          <w:tcPr>
            <w:tcW w:w="9360" w:type="dxa"/>
            <w:tcBorders>
              <w:top w:val="nil"/>
              <w:left w:val="nil"/>
              <w:bottom w:val="nil"/>
              <w:right w:val="nil"/>
            </w:tcBorders>
            <w:shd w:val="clear" w:color="auto" w:fill="4A442A" w:themeFill="background2" w:themeFillShade="40"/>
          </w:tcPr>
          <w:p w14:paraId="44BBE62B" w14:textId="77777777" w:rsidR="006B1877" w:rsidRDefault="0058425A">
            <w:pPr>
              <w:spacing w:before="120" w:after="120"/>
              <w:ind w:left="200"/>
            </w:pPr>
            <w:r>
              <w:rPr>
                <w:rFonts w:ascii="Georgia" w:eastAsia="Georgia" w:hAnsi="Georgia" w:cs="Georgia"/>
                <w:b/>
                <w:bCs/>
                <w:color w:val="FFFFFF"/>
                <w:sz w:val="26"/>
                <w:szCs w:val="26"/>
              </w:rPr>
              <w:t>KEY EXPERTISE</w:t>
            </w:r>
          </w:p>
        </w:tc>
      </w:tr>
    </w:tbl>
    <w:p w14:paraId="15CC95BE" w14:textId="77777777" w:rsidR="006B1877" w:rsidRDefault="006B1877">
      <w:pPr>
        <w:spacing w:before="2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6B1877" w:rsidRPr="00291E8B" w14:paraId="57033840" w14:textId="77777777">
        <w:tc>
          <w:tcPr>
            <w:tcW w:w="3120" w:type="dxa"/>
            <w:tcBorders>
              <w:top w:val="nil"/>
              <w:left w:val="nil"/>
              <w:bottom w:val="nil"/>
              <w:right w:val="nil"/>
            </w:tcBorders>
          </w:tcPr>
          <w:p w14:paraId="649969D2" w14:textId="35134D60" w:rsidR="006B1877" w:rsidRPr="00291E8B" w:rsidRDefault="0058425A">
            <w:pPr>
              <w:spacing w:after="60"/>
              <w:rPr>
                <w:sz w:val="20"/>
                <w:szCs w:val="20"/>
              </w:rPr>
            </w:pPr>
            <w:r>
              <w:rPr>
                <w:b/>
                <w:bCs/>
                <w:color w:val="C9A227"/>
                <w:sz w:val="20"/>
                <w:szCs w:val="20"/>
              </w:rPr>
              <w:t>TECHNICAL ANALYTICAL</w:t>
            </w:r>
          </w:p>
          <w:p w14:paraId="26E2410C" w14:textId="094045CE" w:rsidR="006B1877" w:rsidRPr="00291E8B" w:rsidRDefault="002530F6" w:rsidP="00291E8B">
            <w:pPr>
              <w:numPr>
                <w:ilvl w:val="0"/>
                <w:numId w:val="1"/>
              </w:numPr>
              <w:pBdr>
                <w:top w:val="nil"/>
                <w:left w:val="nil"/>
                <w:bottom w:val="nil"/>
                <w:right w:val="nil"/>
                <w:between w:val="nil"/>
              </w:pBdr>
              <w:rPr>
                <w:sz w:val="20"/>
                <w:szCs w:val="20"/>
              </w:rPr>
            </w:pPr>
            <w:r>
              <w:rPr>
                <w:color w:val="333333"/>
                <w:sz w:val="20"/>
                <w:szCs w:val="20"/>
              </w:rPr>
              <w:t>Biodiversity and Ecology Assessments</w:t>
            </w:r>
          </w:p>
          <w:p w14:paraId="0D919310" w14:textId="77777777" w:rsidR="006B1877" w:rsidRPr="00291E8B" w:rsidRDefault="0058425A">
            <w:pPr>
              <w:numPr>
                <w:ilvl w:val="0"/>
                <w:numId w:val="1"/>
              </w:numPr>
              <w:pBdr>
                <w:top w:val="nil"/>
                <w:left w:val="nil"/>
                <w:bottom w:val="nil"/>
                <w:right w:val="nil"/>
                <w:between w:val="nil"/>
              </w:pBdr>
              <w:rPr>
                <w:sz w:val="20"/>
                <w:szCs w:val="20"/>
              </w:rPr>
            </w:pPr>
            <w:r>
              <w:rPr>
                <w:color w:val="333333"/>
                <w:sz w:val="20"/>
                <w:szCs w:val="20"/>
              </w:rPr>
              <w:t>GIS &amp; Spatial Analysis</w:t>
            </w:r>
          </w:p>
          <w:p w14:paraId="5BFBDA78" w14:textId="01C293F5" w:rsidR="00291E8B" w:rsidRDefault="00291E8B">
            <w:pPr>
              <w:numPr>
                <w:ilvl w:val="0"/>
                <w:numId w:val="1"/>
              </w:numPr>
              <w:pBdr>
                <w:top w:val="nil"/>
                <w:left w:val="nil"/>
                <w:bottom w:val="nil"/>
                <w:right w:val="nil"/>
                <w:between w:val="nil"/>
              </w:pBdr>
              <w:rPr>
                <w:sz w:val="20"/>
                <w:szCs w:val="20"/>
              </w:rPr>
            </w:pPr>
            <w:r>
              <w:rPr>
                <w:sz w:val="20"/>
                <w:szCs w:val="20"/>
              </w:rPr>
              <w:t>Population Viability Assessment</w:t>
            </w:r>
          </w:p>
          <w:p w14:paraId="315F426B" w14:textId="77777777" w:rsidR="00291E8B" w:rsidRDefault="00291E8B">
            <w:pPr>
              <w:numPr>
                <w:ilvl w:val="0"/>
                <w:numId w:val="1"/>
              </w:numPr>
              <w:pBdr>
                <w:top w:val="nil"/>
                <w:left w:val="nil"/>
                <w:bottom w:val="nil"/>
                <w:right w:val="nil"/>
                <w:between w:val="nil"/>
              </w:pBdr>
              <w:rPr>
                <w:sz w:val="20"/>
                <w:szCs w:val="20"/>
              </w:rPr>
            </w:pPr>
            <w:r>
              <w:rPr>
                <w:sz w:val="20"/>
                <w:szCs w:val="20"/>
              </w:rPr>
              <w:t>MEL Analysis</w:t>
            </w:r>
          </w:p>
          <w:p w14:paraId="50E62BD2" w14:textId="7D4B69AB" w:rsidR="00291E8B" w:rsidRPr="00291E8B" w:rsidRDefault="00291E8B">
            <w:pPr>
              <w:numPr>
                <w:ilvl w:val="0"/>
                <w:numId w:val="1"/>
              </w:numPr>
              <w:pBdr>
                <w:top w:val="nil"/>
                <w:left w:val="nil"/>
                <w:bottom w:val="nil"/>
                <w:right w:val="nil"/>
                <w:between w:val="nil"/>
              </w:pBdr>
              <w:rPr>
                <w:sz w:val="20"/>
                <w:szCs w:val="20"/>
              </w:rPr>
            </w:pPr>
            <w:r>
              <w:rPr>
                <w:sz w:val="20"/>
                <w:szCs w:val="20"/>
              </w:rPr>
              <w:t>Strategy Analysis</w:t>
            </w:r>
          </w:p>
        </w:tc>
        <w:tc>
          <w:tcPr>
            <w:tcW w:w="3120" w:type="dxa"/>
            <w:tcBorders>
              <w:top w:val="nil"/>
              <w:left w:val="nil"/>
              <w:bottom w:val="nil"/>
              <w:right w:val="nil"/>
            </w:tcBorders>
          </w:tcPr>
          <w:p w14:paraId="292BF58D" w14:textId="60AAA412" w:rsidR="006B1877" w:rsidRPr="00291E8B" w:rsidRDefault="0058425A">
            <w:pPr>
              <w:spacing w:after="60"/>
              <w:rPr>
                <w:sz w:val="20"/>
                <w:szCs w:val="20"/>
              </w:rPr>
            </w:pPr>
            <w:r>
              <w:rPr>
                <w:b/>
                <w:bCs/>
                <w:color w:val="C9A227"/>
                <w:sz w:val="20"/>
                <w:szCs w:val="20"/>
              </w:rPr>
              <w:t>ANALYTICAL TOOLS</w:t>
            </w:r>
          </w:p>
          <w:p w14:paraId="1677E908" w14:textId="77777777" w:rsidR="006B1877" w:rsidRPr="00291E8B" w:rsidRDefault="0058425A">
            <w:pPr>
              <w:numPr>
                <w:ilvl w:val="0"/>
                <w:numId w:val="1"/>
              </w:numPr>
              <w:pBdr>
                <w:top w:val="nil"/>
                <w:left w:val="nil"/>
                <w:bottom w:val="nil"/>
                <w:right w:val="nil"/>
                <w:between w:val="nil"/>
              </w:pBdr>
              <w:rPr>
                <w:sz w:val="20"/>
                <w:szCs w:val="20"/>
              </w:rPr>
            </w:pPr>
            <w:r>
              <w:rPr>
                <w:color w:val="333333"/>
                <w:sz w:val="20"/>
                <w:szCs w:val="20"/>
              </w:rPr>
              <w:t>SMART Conservation Tools</w:t>
            </w:r>
          </w:p>
          <w:p w14:paraId="1133A456" w14:textId="77777777" w:rsidR="006B1877" w:rsidRPr="00291E8B" w:rsidRDefault="0058425A">
            <w:pPr>
              <w:numPr>
                <w:ilvl w:val="0"/>
                <w:numId w:val="1"/>
              </w:numPr>
              <w:pBdr>
                <w:top w:val="nil"/>
                <w:left w:val="nil"/>
                <w:bottom w:val="nil"/>
                <w:right w:val="nil"/>
                <w:between w:val="nil"/>
              </w:pBdr>
              <w:rPr>
                <w:sz w:val="20"/>
                <w:szCs w:val="20"/>
              </w:rPr>
            </w:pPr>
            <w:r>
              <w:rPr>
                <w:color w:val="333333"/>
                <w:sz w:val="20"/>
                <w:szCs w:val="20"/>
              </w:rPr>
              <w:t>Maxent Habitat Modeling</w:t>
            </w:r>
          </w:p>
          <w:p w14:paraId="159B2D1E" w14:textId="77777777" w:rsidR="006B1877" w:rsidRPr="00291E8B" w:rsidRDefault="0058425A">
            <w:pPr>
              <w:numPr>
                <w:ilvl w:val="0"/>
                <w:numId w:val="1"/>
              </w:numPr>
              <w:pBdr>
                <w:top w:val="nil"/>
                <w:left w:val="nil"/>
                <w:bottom w:val="nil"/>
                <w:right w:val="nil"/>
                <w:between w:val="nil"/>
              </w:pBdr>
              <w:rPr>
                <w:sz w:val="20"/>
                <w:szCs w:val="20"/>
              </w:rPr>
            </w:pPr>
            <w:r>
              <w:rPr>
                <w:color w:val="333333"/>
                <w:sz w:val="20"/>
                <w:szCs w:val="20"/>
              </w:rPr>
              <w:t>R Studio for Conservation</w:t>
            </w:r>
          </w:p>
          <w:p w14:paraId="33F2DEC6" w14:textId="77777777" w:rsidR="00291E8B" w:rsidRDefault="00291E8B">
            <w:pPr>
              <w:numPr>
                <w:ilvl w:val="0"/>
                <w:numId w:val="1"/>
              </w:numPr>
              <w:pBdr>
                <w:top w:val="nil"/>
                <w:left w:val="nil"/>
                <w:bottom w:val="nil"/>
                <w:right w:val="nil"/>
                <w:between w:val="nil"/>
              </w:pBdr>
              <w:rPr>
                <w:sz w:val="20"/>
                <w:szCs w:val="20"/>
              </w:rPr>
            </w:pPr>
            <w:r>
              <w:rPr>
                <w:sz w:val="20"/>
                <w:szCs w:val="20"/>
              </w:rPr>
              <w:t>Google Earth Engine for Conservation</w:t>
            </w:r>
          </w:p>
          <w:p w14:paraId="05343536" w14:textId="747D5EEE" w:rsidR="00291E8B" w:rsidRPr="00291E8B" w:rsidRDefault="00291E8B">
            <w:pPr>
              <w:numPr>
                <w:ilvl w:val="0"/>
                <w:numId w:val="1"/>
              </w:numPr>
              <w:pBdr>
                <w:top w:val="nil"/>
                <w:left w:val="nil"/>
                <w:bottom w:val="nil"/>
                <w:right w:val="nil"/>
                <w:between w:val="nil"/>
              </w:pBdr>
              <w:rPr>
                <w:sz w:val="20"/>
                <w:szCs w:val="20"/>
              </w:rPr>
            </w:pPr>
            <w:r>
              <w:rPr>
                <w:sz w:val="20"/>
                <w:szCs w:val="20"/>
              </w:rPr>
              <w:t>VORTEX for Conservation</w:t>
            </w:r>
          </w:p>
        </w:tc>
        <w:tc>
          <w:tcPr>
            <w:tcW w:w="3120" w:type="dxa"/>
            <w:tcBorders>
              <w:top w:val="nil"/>
              <w:left w:val="nil"/>
              <w:bottom w:val="nil"/>
              <w:right w:val="nil"/>
            </w:tcBorders>
          </w:tcPr>
          <w:p w14:paraId="3EEA1469" w14:textId="77777777" w:rsidR="006B1877" w:rsidRPr="00291E8B" w:rsidRDefault="0058425A">
            <w:pPr>
              <w:spacing w:after="60"/>
              <w:rPr>
                <w:sz w:val="20"/>
                <w:szCs w:val="20"/>
              </w:rPr>
            </w:pPr>
            <w:r>
              <w:rPr>
                <w:b/>
                <w:bCs/>
                <w:color w:val="C9A227"/>
                <w:sz w:val="20"/>
                <w:szCs w:val="20"/>
              </w:rPr>
              <w:t>PROFESSIONAL</w:t>
            </w:r>
          </w:p>
          <w:p w14:paraId="351DD809" w14:textId="65951C0B" w:rsidR="006B1877" w:rsidRPr="00291E8B" w:rsidRDefault="00291E8B">
            <w:pPr>
              <w:numPr>
                <w:ilvl w:val="0"/>
                <w:numId w:val="1"/>
              </w:numPr>
              <w:pBdr>
                <w:top w:val="nil"/>
                <w:left w:val="nil"/>
                <w:bottom w:val="nil"/>
                <w:right w:val="nil"/>
                <w:between w:val="nil"/>
              </w:pBdr>
              <w:rPr>
                <w:sz w:val="20"/>
                <w:szCs w:val="20"/>
              </w:rPr>
            </w:pPr>
            <w:r>
              <w:rPr>
                <w:color w:val="333333"/>
                <w:sz w:val="20"/>
                <w:szCs w:val="20"/>
              </w:rPr>
              <w:t>Project Management</w:t>
            </w:r>
          </w:p>
          <w:p w14:paraId="54F5AD95" w14:textId="140DD41C" w:rsidR="006B1877" w:rsidRPr="00291E8B" w:rsidRDefault="00291E8B">
            <w:pPr>
              <w:numPr>
                <w:ilvl w:val="0"/>
                <w:numId w:val="1"/>
              </w:numPr>
              <w:pBdr>
                <w:top w:val="nil"/>
                <w:left w:val="nil"/>
                <w:bottom w:val="nil"/>
                <w:right w:val="nil"/>
                <w:between w:val="nil"/>
              </w:pBdr>
              <w:rPr>
                <w:sz w:val="20"/>
                <w:szCs w:val="20"/>
              </w:rPr>
            </w:pPr>
            <w:r>
              <w:rPr>
                <w:color w:val="333333"/>
                <w:sz w:val="20"/>
                <w:szCs w:val="20"/>
              </w:rPr>
              <w:t>Biodiversity and Ecology Management</w:t>
            </w:r>
          </w:p>
          <w:p w14:paraId="7010FE93" w14:textId="7BBE0841" w:rsidR="006B1877" w:rsidRPr="00291E8B" w:rsidRDefault="00291E8B">
            <w:pPr>
              <w:numPr>
                <w:ilvl w:val="0"/>
                <w:numId w:val="1"/>
              </w:numPr>
              <w:pBdr>
                <w:top w:val="nil"/>
                <w:left w:val="nil"/>
                <w:bottom w:val="nil"/>
                <w:right w:val="nil"/>
                <w:between w:val="nil"/>
              </w:pBdr>
              <w:rPr>
                <w:sz w:val="20"/>
                <w:szCs w:val="20"/>
              </w:rPr>
            </w:pPr>
            <w:r>
              <w:rPr>
                <w:color w:val="333333"/>
                <w:sz w:val="20"/>
                <w:szCs w:val="20"/>
              </w:rPr>
              <w:t>Stakeholder Management</w:t>
            </w:r>
          </w:p>
        </w:tc>
      </w:tr>
    </w:tbl>
    <w:p w14:paraId="3191C9FD" w14:textId="24C380AA" w:rsidR="006B1877" w:rsidRDefault="006B1877"/>
    <w:p w14:paraId="093761A0" w14:textId="77777777" w:rsidR="009223E0" w:rsidRDefault="009223E0"/>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1877" w14:paraId="662BD3E7" w14:textId="77777777" w:rsidTr="009223E0">
        <w:tc>
          <w:tcPr>
            <w:tcW w:w="9360" w:type="dxa"/>
            <w:tcBorders>
              <w:top w:val="nil"/>
              <w:left w:val="nil"/>
              <w:bottom w:val="nil"/>
              <w:right w:val="nil"/>
            </w:tcBorders>
            <w:shd w:val="clear" w:color="auto" w:fill="4A442A" w:themeFill="background2" w:themeFillShade="40"/>
          </w:tcPr>
          <w:p w14:paraId="2CA8E37C" w14:textId="77777777" w:rsidR="006B1877" w:rsidRDefault="0058425A">
            <w:pPr>
              <w:spacing w:before="120" w:after="120"/>
              <w:ind w:left="200"/>
            </w:pPr>
            <w:r>
              <w:rPr>
                <w:rFonts w:ascii="Georgia" w:eastAsia="Georgia" w:hAnsi="Georgia" w:cs="Georgia"/>
                <w:b/>
                <w:bCs/>
                <w:color w:val="FFFFFF"/>
                <w:sz w:val="26"/>
                <w:szCs w:val="26"/>
              </w:rPr>
              <w:t>PROFESSIONAL EXPERIENCE</w:t>
            </w:r>
          </w:p>
        </w:tc>
      </w:tr>
    </w:tbl>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343DC29D" w14:textId="77777777">
        <w:tc>
          <w:tcPr>
            <w:tcW w:w="6500" w:type="dxa"/>
            <w:tcBorders>
              <w:top w:val="nil"/>
              <w:left w:val="nil"/>
              <w:bottom w:val="nil"/>
              <w:right w:val="nil"/>
            </w:tcBorders>
          </w:tcPr>
          <w:p w14:paraId="085E5D59" w14:textId="77777777" w:rsidR="006B1877" w:rsidRDefault="0058425A" w:rsidP="00806D1E">
            <w:pPr>
              <w:spacing w:before="120"/>
            </w:pPr>
            <w:r>
              <w:rPr>
                <w:rFonts w:ascii="Georgia" w:eastAsia="Georgia" w:hAnsi="Georgia" w:cs="Georgia"/>
                <w:b/>
                <w:bCs/>
                <w:color w:val="0D4F4F"/>
                <w:sz w:val="26"/>
                <w:szCs w:val="26"/>
              </w:rPr>
              <w:t>Biodiversity Officer Staff</w:t>
            </w:r>
          </w:p>
          <w:p w14:paraId="272FE05F" w14:textId="77777777" w:rsidR="006B1877" w:rsidRDefault="0058425A">
            <w:r>
              <w:rPr>
                <w:i/>
                <w:iCs/>
                <w:color w:val="1A7575"/>
              </w:rPr>
              <w:t>Fauna &amp; Flora Indonesia Programme</w:t>
            </w:r>
          </w:p>
        </w:tc>
        <w:tc>
          <w:tcPr>
            <w:tcW w:w="2860" w:type="dxa"/>
            <w:tcBorders>
              <w:top w:val="nil"/>
              <w:left w:val="nil"/>
              <w:bottom w:val="nil"/>
              <w:right w:val="nil"/>
            </w:tcBorders>
            <w:vAlign w:val="center"/>
          </w:tcPr>
          <w:p w14:paraId="72BF6976" w14:textId="77777777" w:rsidR="006B1877" w:rsidRDefault="0058425A">
            <w:pPr>
              <w:jc w:val="right"/>
            </w:pPr>
            <w:r>
              <w:rPr>
                <w:b/>
                <w:bCs/>
                <w:color w:val="C9A227"/>
                <w:sz w:val="20"/>
                <w:szCs w:val="20"/>
              </w:rPr>
              <w:t>Jul 2022 – Jun 2026</w:t>
            </w:r>
          </w:p>
        </w:tc>
      </w:tr>
    </w:tbl>
    <w:p w14:paraId="405FC67E" w14:textId="77777777" w:rsidR="006B1877" w:rsidRDefault="0058425A" w:rsidP="00F31BD9">
      <w:pPr>
        <w:spacing w:before="120"/>
        <w:ind w:left="90"/>
      </w:pPr>
      <w:r>
        <w:rPr>
          <w:b/>
          <w:bCs/>
          <w:color w:val="333333"/>
          <w:sz w:val="20"/>
          <w:szCs w:val="20"/>
        </w:rPr>
        <w:t>Key Achievements:</w:t>
      </w:r>
    </w:p>
    <w:p w14:paraId="047ED337" w14:textId="53DC903E" w:rsidR="00B814C5" w:rsidRPr="00094130" w:rsidRDefault="008929FA" w:rsidP="00A64DEA">
      <w:pPr>
        <w:numPr>
          <w:ilvl w:val="0"/>
          <w:numId w:val="2"/>
        </w:numPr>
        <w:pBdr>
          <w:top w:val="nil"/>
          <w:left w:val="nil"/>
          <w:bottom w:val="nil"/>
          <w:right w:val="nil"/>
          <w:between w:val="nil"/>
        </w:pBdr>
        <w:ind w:right="1196"/>
        <w:rPr>
          <w:color w:val="333333"/>
          <w:sz w:val="20"/>
          <w:szCs w:val="20"/>
        </w:rPr>
      </w:pPr>
      <w:r>
        <w:rPr>
          <w:color w:val="333333"/>
          <w:sz w:val="20"/>
          <w:szCs w:val="20"/>
        </w:rPr>
        <w:t xml:space="preserve">Spearheaded ecological management efforts across priority landscapes in West Kalimantan, delivering integrated terrestrial habitat conservation and seascape habitat assessments within key achievements:  </w:t>
      </w:r>
    </w:p>
    <w:p w14:paraId="44718B3F" w14:textId="7EAE7710" w:rsidR="00B814C5" w:rsidRPr="00094130" w:rsidRDefault="00B814C5" w:rsidP="00A64DEA">
      <w:pPr>
        <w:pStyle w:val="ListParagraph"/>
        <w:numPr>
          <w:ilvl w:val="0"/>
          <w:numId w:val="3"/>
        </w:numPr>
        <w:pBdr>
          <w:top w:val="nil"/>
          <w:left w:val="nil"/>
          <w:bottom w:val="nil"/>
          <w:right w:val="nil"/>
          <w:between w:val="nil"/>
        </w:pBdr>
        <w:ind w:left="810" w:right="1196" w:hanging="270"/>
        <w:rPr>
          <w:color w:val="333333"/>
          <w:sz w:val="20"/>
          <w:szCs w:val="20"/>
        </w:rPr>
      </w:pPr>
      <w:r>
        <w:rPr>
          <w:color w:val="333333"/>
          <w:sz w:val="20"/>
          <w:szCs w:val="20"/>
        </w:rPr>
        <w:t xml:space="preserve">Pioneered Citizen Science monitoring program in Karimata Islands Nature Reserve, increasing METT scores by 12.5% </w:t>
      </w:r>
    </w:p>
    <w:p w14:paraId="73FF1F15" w14:textId="23EBBC82" w:rsidR="000F1FC3" w:rsidRPr="00094130" w:rsidRDefault="008929FA" w:rsidP="00A64DEA">
      <w:pPr>
        <w:pStyle w:val="ListParagraph"/>
        <w:numPr>
          <w:ilvl w:val="0"/>
          <w:numId w:val="3"/>
        </w:numPr>
        <w:pBdr>
          <w:top w:val="nil"/>
          <w:left w:val="nil"/>
          <w:bottom w:val="nil"/>
          <w:right w:val="nil"/>
          <w:between w:val="nil"/>
        </w:pBdr>
        <w:ind w:left="810" w:right="1196" w:hanging="270"/>
        <w:rPr>
          <w:color w:val="333333"/>
          <w:sz w:val="20"/>
          <w:szCs w:val="20"/>
        </w:rPr>
      </w:pPr>
      <w:r>
        <w:rPr>
          <w:color w:val="333333"/>
          <w:sz w:val="20"/>
          <w:szCs w:val="20"/>
        </w:rPr>
        <w:t xml:space="preserve">Strengthened wildlife protection and community wellbeing through multi-stakeholder collaboration adjacent to Muara Kendawangan Nature Reserve, increasing METT scores by 6% </w:t>
      </w:r>
    </w:p>
    <w:p w14:paraId="6838AA4B" w14:textId="77777777" w:rsidR="008929FA" w:rsidRDefault="008929FA" w:rsidP="003E64B5">
      <w:pPr>
        <w:pStyle w:val="ListParagraph"/>
        <w:numPr>
          <w:ilvl w:val="0"/>
          <w:numId w:val="3"/>
        </w:numPr>
        <w:pBdr>
          <w:top w:val="nil"/>
          <w:left w:val="nil"/>
          <w:bottom w:val="nil"/>
          <w:right w:val="nil"/>
          <w:between w:val="nil"/>
        </w:pBdr>
        <w:spacing w:after="60"/>
        <w:ind w:left="821" w:right="1195" w:hanging="274"/>
        <w:rPr>
          <w:color w:val="333333"/>
          <w:sz w:val="20"/>
          <w:szCs w:val="20"/>
        </w:rPr>
      </w:pPr>
      <w:r>
        <w:rPr>
          <w:color w:val="333333"/>
          <w:sz w:val="20"/>
          <w:szCs w:val="20"/>
        </w:rPr>
        <w:t>Improved protection and sustainable use of Gunung Palung National Park and adjacent village forests by implementing collaborative patrolling, effective fire prevention, and biodiversity-friendly livelihoods. This resulted in a 55% reduction in forest crimes compared to the 2020 baseline, a 12.6% increase in the Bornean orangutan population, and an METT score of 80.49%</w:t>
      </w:r>
    </w:p>
    <w:p w14:paraId="69167B4A" w14:textId="60E9E85E" w:rsidR="00B814C5" w:rsidRPr="003E64B5" w:rsidRDefault="008929FA" w:rsidP="003E64B5">
      <w:pPr>
        <w:pStyle w:val="ListParagraph"/>
        <w:numPr>
          <w:ilvl w:val="0"/>
          <w:numId w:val="3"/>
        </w:numPr>
        <w:pBdr>
          <w:top w:val="nil"/>
          <w:left w:val="nil"/>
          <w:bottom w:val="nil"/>
          <w:right w:val="nil"/>
          <w:between w:val="nil"/>
        </w:pBdr>
        <w:spacing w:after="60"/>
        <w:ind w:left="821" w:right="1195" w:hanging="274"/>
        <w:rPr>
          <w:color w:val="333333"/>
          <w:sz w:val="20"/>
          <w:szCs w:val="20"/>
        </w:rPr>
      </w:pPr>
      <w:r>
        <w:rPr>
          <w:color w:val="333333"/>
          <w:sz w:val="20"/>
          <w:szCs w:val="20"/>
        </w:rPr>
        <w:t>Successfully facilitated the establishment of fourteen Village Forests, with twelve in the Schwaner landscape and two in the Karimata landscape, all granted official management permits by the Ministry of Environment and Forestry</w:t>
      </w:r>
    </w:p>
    <w:p w14:paraId="56CA642E" w14:textId="1D424E2F" w:rsidR="007B5633" w:rsidRPr="00FA3818" w:rsidRDefault="007B5633" w:rsidP="007B5633">
      <w:pPr>
        <w:numPr>
          <w:ilvl w:val="0"/>
          <w:numId w:val="2"/>
        </w:numPr>
        <w:pBdr>
          <w:top w:val="nil"/>
          <w:left w:val="nil"/>
          <w:bottom w:val="nil"/>
          <w:right w:val="nil"/>
          <w:between w:val="nil"/>
        </w:pBdr>
        <w:spacing w:after="60"/>
        <w:ind w:left="548" w:right="1195" w:hanging="274"/>
        <w:rPr>
          <w:sz w:val="20"/>
          <w:szCs w:val="20"/>
        </w:rPr>
      </w:pPr>
      <w:r>
        <w:rPr>
          <w:color w:val="333333"/>
          <w:sz w:val="20"/>
          <w:szCs w:val="20"/>
        </w:rPr>
        <w:t>A High Value Conservation Assessment (HVC) was conducted for the Arabella-Schwaner Landscape in West Kalimantan. This assessment utilized a variety of approaches, including the HCV-HCS approach, the STAR Metric, and modeling techniques by COLA Landscape. Additionally, a Population Viability Assessment (PVA) was conducted to assess the impact of the project on the local population.</w:t>
      </w:r>
    </w:p>
    <w:p w14:paraId="493A70AA" w14:textId="2565A6F7" w:rsidR="007D0BEC" w:rsidRPr="007D0BEC" w:rsidRDefault="007D0BEC" w:rsidP="0021484E">
      <w:pPr>
        <w:numPr>
          <w:ilvl w:val="0"/>
          <w:numId w:val="2"/>
        </w:numPr>
        <w:pBdr>
          <w:top w:val="nil"/>
          <w:left w:val="nil"/>
          <w:bottom w:val="nil"/>
          <w:right w:val="nil"/>
          <w:between w:val="nil"/>
        </w:pBdr>
        <w:spacing w:after="60"/>
        <w:ind w:left="548" w:right="1195" w:hanging="274"/>
        <w:rPr>
          <w:color w:val="333333"/>
          <w:sz w:val="20"/>
          <w:szCs w:val="20"/>
        </w:rPr>
      </w:pPr>
      <w:r>
        <w:rPr>
          <w:color w:val="333333"/>
          <w:sz w:val="20"/>
          <w:szCs w:val="20"/>
        </w:rPr>
        <w:t xml:space="preserve">Led the design and implementation of village forest restoration programs in West Kalimantan, systematically testing various methods before standardizing procedures grounded in the Ten Golden Rules </w:t>
      </w:r>
      <w:r>
        <w:rPr>
          <w:color w:val="333333"/>
          <w:sz w:val="20"/>
          <w:szCs w:val="20"/>
        </w:rPr>
        <w:lastRenderedPageBreak/>
        <w:t>for Reforestation. This approach ensured a balanced outcome of carbon sequestration, biodiversity restoration, and livelihood improvement. Two village forests have been successfully implemented, while 20 additional village forests have been designed to sustain and scale these efforts</w:t>
      </w:r>
    </w:p>
    <w:p w14:paraId="60964AD2" w14:textId="0519C8D6" w:rsidR="006B1877" w:rsidRPr="007D0BEC" w:rsidRDefault="0058425A" w:rsidP="0021484E">
      <w:pPr>
        <w:numPr>
          <w:ilvl w:val="0"/>
          <w:numId w:val="2"/>
        </w:numPr>
        <w:pBdr>
          <w:top w:val="nil"/>
          <w:left w:val="nil"/>
          <w:bottom w:val="nil"/>
          <w:right w:val="nil"/>
          <w:between w:val="nil"/>
        </w:pBdr>
        <w:spacing w:after="60"/>
        <w:ind w:left="548" w:right="1195" w:hanging="274"/>
        <w:rPr>
          <w:sz w:val="20"/>
          <w:szCs w:val="20"/>
        </w:rPr>
      </w:pPr>
      <w:r>
        <w:rPr>
          <w:color w:val="333333"/>
          <w:sz w:val="20"/>
          <w:szCs w:val="20"/>
        </w:rPr>
        <w:t>Contributes a guide for standardizing data management and processing, as well as a biodiversity and ecology assessment methodology for the national level</w:t>
      </w:r>
    </w:p>
    <w:p w14:paraId="126EFFD5" w14:textId="1BAB7F60" w:rsidR="006B1877" w:rsidRDefault="0058425A" w:rsidP="007B5633">
      <w:pPr>
        <w:numPr>
          <w:ilvl w:val="0"/>
          <w:numId w:val="2"/>
        </w:numPr>
        <w:pBdr>
          <w:top w:val="nil"/>
          <w:left w:val="nil"/>
          <w:bottom w:val="nil"/>
          <w:right w:val="nil"/>
          <w:between w:val="nil"/>
        </w:pBdr>
        <w:spacing w:after="60"/>
        <w:ind w:left="548" w:right="1195" w:hanging="274"/>
        <w:rPr>
          <w:sz w:val="20"/>
          <w:szCs w:val="20"/>
        </w:rPr>
      </w:pPr>
      <w:r>
        <w:rPr>
          <w:color w:val="333333"/>
          <w:sz w:val="20"/>
          <w:szCs w:val="20"/>
        </w:rPr>
        <w:t>Leading MEL (Monitoring, Evaluation &amp; Learning) for the FFI West Kalimantan project including analysis and strategy recommendation</w:t>
      </w:r>
    </w:p>
    <w:p w14:paraId="47593E1C" w14:textId="77777777" w:rsidR="006B1877" w:rsidRDefault="0058425A" w:rsidP="007B5633">
      <w:pPr>
        <w:numPr>
          <w:ilvl w:val="0"/>
          <w:numId w:val="2"/>
        </w:numPr>
        <w:pBdr>
          <w:top w:val="nil"/>
          <w:left w:val="nil"/>
          <w:bottom w:val="nil"/>
          <w:right w:val="nil"/>
          <w:between w:val="nil"/>
        </w:pBdr>
        <w:spacing w:after="60"/>
        <w:ind w:left="548" w:right="1195" w:hanging="274"/>
        <w:rPr>
          <w:sz w:val="20"/>
          <w:szCs w:val="20"/>
        </w:rPr>
      </w:pPr>
      <w:r>
        <w:rPr>
          <w:color w:val="333333"/>
          <w:sz w:val="20"/>
          <w:szCs w:val="20"/>
        </w:rPr>
        <w:t>Ensured the successful completion of all fund reports for FFI West Kalimantan, contributing to effective donor engagement and sustained support from Darwin Initiative, Arcadia, Halcyon, and Rainforest Trust</w:t>
      </w:r>
    </w:p>
    <w:p w14:paraId="56F0D0E8" w14:textId="77777777" w:rsidR="00585837" w:rsidRDefault="00585837" w:rsidP="001C3AA9">
      <w:pPr>
        <w:numPr>
          <w:ilvl w:val="0"/>
          <w:numId w:val="2"/>
        </w:numPr>
        <w:pBdr>
          <w:top w:val="nil"/>
          <w:left w:val="nil"/>
          <w:bottom w:val="nil"/>
          <w:right w:val="nil"/>
          <w:between w:val="nil"/>
        </w:pBdr>
        <w:ind w:right="1196"/>
        <w:rPr>
          <w:color w:val="333333"/>
          <w:sz w:val="20"/>
          <w:szCs w:val="20"/>
        </w:rPr>
      </w:pPr>
      <w:r>
        <w:rPr>
          <w:color w:val="333333"/>
          <w:sz w:val="20"/>
          <w:szCs w:val="20"/>
        </w:rPr>
        <w:t>Co-authored the Project Design Document (PDD) for a climate project in West Kalimantan, contributing technical biodiversity and carbon data</w:t>
      </w:r>
    </w:p>
    <w:p w14:paraId="2012B887" w14:textId="13985B3C" w:rsidR="000768F6" w:rsidRDefault="00094130" w:rsidP="001C3AA9">
      <w:pPr>
        <w:numPr>
          <w:ilvl w:val="0"/>
          <w:numId w:val="2"/>
        </w:numPr>
        <w:pBdr>
          <w:top w:val="nil"/>
          <w:left w:val="nil"/>
          <w:bottom w:val="nil"/>
          <w:right w:val="nil"/>
          <w:between w:val="nil"/>
        </w:pBdr>
        <w:ind w:right="1196"/>
        <w:rPr>
          <w:color w:val="333333"/>
          <w:sz w:val="20"/>
          <w:szCs w:val="20"/>
        </w:rPr>
      </w:pPr>
      <w:r>
        <w:rPr>
          <w:color w:val="333333"/>
          <w:sz w:val="20"/>
          <w:szCs w:val="20"/>
        </w:rPr>
        <w:t>Co-developed and implemented the SMART conservation data management system for multiple stakeholders in West Kalimantan, including BKSDA West Kalimantan, DLHK West Kalimantan, and Village Forest management units</w:t>
      </w:r>
    </w:p>
    <w:p w14:paraId="2F769525" w14:textId="77777777" w:rsidR="00DE751E" w:rsidRDefault="00DE751E" w:rsidP="001C3AA9">
      <w:pPr>
        <w:numPr>
          <w:ilvl w:val="0"/>
          <w:numId w:val="2"/>
        </w:numPr>
        <w:pBdr>
          <w:top w:val="nil"/>
          <w:left w:val="nil"/>
          <w:bottom w:val="nil"/>
          <w:right w:val="nil"/>
          <w:between w:val="nil"/>
        </w:pBdr>
        <w:ind w:right="1196"/>
        <w:rPr>
          <w:color w:val="333333"/>
          <w:sz w:val="20"/>
          <w:szCs w:val="20"/>
        </w:rPr>
      </w:pPr>
      <w:r>
        <w:rPr>
          <w:color w:val="333333"/>
          <w:sz w:val="20"/>
          <w:szCs w:val="20"/>
        </w:rPr>
        <w:t>Built and managed a large-scale biodiversity and ecology database consolidating survey data, camera trap records, SMART-based wildlife and threat monitoring, and orangutan/gibbon survey data. Automated end-to-end data processing and management using R Studio, enabling scalable, reproducible, and error-resistant conservation data workflows</w:t>
      </w:r>
    </w:p>
    <w:p w14:paraId="21ADD139" w14:textId="4BE1C605" w:rsidR="000768F6" w:rsidRPr="000768F6" w:rsidRDefault="000768F6" w:rsidP="001C3AA9">
      <w:pPr>
        <w:numPr>
          <w:ilvl w:val="0"/>
          <w:numId w:val="2"/>
        </w:numPr>
        <w:pBdr>
          <w:top w:val="nil"/>
          <w:left w:val="nil"/>
          <w:bottom w:val="nil"/>
          <w:right w:val="nil"/>
          <w:between w:val="nil"/>
        </w:pBdr>
        <w:ind w:right="1196"/>
        <w:rPr>
          <w:color w:val="333333"/>
          <w:sz w:val="20"/>
          <w:szCs w:val="20"/>
        </w:rPr>
      </w:pPr>
      <w:r>
        <w:rPr>
          <w:color w:val="333333"/>
          <w:sz w:val="20"/>
          <w:szCs w:val="20"/>
        </w:rPr>
        <w:t>Engaged strategic partners including BKSDA, DKP West Kalimantan, regional government, and DLHK West Kalimantan to foster long-term collaboration in both marine and terrestrial conservation initiatives</w:t>
      </w:r>
    </w:p>
    <w:p w14:paraId="6906AA77" w14:textId="77777777" w:rsidR="006B1877" w:rsidRDefault="006B1877">
      <w:pPr>
        <w:spacing w:before="3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34B48858" w14:textId="77777777">
        <w:tc>
          <w:tcPr>
            <w:tcW w:w="6500" w:type="dxa"/>
            <w:tcBorders>
              <w:top w:val="nil"/>
              <w:left w:val="nil"/>
              <w:bottom w:val="nil"/>
              <w:right w:val="nil"/>
            </w:tcBorders>
          </w:tcPr>
          <w:p w14:paraId="3FC6915D" w14:textId="77777777" w:rsidR="006B1877" w:rsidRDefault="0058425A">
            <w:r>
              <w:rPr>
                <w:rFonts w:ascii="Georgia" w:eastAsia="Georgia" w:hAnsi="Georgia" w:cs="Georgia"/>
                <w:b/>
                <w:bCs/>
                <w:color w:val="0D4F4F"/>
                <w:sz w:val="26"/>
                <w:szCs w:val="26"/>
              </w:rPr>
              <w:t>Camera Trap Leader</w:t>
            </w:r>
          </w:p>
          <w:p w14:paraId="3FC37979" w14:textId="77777777" w:rsidR="006B1877" w:rsidRDefault="0058425A">
            <w:r>
              <w:rPr>
                <w:i/>
                <w:iCs/>
                <w:color w:val="1A7575"/>
              </w:rPr>
              <w:t>Fauna &amp; Flora Indonesia Programme</w:t>
            </w:r>
          </w:p>
        </w:tc>
        <w:tc>
          <w:tcPr>
            <w:tcW w:w="2860" w:type="dxa"/>
            <w:tcBorders>
              <w:top w:val="nil"/>
              <w:left w:val="nil"/>
              <w:bottom w:val="nil"/>
              <w:right w:val="nil"/>
            </w:tcBorders>
            <w:vAlign w:val="center"/>
          </w:tcPr>
          <w:p w14:paraId="4917E4E2" w14:textId="77777777" w:rsidR="006B1877" w:rsidRDefault="0058425A">
            <w:pPr>
              <w:jc w:val="right"/>
            </w:pPr>
            <w:r>
              <w:rPr>
                <w:b/>
                <w:bCs/>
                <w:color w:val="C9A227"/>
                <w:sz w:val="20"/>
                <w:szCs w:val="20"/>
              </w:rPr>
              <w:t>2020 – 2022</w:t>
            </w:r>
          </w:p>
        </w:tc>
      </w:tr>
    </w:tbl>
    <w:p w14:paraId="0CDF746F" w14:textId="77777777" w:rsidR="006B1877" w:rsidRDefault="0058425A" w:rsidP="00F31BD9">
      <w:pPr>
        <w:spacing w:before="120"/>
        <w:ind w:left="90"/>
      </w:pPr>
      <w:r>
        <w:rPr>
          <w:b/>
          <w:bCs/>
          <w:color w:val="333333"/>
          <w:sz w:val="20"/>
          <w:szCs w:val="20"/>
        </w:rPr>
        <w:t>Key Achievements:</w:t>
      </w:r>
    </w:p>
    <w:p w14:paraId="73827F58" w14:textId="77777777" w:rsidR="006B1877" w:rsidRDefault="0058425A">
      <w:pPr>
        <w:numPr>
          <w:ilvl w:val="0"/>
          <w:numId w:val="2"/>
        </w:numPr>
        <w:pBdr>
          <w:top w:val="nil"/>
          <w:left w:val="nil"/>
          <w:bottom w:val="nil"/>
          <w:right w:val="nil"/>
          <w:between w:val="nil"/>
        </w:pBdr>
      </w:pPr>
      <w:r>
        <w:rPr>
          <w:color w:val="333333"/>
          <w:sz w:val="20"/>
          <w:szCs w:val="20"/>
        </w:rPr>
        <w:t>Deployed 100 camera traps across 91 survey plots (2×2 km grid) in Riau Ecosystem Restoration Area</w:t>
      </w:r>
    </w:p>
    <w:p w14:paraId="705C3592" w14:textId="77777777" w:rsidR="006B1877" w:rsidRDefault="0058425A">
      <w:pPr>
        <w:numPr>
          <w:ilvl w:val="0"/>
          <w:numId w:val="2"/>
        </w:numPr>
        <w:pBdr>
          <w:top w:val="nil"/>
          <w:left w:val="nil"/>
          <w:bottom w:val="nil"/>
          <w:right w:val="nil"/>
          <w:between w:val="nil"/>
        </w:pBdr>
      </w:pPr>
      <w:r>
        <w:rPr>
          <w:color w:val="333333"/>
          <w:sz w:val="20"/>
          <w:szCs w:val="20"/>
        </w:rPr>
        <w:t>Identified 23 species including critically endangered Sumatran tiger, pangolin, and clouded leopard</w:t>
      </w:r>
    </w:p>
    <w:p w14:paraId="1C8023BE" w14:textId="77777777" w:rsidR="006B1877" w:rsidRDefault="0058425A">
      <w:pPr>
        <w:numPr>
          <w:ilvl w:val="0"/>
          <w:numId w:val="2"/>
        </w:numPr>
        <w:pBdr>
          <w:top w:val="nil"/>
          <w:left w:val="nil"/>
          <w:bottom w:val="nil"/>
          <w:right w:val="nil"/>
          <w:between w:val="nil"/>
        </w:pBdr>
      </w:pPr>
      <w:r>
        <w:rPr>
          <w:color w:val="333333"/>
          <w:sz w:val="20"/>
          <w:szCs w:val="20"/>
        </w:rPr>
        <w:t>Developed Maxent habitat suitability model indicating 44.16% tiger occupancy in study area</w:t>
      </w:r>
    </w:p>
    <w:p w14:paraId="7AE7F3AE" w14:textId="77777777" w:rsidR="006B1877" w:rsidRDefault="006B1877">
      <w:pPr>
        <w:spacing w:before="3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2EFCA6B4" w14:textId="77777777">
        <w:tc>
          <w:tcPr>
            <w:tcW w:w="6500" w:type="dxa"/>
            <w:tcBorders>
              <w:top w:val="nil"/>
              <w:left w:val="nil"/>
              <w:bottom w:val="nil"/>
              <w:right w:val="nil"/>
            </w:tcBorders>
          </w:tcPr>
          <w:p w14:paraId="2F7C5B3D" w14:textId="77777777" w:rsidR="006B1877" w:rsidRDefault="0058425A">
            <w:r>
              <w:rPr>
                <w:rFonts w:ascii="Georgia" w:eastAsia="Georgia" w:hAnsi="Georgia" w:cs="Georgia"/>
                <w:b/>
                <w:bCs/>
                <w:color w:val="0D4F4F"/>
                <w:sz w:val="26"/>
                <w:szCs w:val="26"/>
              </w:rPr>
              <w:t>Spatial and Data Analyst Officer</w:t>
            </w:r>
          </w:p>
          <w:p w14:paraId="50C504E8" w14:textId="77777777" w:rsidR="006B1877" w:rsidRDefault="0058425A">
            <w:pPr>
              <w:rPr>
                <w:i/>
                <w:iCs/>
                <w:color w:val="1A7575"/>
              </w:rPr>
            </w:pPr>
            <w:r>
              <w:rPr>
                <w:i/>
                <w:iCs/>
                <w:color w:val="1A7575"/>
              </w:rPr>
              <w:t>Amfibi Reptil Sumatra</w:t>
            </w:r>
          </w:p>
          <w:p w14:paraId="315A18A4" w14:textId="77777777" w:rsidR="00F31BD9" w:rsidRDefault="00F31BD9" w:rsidP="00F31BD9">
            <w:pPr>
              <w:spacing w:before="120"/>
            </w:pPr>
            <w:r>
              <w:rPr>
                <w:b/>
                <w:bCs/>
                <w:color w:val="333333"/>
                <w:sz w:val="20"/>
                <w:szCs w:val="20"/>
              </w:rPr>
              <w:t>Key Achievements:</w:t>
            </w:r>
          </w:p>
        </w:tc>
        <w:tc>
          <w:tcPr>
            <w:tcW w:w="2860" w:type="dxa"/>
            <w:tcBorders>
              <w:top w:val="nil"/>
              <w:left w:val="nil"/>
              <w:bottom w:val="nil"/>
              <w:right w:val="nil"/>
            </w:tcBorders>
            <w:vAlign w:val="center"/>
          </w:tcPr>
          <w:p w14:paraId="687015AE" w14:textId="77777777" w:rsidR="006B1877" w:rsidRDefault="0058425A">
            <w:pPr>
              <w:jc w:val="right"/>
            </w:pPr>
            <w:r>
              <w:rPr>
                <w:b/>
                <w:bCs/>
                <w:color w:val="C9A227"/>
                <w:sz w:val="20"/>
                <w:szCs w:val="20"/>
              </w:rPr>
              <w:t>2019 – 2020</w:t>
            </w:r>
          </w:p>
        </w:tc>
      </w:tr>
    </w:tbl>
    <w:p w14:paraId="2D940FD9" w14:textId="77777777" w:rsidR="006B1877" w:rsidRPr="000768F6" w:rsidRDefault="0058425A" w:rsidP="00F31BD9">
      <w:pPr>
        <w:numPr>
          <w:ilvl w:val="0"/>
          <w:numId w:val="2"/>
        </w:numPr>
        <w:pBdr>
          <w:top w:val="nil"/>
          <w:left w:val="nil"/>
          <w:bottom w:val="nil"/>
          <w:right w:val="nil"/>
          <w:between w:val="nil"/>
        </w:pBdr>
        <w:spacing w:before="120"/>
        <w:ind w:right="1196"/>
        <w:rPr>
          <w:color w:val="333333"/>
          <w:sz w:val="20"/>
          <w:szCs w:val="20"/>
        </w:rPr>
      </w:pPr>
      <w:r>
        <w:rPr>
          <w:color w:val="333333"/>
          <w:sz w:val="20"/>
          <w:szCs w:val="20"/>
        </w:rPr>
        <w:t xml:space="preserve">Collected herpetofauna data across Java Island (Ujung Kulon, Gunung Gede Pangrango, Leuweung Sancang, Gunung Slamet), including the first field expedition to record the Gunung Slamet tree frog later described by other researchers as a species new to science, </w:t>
      </w:r>
      <w:r>
        <w:rPr>
          <w:i/>
          <w:iCs/>
          <w:color w:val="333333"/>
          <w:sz w:val="20"/>
          <w:szCs w:val="20"/>
        </w:rPr>
        <w:t>Zhangixalus faritsalhadii</w:t>
      </w:r>
    </w:p>
    <w:p w14:paraId="410536E5" w14:textId="77777777" w:rsidR="007B70D8" w:rsidRDefault="007B70D8" w:rsidP="008929FA">
      <w:pPr>
        <w:numPr>
          <w:ilvl w:val="0"/>
          <w:numId w:val="2"/>
        </w:numPr>
        <w:pBdr>
          <w:top w:val="nil"/>
          <w:left w:val="nil"/>
          <w:bottom w:val="nil"/>
          <w:right w:val="nil"/>
          <w:between w:val="nil"/>
        </w:pBdr>
        <w:ind w:right="1016"/>
        <w:rPr>
          <w:color w:val="333333"/>
          <w:sz w:val="20"/>
          <w:szCs w:val="20"/>
        </w:rPr>
      </w:pPr>
      <w:r>
        <w:rPr>
          <w:color w:val="333333"/>
          <w:sz w:val="20"/>
          <w:szCs w:val="20"/>
        </w:rPr>
        <w:t>Built a comprehensive herpetofauna database compiling data from both field surveys across Java and systematic literature review, serving as the foundation for two published books</w:t>
      </w:r>
    </w:p>
    <w:p w14:paraId="7DE03C90" w14:textId="0DCE5E52" w:rsidR="006B1877" w:rsidRDefault="000768F6" w:rsidP="008929FA">
      <w:pPr>
        <w:numPr>
          <w:ilvl w:val="0"/>
          <w:numId w:val="2"/>
        </w:numPr>
        <w:pBdr>
          <w:top w:val="nil"/>
          <w:left w:val="nil"/>
          <w:bottom w:val="nil"/>
          <w:right w:val="nil"/>
          <w:between w:val="nil"/>
        </w:pBdr>
        <w:ind w:right="1016"/>
        <w:rPr>
          <w:color w:val="333333"/>
          <w:sz w:val="20"/>
          <w:szCs w:val="20"/>
        </w:rPr>
      </w:pPr>
      <w:r>
        <w:rPr>
          <w:color w:val="333333"/>
          <w:sz w:val="20"/>
          <w:szCs w:val="20"/>
        </w:rPr>
        <w:t>Authored and published two scientific books documenting amphibian species: 'Amfibi di Taman Nasional Batang Gadis' (Amphibians of Batang Gadis National Park) and 'Amfibi di Pulau Jawa' (Amphibians of Java Island), contributing to baseline biodiversity knowledge and conservation reference materials</w:t>
      </w:r>
    </w:p>
    <w:p w14:paraId="7ED424EC" w14:textId="77777777" w:rsidR="000768F6" w:rsidRPr="000768F6" w:rsidRDefault="000768F6" w:rsidP="000768F6">
      <w:pPr>
        <w:pBdr>
          <w:top w:val="nil"/>
          <w:left w:val="nil"/>
          <w:bottom w:val="nil"/>
          <w:right w:val="nil"/>
          <w:between w:val="nil"/>
        </w:pBdr>
        <w:rPr>
          <w:color w:val="333333"/>
          <w:sz w:val="20"/>
          <w:szCs w:val="20"/>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3290316F" w14:textId="77777777">
        <w:tc>
          <w:tcPr>
            <w:tcW w:w="6500" w:type="dxa"/>
            <w:tcBorders>
              <w:top w:val="nil"/>
              <w:left w:val="nil"/>
              <w:bottom w:val="nil"/>
              <w:right w:val="nil"/>
            </w:tcBorders>
          </w:tcPr>
          <w:p w14:paraId="1E804AB7" w14:textId="77777777" w:rsidR="006B1877" w:rsidRDefault="0058425A">
            <w:r>
              <w:rPr>
                <w:rFonts w:ascii="Georgia" w:eastAsia="Georgia" w:hAnsi="Georgia" w:cs="Georgia"/>
                <w:b/>
                <w:bCs/>
                <w:color w:val="0D4F4F"/>
                <w:sz w:val="26"/>
                <w:szCs w:val="26"/>
              </w:rPr>
              <w:t>Facilitator and Mapping of Cocoa Farmers</w:t>
            </w:r>
          </w:p>
          <w:p w14:paraId="3ABEFF42" w14:textId="77777777" w:rsidR="006B1877" w:rsidRDefault="0058425A">
            <w:pPr>
              <w:rPr>
                <w:i/>
                <w:iCs/>
                <w:color w:val="1A7575"/>
              </w:rPr>
            </w:pPr>
            <w:r>
              <w:rPr>
                <w:i/>
                <w:iCs/>
                <w:color w:val="1A7575"/>
              </w:rPr>
              <w:t>USAID – Lestari</w:t>
            </w:r>
          </w:p>
          <w:p w14:paraId="4C536A55" w14:textId="77777777" w:rsidR="008077E2" w:rsidRDefault="008077E2">
            <w:pPr>
              <w:rPr>
                <w:i/>
                <w:iCs/>
                <w:color w:val="1A7575"/>
              </w:rPr>
            </w:pPr>
          </w:p>
          <w:p w14:paraId="3723132D" w14:textId="77777777" w:rsidR="008077E2" w:rsidRDefault="008077E2" w:rsidP="00337FD2">
            <w:pPr>
              <w:contextualSpacing/>
            </w:pPr>
            <w:r>
              <w:rPr>
                <w:b/>
                <w:bCs/>
                <w:color w:val="333333"/>
                <w:sz w:val="20"/>
                <w:szCs w:val="20"/>
              </w:rPr>
              <w:t>Key Achievements:</w:t>
            </w:r>
          </w:p>
        </w:tc>
        <w:tc>
          <w:tcPr>
            <w:tcW w:w="2860" w:type="dxa"/>
            <w:tcBorders>
              <w:top w:val="nil"/>
              <w:left w:val="nil"/>
              <w:bottom w:val="nil"/>
              <w:right w:val="nil"/>
            </w:tcBorders>
            <w:vAlign w:val="center"/>
          </w:tcPr>
          <w:p w14:paraId="57A36616" w14:textId="77777777" w:rsidR="006B1877" w:rsidRDefault="0058425A">
            <w:pPr>
              <w:jc w:val="right"/>
            </w:pPr>
            <w:r>
              <w:rPr>
                <w:b/>
                <w:bCs/>
                <w:color w:val="C9A227"/>
                <w:sz w:val="20"/>
                <w:szCs w:val="20"/>
              </w:rPr>
              <w:t>2019</w:t>
            </w:r>
          </w:p>
        </w:tc>
      </w:tr>
    </w:tbl>
    <w:p w14:paraId="68F6D359" w14:textId="77777777" w:rsidR="008929FA" w:rsidRDefault="0058425A" w:rsidP="008929FA">
      <w:pPr>
        <w:numPr>
          <w:ilvl w:val="0"/>
          <w:numId w:val="2"/>
        </w:numPr>
        <w:ind w:left="548" w:hanging="274"/>
        <w:rPr>
          <w:color w:val="333333"/>
        </w:rPr>
      </w:pPr>
      <w:r>
        <w:rPr>
          <w:color w:val="333333"/>
          <w:sz w:val="20"/>
          <w:szCs w:val="20"/>
        </w:rPr>
        <w:t>Created spatial-based fieldwork SOP for Aceh and North Sumatra land rehabilitation projects</w:t>
      </w:r>
    </w:p>
    <w:p w14:paraId="4681A046" w14:textId="6016FBE2" w:rsidR="006B1877" w:rsidRPr="008929FA" w:rsidRDefault="008929FA" w:rsidP="008929FA">
      <w:pPr>
        <w:numPr>
          <w:ilvl w:val="0"/>
          <w:numId w:val="2"/>
        </w:numPr>
        <w:ind w:left="548" w:right="1016" w:hanging="274"/>
        <w:rPr>
          <w:color w:val="333333"/>
        </w:rPr>
      </w:pPr>
      <w:r>
        <w:rPr>
          <w:color w:val="333333"/>
          <w:sz w:val="20"/>
          <w:szCs w:val="20"/>
        </w:rPr>
        <w:t>Evaluated cocoa production systems by analyzing relationships between tree population, land area, and annual yield, providing critical inputs for sustainable financing models and market access strategies for smallholder farmers</w:t>
      </w:r>
    </w:p>
    <w:p w14:paraId="6CCA0549" w14:textId="77777777" w:rsidR="008929FA" w:rsidRPr="008929FA" w:rsidRDefault="008929FA" w:rsidP="008929FA">
      <w:pPr>
        <w:rPr>
          <w:color w:val="333333"/>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0F542CE0" w14:textId="77777777">
        <w:tc>
          <w:tcPr>
            <w:tcW w:w="6500" w:type="dxa"/>
            <w:tcBorders>
              <w:top w:val="nil"/>
              <w:left w:val="nil"/>
              <w:bottom w:val="nil"/>
              <w:right w:val="nil"/>
            </w:tcBorders>
          </w:tcPr>
          <w:p w14:paraId="75EE66C8" w14:textId="77777777" w:rsidR="006B1877" w:rsidRDefault="0058425A">
            <w:r>
              <w:rPr>
                <w:rFonts w:ascii="Georgia" w:eastAsia="Georgia" w:hAnsi="Georgia" w:cs="Georgia"/>
                <w:b/>
                <w:bCs/>
                <w:color w:val="0D4F4F"/>
                <w:sz w:val="26"/>
                <w:szCs w:val="26"/>
              </w:rPr>
              <w:t>Community Development Facilitator</w:t>
            </w:r>
          </w:p>
          <w:p w14:paraId="55EA0030" w14:textId="77777777" w:rsidR="006B1877" w:rsidRDefault="0058425A">
            <w:pPr>
              <w:rPr>
                <w:i/>
                <w:iCs/>
                <w:color w:val="1A7575"/>
              </w:rPr>
            </w:pPr>
            <w:r>
              <w:rPr>
                <w:i/>
                <w:iCs/>
                <w:color w:val="1A7575"/>
              </w:rPr>
              <w:t>Pesona Tropis Alam Indonesia (PETAI)</w:t>
            </w:r>
          </w:p>
          <w:p w14:paraId="0D162342" w14:textId="77777777" w:rsidR="008077E2" w:rsidRDefault="008077E2">
            <w:pPr>
              <w:rPr>
                <w:i/>
                <w:iCs/>
                <w:color w:val="1A7575"/>
              </w:rPr>
            </w:pPr>
          </w:p>
          <w:p w14:paraId="25534B15" w14:textId="77777777" w:rsidR="008077E2" w:rsidRDefault="008077E2">
            <w:r>
              <w:rPr>
                <w:b/>
                <w:bCs/>
                <w:color w:val="333333"/>
                <w:sz w:val="20"/>
                <w:szCs w:val="20"/>
              </w:rPr>
              <w:t>Key Achievements:</w:t>
            </w:r>
          </w:p>
        </w:tc>
        <w:tc>
          <w:tcPr>
            <w:tcW w:w="2860" w:type="dxa"/>
            <w:tcBorders>
              <w:top w:val="nil"/>
              <w:left w:val="nil"/>
              <w:bottom w:val="nil"/>
              <w:right w:val="nil"/>
            </w:tcBorders>
            <w:vAlign w:val="center"/>
          </w:tcPr>
          <w:p w14:paraId="07742FA3" w14:textId="546AD75F" w:rsidR="006B1877" w:rsidRDefault="0058425A">
            <w:pPr>
              <w:jc w:val="right"/>
            </w:pPr>
            <w:r>
              <w:rPr>
                <w:b/>
                <w:bCs/>
                <w:color w:val="C9A227"/>
                <w:sz w:val="20"/>
                <w:szCs w:val="20"/>
              </w:rPr>
              <w:t>2015 – 2017</w:t>
            </w:r>
          </w:p>
        </w:tc>
      </w:tr>
    </w:tbl>
    <w:p w14:paraId="2B4A4ABE" w14:textId="77777777" w:rsidR="006B1877" w:rsidRDefault="0058425A" w:rsidP="00337FD2">
      <w:pPr>
        <w:numPr>
          <w:ilvl w:val="0"/>
          <w:numId w:val="2"/>
        </w:numPr>
        <w:pBdr>
          <w:top w:val="nil"/>
          <w:left w:val="nil"/>
          <w:bottom w:val="nil"/>
          <w:right w:val="nil"/>
          <w:between w:val="nil"/>
        </w:pBdr>
        <w:ind w:left="548" w:hanging="274"/>
      </w:pPr>
      <w:r>
        <w:rPr>
          <w:color w:val="333333"/>
          <w:sz w:val="20"/>
          <w:szCs w:val="20"/>
        </w:rPr>
        <w:lastRenderedPageBreak/>
        <w:t>Facilitated social forestry permit acquisition in Pakpak Bharat District, North Sumatra</w:t>
      </w:r>
    </w:p>
    <w:p w14:paraId="5C222BCB" w14:textId="77777777" w:rsidR="006B1877" w:rsidRPr="000768F6" w:rsidRDefault="0058425A">
      <w:pPr>
        <w:numPr>
          <w:ilvl w:val="0"/>
          <w:numId w:val="2"/>
        </w:numPr>
        <w:pBdr>
          <w:top w:val="nil"/>
          <w:left w:val="nil"/>
          <w:bottom w:val="nil"/>
          <w:right w:val="nil"/>
          <w:between w:val="nil"/>
        </w:pBdr>
        <w:rPr>
          <w:color w:val="333333"/>
        </w:rPr>
      </w:pPr>
      <w:r>
        <w:rPr>
          <w:color w:val="333333"/>
          <w:sz w:val="20"/>
          <w:szCs w:val="20"/>
        </w:rPr>
        <w:t>Developed organic farming and market analysis as alternative livelihoods for forest communities</w:t>
      </w:r>
    </w:p>
    <w:p w14:paraId="25F7039B" w14:textId="77777777" w:rsidR="00066EC5" w:rsidRPr="000768F6" w:rsidRDefault="00F076C9" w:rsidP="00F076C9">
      <w:pPr>
        <w:numPr>
          <w:ilvl w:val="0"/>
          <w:numId w:val="2"/>
        </w:numPr>
        <w:pBdr>
          <w:top w:val="nil"/>
          <w:left w:val="nil"/>
          <w:bottom w:val="nil"/>
          <w:right w:val="nil"/>
          <w:between w:val="nil"/>
        </w:pBdr>
        <w:ind w:right="1106"/>
        <w:rPr>
          <w:color w:val="333333"/>
          <w:sz w:val="20"/>
          <w:szCs w:val="20"/>
        </w:rPr>
      </w:pPr>
      <w:r>
        <w:rPr>
          <w:color w:val="333333"/>
          <w:sz w:val="20"/>
          <w:szCs w:val="20"/>
        </w:rPr>
        <w:t>Contributed to the facilitation of Social Forestry (Perhutanan Sosial – HKm) permit application for three villages in Pakpak Bharat (Desa Aornakan I, Desa Kuta Tinggi, and Desa Sibongkaras), providing direct assistance to farmer groups throughout the permit submission process to the Ministry of Environment and Forestry (KLHK)</w:t>
      </w:r>
    </w:p>
    <w:p w14:paraId="10522AA0" w14:textId="77777777" w:rsidR="006B1877" w:rsidRDefault="006B1877"/>
    <w:p w14:paraId="3B3A0362" w14:textId="4EE8A2BF" w:rsidR="006B1877" w:rsidRDefault="006B1877"/>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1877" w14:paraId="5F1A2B01" w14:textId="77777777" w:rsidTr="009223E0">
        <w:tc>
          <w:tcPr>
            <w:tcW w:w="9360" w:type="dxa"/>
            <w:tcBorders>
              <w:top w:val="nil"/>
              <w:left w:val="nil"/>
              <w:bottom w:val="nil"/>
              <w:right w:val="nil"/>
            </w:tcBorders>
            <w:shd w:val="clear" w:color="auto" w:fill="4A442A" w:themeFill="background2" w:themeFillShade="40"/>
          </w:tcPr>
          <w:p w14:paraId="5F1A2B02" w14:textId="77777777" w:rsidR="006B1877" w:rsidRDefault="0058425A">
            <w:pPr>
              <w:spacing w:before="120" w:after="120"/>
              <w:ind w:left="200"/>
            </w:pPr>
            <w:r>
              <w:rPr>
                <w:rFonts w:ascii="Georgia" w:eastAsia="Georgia" w:hAnsi="Georgia" w:cs="Georgia"/>
                <w:b/>
                <w:bCs/>
                <w:color w:val="FFFFFF"/>
                <w:sz w:val="26"/>
                <w:szCs w:val="26"/>
              </w:rPr>
              <w:t>PART-TIME CONSULTING</w:t>
            </w:r>
          </w:p>
        </w:tc>
      </w:tr>
    </w:tbl>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2860"/>
      </w:tblGrid>
      <w:tr w:rsidR="006B1877" w14:paraId="5F1A2B04" w14:textId="77777777">
        <w:tc>
          <w:tcPr>
            <w:tcW w:w="6500" w:type="dxa"/>
            <w:tcBorders>
              <w:top w:val="nil"/>
              <w:left w:val="nil"/>
              <w:bottom w:val="nil"/>
              <w:right w:val="nil"/>
            </w:tcBorders>
          </w:tcPr>
          <w:p w14:paraId="5F1A2B05" w14:textId="77777777" w:rsidR="006B1877" w:rsidRDefault="0058425A" w:rsidP="00806D1E">
            <w:pPr>
              <w:spacing w:before="120"/>
            </w:pPr>
            <w:r>
              <w:rPr>
                <w:rFonts w:ascii="Georgia" w:eastAsia="Georgia" w:hAnsi="Georgia" w:cs="Georgia"/>
                <w:b/>
                <w:bCs/>
                <w:color w:val="0D4F4F"/>
                <w:sz w:val="26"/>
                <w:szCs w:val="26"/>
              </w:rPr>
              <w:t>Biodiversity &amp; MEL Specialist</w:t>
            </w:r>
          </w:p>
          <w:p w14:paraId="5F1A2B06" w14:textId="77777777" w:rsidR="006B1877" w:rsidRDefault="0058425A">
            <w:r>
              <w:rPr>
                <w:i/>
                <w:iCs/>
                <w:color w:val="1A7575"/>
              </w:rPr>
              <w:t>PT Terra Equity Impact (Independent / Part-time)</w:t>
            </w:r>
          </w:p>
        </w:tc>
        <w:tc>
          <w:tcPr>
            <w:tcW w:w="2860" w:type="dxa"/>
            <w:tcBorders>
              <w:top w:val="nil"/>
              <w:left w:val="nil"/>
              <w:bottom w:val="nil"/>
              <w:right w:val="nil"/>
            </w:tcBorders>
            <w:vAlign w:val="center"/>
          </w:tcPr>
          <w:p w14:paraId="5F1A2B07" w14:textId="77777777" w:rsidR="006B1877" w:rsidRDefault="0058425A">
            <w:pPr>
              <w:jc w:val="right"/>
            </w:pPr>
            <w:r>
              <w:rPr>
                <w:b/>
                <w:bCs/>
                <w:color w:val="C9A227"/>
                <w:sz w:val="20"/>
                <w:szCs w:val="20"/>
              </w:rPr>
              <w:t>Oct 2025 – Present</w:t>
            </w:r>
          </w:p>
        </w:tc>
      </w:tr>
    </w:tbl>
    <w:p w14:paraId="5F1A2B08" w14:textId="77777777" w:rsidR="006B1877" w:rsidRDefault="0058425A" w:rsidP="00F31BD9">
      <w:pPr>
        <w:spacing w:before="120"/>
        <w:ind w:left="90"/>
      </w:pPr>
      <w:r>
        <w:rPr>
          <w:b/>
          <w:bCs/>
          <w:color w:val="333333"/>
          <w:sz w:val="20"/>
          <w:szCs w:val="20"/>
        </w:rPr>
        <w:t>Key Achievements:</w:t>
      </w:r>
    </w:p>
    <w:p w14:paraId="5F1A2B09" w14:textId="77777777" w:rsidR="006B1877" w:rsidRDefault="0058425A">
      <w:pPr>
        <w:numPr>
          <w:ilvl w:val="0"/>
          <w:numId w:val="2"/>
        </w:numPr>
        <w:pBdr>
          <w:top w:val="nil"/>
          <w:left w:val="nil"/>
          <w:bottom w:val="nil"/>
          <w:right w:val="nil"/>
          <w:between w:val="nil"/>
        </w:pBdr>
        <w:ind w:right="1106"/>
        <w:rPr>
          <w:color w:val="333333"/>
          <w:sz w:val="20"/>
          <w:szCs w:val="20"/>
        </w:rPr>
      </w:pPr>
      <w:r>
        <w:rPr>
          <w:color w:val="333333"/>
          <w:sz w:val="20"/>
          <w:szCs w:val="20"/>
        </w:rPr>
        <w:t>Engaged as an independent paid specialist (tenaga ahli), providing biodiversity assessment and Monitoring, Evaluation &amp; Learning (MEL) support for forest-carbon and biodiversity investment projects</w:t>
      </w:r>
    </w:p>
    <w:p w14:paraId="5F1A2B0A" w14:textId="77777777" w:rsidR="006B1877" w:rsidRDefault="0058425A">
      <w:pPr>
        <w:numPr>
          <w:ilvl w:val="0"/>
          <w:numId w:val="2"/>
        </w:numPr>
        <w:pBdr>
          <w:top w:val="nil"/>
          <w:left w:val="nil"/>
          <w:bottom w:val="nil"/>
          <w:right w:val="nil"/>
          <w:between w:val="nil"/>
        </w:pBdr>
        <w:ind w:right="1106"/>
        <w:rPr>
          <w:color w:val="333333"/>
          <w:sz w:val="20"/>
          <w:szCs w:val="20"/>
        </w:rPr>
      </w:pPr>
      <w:r>
        <w:rPr>
          <w:color w:val="333333"/>
          <w:sz w:val="20"/>
          <w:szCs w:val="20"/>
        </w:rPr>
        <w:t>Assessed forest eligibility against internationally accepted definitions (UNFCCC, FAO, and IPCC), covering thresholds such as minimum forest area, tree height, and crown cover across mature, secondary, degraded, and wetland forests</w:t>
      </w:r>
    </w:p>
    <w:p w14:paraId="5F1A2B0B" w14:textId="77777777" w:rsidR="006B1877" w:rsidRDefault="0058425A">
      <w:pPr>
        <w:numPr>
          <w:ilvl w:val="0"/>
          <w:numId w:val="2"/>
        </w:numPr>
        <w:pBdr>
          <w:top w:val="nil"/>
          <w:left w:val="nil"/>
          <w:bottom w:val="nil"/>
          <w:right w:val="nil"/>
          <w:between w:val="nil"/>
        </w:pBdr>
        <w:ind w:right="1106"/>
        <w:rPr>
          <w:color w:val="333333"/>
          <w:sz w:val="20"/>
          <w:szCs w:val="20"/>
        </w:rPr>
      </w:pPr>
      <w:r>
        <w:rPr>
          <w:color w:val="333333"/>
          <w:sz w:val="20"/>
          <w:szCs w:val="20"/>
        </w:rPr>
        <w:t>Contributed to the verification and monitoring of forest-carbon projects spanning REDD (reduced emissions from deforestation and forest degradation), ARR (afforestation, reforestation and revegetation), and IFM (improved forest management) activities under the VCS Program</w:t>
      </w:r>
    </w:p>
    <w:p w14:paraId="5F1A2B0C" w14:textId="77777777" w:rsidR="006B1877" w:rsidRDefault="0058425A">
      <w:pPr>
        <w:numPr>
          <w:ilvl w:val="0"/>
          <w:numId w:val="2"/>
        </w:numPr>
        <w:pBdr>
          <w:top w:val="nil"/>
          <w:left w:val="nil"/>
          <w:bottom w:val="nil"/>
          <w:right w:val="nil"/>
          <w:between w:val="nil"/>
        </w:pBdr>
        <w:ind w:right="1106"/>
        <w:rPr>
          <w:color w:val="333333"/>
          <w:sz w:val="20"/>
          <w:szCs w:val="20"/>
        </w:rPr>
      </w:pPr>
      <w:r>
        <w:rPr>
          <w:color w:val="333333"/>
          <w:sz w:val="20"/>
          <w:szCs w:val="20"/>
        </w:rPr>
        <w:t>Delivered biodiversity monitoring and verification reports for the BKT Bahenap VF, AHI Mentari Huluan Jambi, and KBCF Himba Lestari projects, turning field data into standard and investor-ready documentation</w:t>
      </w:r>
    </w:p>
    <w:p w14:paraId="5F1A2B0E" w14:textId="77777777" w:rsidR="006B1877" w:rsidRDefault="006B1877"/>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4A442A" w:themeFill="background2" w:themeFillShade="40"/>
        <w:tblLayout w:type="fixed"/>
        <w:tblLook w:val="0000" w:firstRow="0" w:lastRow="0" w:firstColumn="0" w:lastColumn="0" w:noHBand="0" w:noVBand="0"/>
      </w:tblPr>
      <w:tblGrid>
        <w:gridCol w:w="9360"/>
      </w:tblGrid>
      <w:tr w:rsidR="006B1877" w14:paraId="1AB991ED" w14:textId="77777777" w:rsidTr="009223E0">
        <w:tc>
          <w:tcPr>
            <w:tcW w:w="9360" w:type="dxa"/>
            <w:tcBorders>
              <w:top w:val="nil"/>
              <w:left w:val="nil"/>
              <w:bottom w:val="nil"/>
              <w:right w:val="nil"/>
            </w:tcBorders>
            <w:shd w:val="clear" w:color="auto" w:fill="4A442A" w:themeFill="background2" w:themeFillShade="40"/>
          </w:tcPr>
          <w:p w14:paraId="3BA0967A" w14:textId="77777777" w:rsidR="006B1877" w:rsidRDefault="0058425A">
            <w:pPr>
              <w:spacing w:before="120" w:after="120"/>
              <w:ind w:left="200"/>
            </w:pPr>
            <w:r>
              <w:rPr>
                <w:rFonts w:ascii="Georgia" w:eastAsia="Georgia" w:hAnsi="Georgia" w:cs="Georgia"/>
                <w:b/>
                <w:bCs/>
                <w:color w:val="FFFFFF"/>
                <w:sz w:val="26"/>
                <w:szCs w:val="26"/>
              </w:rPr>
              <w:t>PUBLICATIONS &amp; PRESENTATIONS</w:t>
            </w:r>
          </w:p>
        </w:tc>
      </w:tr>
    </w:tbl>
    <w:p w14:paraId="5C1FEF23" w14:textId="77777777" w:rsidR="006B1877" w:rsidRDefault="0058425A">
      <w:pPr>
        <w:pStyle w:val="Heading3"/>
      </w:pPr>
      <w:r>
        <w:t>Published Books</w:t>
      </w:r>
    </w:p>
    <w:p w14:paraId="5025FAD7" w14:textId="77777777" w:rsidR="006B1877" w:rsidRDefault="0058425A">
      <w:pPr>
        <w:numPr>
          <w:ilvl w:val="0"/>
          <w:numId w:val="2"/>
        </w:numPr>
        <w:pBdr>
          <w:top w:val="nil"/>
          <w:left w:val="nil"/>
          <w:bottom w:val="nil"/>
          <w:right w:val="nil"/>
          <w:between w:val="nil"/>
        </w:pBdr>
      </w:pPr>
      <w:r>
        <w:rPr>
          <w:i/>
          <w:iCs/>
          <w:color w:val="333333"/>
          <w:sz w:val="21"/>
          <w:szCs w:val="21"/>
        </w:rPr>
        <w:t>Amfibi di Taman Nasional Batang Gadis</w:t>
      </w:r>
      <w:r>
        <w:rPr>
          <w:color w:val="666666"/>
          <w:sz w:val="21"/>
          <w:szCs w:val="21"/>
        </w:rPr>
        <w:t xml:space="preserve"> – ISBN: 978-3-9822269-0-3</w:t>
      </w:r>
    </w:p>
    <w:p w14:paraId="5C14DDE0" w14:textId="77777777" w:rsidR="006B1877" w:rsidRDefault="0058425A">
      <w:pPr>
        <w:numPr>
          <w:ilvl w:val="0"/>
          <w:numId w:val="2"/>
        </w:numPr>
        <w:pBdr>
          <w:top w:val="nil"/>
          <w:left w:val="nil"/>
          <w:bottom w:val="nil"/>
          <w:right w:val="nil"/>
          <w:between w:val="nil"/>
        </w:pBdr>
      </w:pPr>
      <w:r>
        <w:rPr>
          <w:i/>
          <w:iCs/>
          <w:color w:val="333333"/>
          <w:sz w:val="21"/>
          <w:szCs w:val="21"/>
        </w:rPr>
        <w:t>Amfibi Pulau Jawa - Panduan Bergambar dan Identifikasi</w:t>
      </w:r>
      <w:r>
        <w:rPr>
          <w:color w:val="666666"/>
          <w:sz w:val="21"/>
          <w:szCs w:val="21"/>
        </w:rPr>
        <w:t xml:space="preserve"> – ISBN: 978-3-9822269-9-6</w:t>
      </w:r>
    </w:p>
    <w:p w14:paraId="2790B710" w14:textId="77777777" w:rsidR="006B1877" w:rsidRDefault="0058425A">
      <w:pPr>
        <w:numPr>
          <w:ilvl w:val="0"/>
          <w:numId w:val="2"/>
        </w:numPr>
        <w:pBdr>
          <w:top w:val="nil"/>
          <w:left w:val="nil"/>
          <w:bottom w:val="nil"/>
          <w:right w:val="nil"/>
          <w:between w:val="nil"/>
        </w:pBdr>
      </w:pPr>
      <w:r>
        <w:rPr>
          <w:i/>
          <w:iCs/>
          <w:color w:val="333333"/>
          <w:sz w:val="21"/>
          <w:szCs w:val="21"/>
        </w:rPr>
        <w:t>Seraut Suaka di Hutan Gambut</w:t>
      </w:r>
      <w:r>
        <w:rPr>
          <w:color w:val="666666"/>
          <w:sz w:val="21"/>
          <w:szCs w:val="21"/>
        </w:rPr>
        <w:t xml:space="preserve"> – ISBN: 978-623-440-017-5</w:t>
      </w:r>
    </w:p>
    <w:p w14:paraId="75CBAEBC" w14:textId="77777777" w:rsidR="006B1877" w:rsidRDefault="0058425A">
      <w:pPr>
        <w:numPr>
          <w:ilvl w:val="0"/>
          <w:numId w:val="2"/>
        </w:numPr>
        <w:pBdr>
          <w:top w:val="nil"/>
          <w:left w:val="nil"/>
          <w:bottom w:val="nil"/>
          <w:right w:val="nil"/>
          <w:between w:val="nil"/>
        </w:pBdr>
      </w:pPr>
      <w:r>
        <w:rPr>
          <w:i/>
          <w:iCs/>
          <w:color w:val="333333"/>
          <w:sz w:val="21"/>
          <w:szCs w:val="21"/>
        </w:rPr>
        <w:t>Prosedur Tetap Patroli Kawasan Berbasis SMART</w:t>
      </w:r>
      <w:r>
        <w:rPr>
          <w:color w:val="666666"/>
          <w:sz w:val="21"/>
          <w:szCs w:val="21"/>
        </w:rPr>
        <w:t xml:space="preserve"> – Fauna &amp; Flora Indonesia Programme</w:t>
      </w:r>
    </w:p>
    <w:p w14:paraId="4374A074" w14:textId="224DF5EF" w:rsidR="006B1877" w:rsidRPr="00806D1E" w:rsidRDefault="0058425A" w:rsidP="00806D1E">
      <w:pPr>
        <w:numPr>
          <w:ilvl w:val="0"/>
          <w:numId w:val="2"/>
        </w:numPr>
        <w:pBdr>
          <w:top w:val="nil"/>
          <w:left w:val="nil"/>
          <w:bottom w:val="nil"/>
          <w:right w:val="nil"/>
          <w:between w:val="nil"/>
        </w:pBdr>
        <w:ind w:left="548" w:hanging="274"/>
        <w:contextualSpacing/>
        <w:rPr>
          <w:sz w:val="21"/>
          <w:szCs w:val="21"/>
        </w:rPr>
      </w:pPr>
      <w:r>
        <w:rPr>
          <w:i/>
          <w:iCs/>
          <w:color w:val="434343"/>
          <w:sz w:val="21"/>
          <w:szCs w:val="21"/>
        </w:rPr>
        <w:t>Panduan Kehati - Fauna &amp; Flora Indonesia Programme (</w:t>
      </w:r>
      <w:hyperlink r:id="rId11">
        <w:r>
          <w:rPr>
            <w:i/>
            <w:iCs/>
            <w:color w:val="434343"/>
            <w:sz w:val="21"/>
            <w:szCs w:val="21"/>
            <w:u w:val="single"/>
          </w:rPr>
          <w:t>Panduan Survei Kehati</w:t>
        </w:r>
      </w:hyperlink>
      <w:r>
        <w:rPr>
          <w:i/>
          <w:iCs/>
          <w:color w:val="434343"/>
          <w:sz w:val="21"/>
          <w:szCs w:val="21"/>
        </w:rPr>
        <w:t>)</w:t>
      </w:r>
    </w:p>
    <w:p w14:paraId="6C3C687E" w14:textId="77777777" w:rsidR="006B1877" w:rsidRDefault="0058425A" w:rsidP="00806D1E">
      <w:pPr>
        <w:pStyle w:val="Heading3"/>
        <w:spacing w:before="120"/>
      </w:pPr>
      <w:r>
        <w:t>International Conference Presentations</w:t>
      </w:r>
    </w:p>
    <w:p w14:paraId="64818842" w14:textId="77777777" w:rsidR="006B1877" w:rsidRDefault="0058425A">
      <w:pPr>
        <w:numPr>
          <w:ilvl w:val="0"/>
          <w:numId w:val="2"/>
        </w:numPr>
        <w:pBdr>
          <w:top w:val="nil"/>
          <w:left w:val="nil"/>
          <w:bottom w:val="nil"/>
          <w:right w:val="nil"/>
          <w:between w:val="nil"/>
        </w:pBdr>
      </w:pPr>
      <w:r>
        <w:rPr>
          <w:b/>
          <w:bCs/>
          <w:color w:val="C9A227"/>
          <w:sz w:val="21"/>
          <w:szCs w:val="21"/>
        </w:rPr>
        <w:t xml:space="preserve">Oral: </w:t>
      </w:r>
      <w:r>
        <w:rPr>
          <w:color w:val="333333"/>
          <w:sz w:val="21"/>
          <w:szCs w:val="21"/>
        </w:rPr>
        <w:t xml:space="preserve">"The Success Strategy of Forest Community Program in Pakpak Bharat" – </w:t>
      </w:r>
      <w:r>
        <w:rPr>
          <w:b/>
          <w:bCs/>
          <w:color w:val="0D4F4F"/>
          <w:sz w:val="21"/>
          <w:szCs w:val="21"/>
        </w:rPr>
        <w:t>AEFS 2019</w:t>
      </w:r>
    </w:p>
    <w:p w14:paraId="585527C3" w14:textId="77777777" w:rsidR="006B1877" w:rsidRDefault="0058425A">
      <w:pPr>
        <w:numPr>
          <w:ilvl w:val="0"/>
          <w:numId w:val="2"/>
        </w:numPr>
        <w:pBdr>
          <w:top w:val="nil"/>
          <w:left w:val="nil"/>
          <w:bottom w:val="nil"/>
          <w:right w:val="nil"/>
          <w:between w:val="nil"/>
        </w:pBdr>
      </w:pPr>
      <w:r>
        <w:rPr>
          <w:b/>
          <w:bCs/>
          <w:color w:val="C9A227"/>
          <w:sz w:val="21"/>
          <w:szCs w:val="21"/>
        </w:rPr>
        <w:t xml:space="preserve">Oral: </w:t>
      </w:r>
      <w:r>
        <w:rPr>
          <w:color w:val="333333"/>
          <w:sz w:val="21"/>
          <w:szCs w:val="21"/>
        </w:rPr>
        <w:t xml:space="preserve">"Study and Challenges of Orangutan Habitat in Muara Kendawangan" – </w:t>
      </w:r>
      <w:r>
        <w:rPr>
          <w:b/>
          <w:bCs/>
          <w:color w:val="0D4F4F"/>
          <w:sz w:val="21"/>
          <w:szCs w:val="21"/>
        </w:rPr>
        <w:t>ATBC 2023</w:t>
      </w:r>
    </w:p>
    <w:p w14:paraId="55E3513C" w14:textId="77777777" w:rsidR="006B1877" w:rsidRDefault="0058425A" w:rsidP="00806D1E">
      <w:pPr>
        <w:numPr>
          <w:ilvl w:val="0"/>
          <w:numId w:val="2"/>
        </w:numPr>
        <w:pBdr>
          <w:top w:val="nil"/>
          <w:left w:val="nil"/>
          <w:bottom w:val="nil"/>
          <w:right w:val="nil"/>
          <w:between w:val="nil"/>
        </w:pBdr>
        <w:spacing w:after="200"/>
        <w:ind w:left="548" w:hanging="274"/>
      </w:pPr>
      <w:r>
        <w:rPr>
          <w:b/>
          <w:bCs/>
          <w:color w:val="C9A227"/>
          <w:sz w:val="21"/>
          <w:szCs w:val="21"/>
        </w:rPr>
        <w:t xml:space="preserve">Poster: </w:t>
      </w:r>
      <w:r>
        <w:rPr>
          <w:color w:val="333333"/>
          <w:sz w:val="21"/>
          <w:szCs w:val="21"/>
        </w:rPr>
        <w:t xml:space="preserve">"Preliminary Study on Sea Turtle in Karimata Islands" &amp; "Citizen Science in </w:t>
      </w:r>
      <w:proofErr w:type="spellStart"/>
      <w:r>
        <w:rPr>
          <w:color w:val="333333"/>
          <w:sz w:val="21"/>
          <w:szCs w:val="21"/>
        </w:rPr>
        <w:t>Karimata</w:t>
      </w:r>
      <w:proofErr w:type="spellEnd"/>
      <w:r>
        <w:rPr>
          <w:color w:val="333333"/>
          <w:sz w:val="21"/>
          <w:szCs w:val="21"/>
        </w:rPr>
        <w:t xml:space="preserve">" – </w:t>
      </w:r>
      <w:r>
        <w:rPr>
          <w:b/>
          <w:bCs/>
          <w:color w:val="0D4F4F"/>
          <w:sz w:val="21"/>
          <w:szCs w:val="21"/>
        </w:rPr>
        <w:t>APCRS 2023</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4A442A" w:themeFill="background2" w:themeFillShade="40"/>
        <w:tblLayout w:type="fixed"/>
        <w:tblLook w:val="0000" w:firstRow="0" w:lastRow="0" w:firstColumn="0" w:lastColumn="0" w:noHBand="0" w:noVBand="0"/>
      </w:tblPr>
      <w:tblGrid>
        <w:gridCol w:w="9360"/>
      </w:tblGrid>
      <w:tr w:rsidR="006B1877" w14:paraId="670524EB" w14:textId="77777777" w:rsidTr="009223E0">
        <w:tc>
          <w:tcPr>
            <w:tcW w:w="9360" w:type="dxa"/>
            <w:tcBorders>
              <w:top w:val="nil"/>
              <w:left w:val="nil"/>
              <w:bottom w:val="nil"/>
              <w:right w:val="nil"/>
            </w:tcBorders>
            <w:shd w:val="clear" w:color="auto" w:fill="4A442A" w:themeFill="background2" w:themeFillShade="40"/>
          </w:tcPr>
          <w:p w14:paraId="626565F4" w14:textId="77777777" w:rsidR="006B1877" w:rsidRDefault="0058425A">
            <w:pPr>
              <w:spacing w:before="120" w:after="120"/>
              <w:ind w:left="200"/>
            </w:pPr>
            <w:r>
              <w:rPr>
                <w:rFonts w:ascii="Georgia" w:eastAsia="Georgia" w:hAnsi="Georgia" w:cs="Georgia"/>
                <w:b/>
                <w:bCs/>
                <w:color w:val="FFFFFF"/>
                <w:sz w:val="26"/>
                <w:szCs w:val="26"/>
              </w:rPr>
              <w:t>TRAINING DELIVERED</w:t>
            </w:r>
          </w:p>
        </w:tc>
      </w:tr>
    </w:tbl>
    <w:p w14:paraId="4B663F0F" w14:textId="77777777" w:rsidR="006B1877" w:rsidRDefault="006B1877">
      <w:pPr>
        <w:spacing w:before="20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0"/>
        <w:gridCol w:w="3360"/>
      </w:tblGrid>
      <w:tr w:rsidR="006B1877" w:rsidRPr="00A53D98" w14:paraId="41983B9C"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shd w:val="clear" w:color="auto" w:fill="F5F9F9"/>
          </w:tcPr>
          <w:p w14:paraId="2C8E0DAC" w14:textId="77777777" w:rsidR="006B1877" w:rsidRPr="00A53D98" w:rsidRDefault="0058425A">
            <w:pPr>
              <w:spacing w:before="80" w:after="80"/>
              <w:ind w:left="100"/>
              <w:rPr>
                <w:sz w:val="19"/>
                <w:szCs w:val="19"/>
              </w:rPr>
            </w:pPr>
            <w:r>
              <w:rPr>
                <w:b/>
                <w:bCs/>
                <w:color w:val="0D4F4F"/>
                <w:sz w:val="19"/>
                <w:szCs w:val="19"/>
              </w:rPr>
              <w:t>TRAINING TOPIC</w:t>
            </w:r>
          </w:p>
        </w:tc>
        <w:tc>
          <w:tcPr>
            <w:tcW w:w="3360" w:type="dxa"/>
            <w:tcBorders>
              <w:top w:val="single" w:sz="4" w:space="0" w:color="E0E8E8"/>
              <w:left w:val="single" w:sz="4" w:space="0" w:color="E0E8E8"/>
              <w:bottom w:val="single" w:sz="4" w:space="0" w:color="E0E8E8"/>
              <w:right w:val="single" w:sz="4" w:space="0" w:color="E0E8E8"/>
            </w:tcBorders>
            <w:shd w:val="clear" w:color="auto" w:fill="F5F9F9"/>
          </w:tcPr>
          <w:p w14:paraId="60AF568D" w14:textId="77777777" w:rsidR="006B1877" w:rsidRPr="00A53D98" w:rsidRDefault="0058425A">
            <w:pPr>
              <w:spacing w:before="80" w:after="80"/>
              <w:ind w:left="100"/>
              <w:rPr>
                <w:sz w:val="19"/>
                <w:szCs w:val="19"/>
              </w:rPr>
            </w:pPr>
            <w:r>
              <w:rPr>
                <w:b/>
                <w:bCs/>
                <w:color w:val="0D4F4F"/>
                <w:sz w:val="19"/>
                <w:szCs w:val="19"/>
              </w:rPr>
              <w:t>AUDIENCE</w:t>
            </w:r>
          </w:p>
        </w:tc>
      </w:tr>
      <w:tr w:rsidR="006B1877" w:rsidRPr="00A53D98" w14:paraId="430D7FCF"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0833A817" w14:textId="77777777" w:rsidR="006B1877" w:rsidRPr="00A53D98" w:rsidRDefault="0058425A">
            <w:pPr>
              <w:spacing w:before="60" w:after="60"/>
              <w:ind w:left="100"/>
              <w:rPr>
                <w:sz w:val="19"/>
                <w:szCs w:val="19"/>
              </w:rPr>
            </w:pPr>
            <w:r>
              <w:rPr>
                <w:color w:val="333333"/>
                <w:sz w:val="19"/>
                <w:szCs w:val="19"/>
              </w:rPr>
              <w:t>Maxent Tools Application for Conservation</w:t>
            </w:r>
          </w:p>
        </w:tc>
        <w:tc>
          <w:tcPr>
            <w:tcW w:w="3360" w:type="dxa"/>
            <w:tcBorders>
              <w:top w:val="single" w:sz="4" w:space="0" w:color="E0E8E8"/>
              <w:left w:val="single" w:sz="4" w:space="0" w:color="E0E8E8"/>
              <w:bottom w:val="single" w:sz="4" w:space="0" w:color="E0E8E8"/>
              <w:right w:val="single" w:sz="4" w:space="0" w:color="E0E8E8"/>
            </w:tcBorders>
          </w:tcPr>
          <w:p w14:paraId="40C43AB8" w14:textId="77777777" w:rsidR="006B1877" w:rsidRPr="00A53D98" w:rsidRDefault="0058425A">
            <w:pPr>
              <w:spacing w:before="60" w:after="60"/>
              <w:ind w:left="100"/>
              <w:rPr>
                <w:sz w:val="19"/>
                <w:szCs w:val="19"/>
              </w:rPr>
            </w:pPr>
            <w:r>
              <w:rPr>
                <w:color w:val="666666"/>
                <w:sz w:val="19"/>
                <w:szCs w:val="19"/>
              </w:rPr>
              <w:t>BBKSDA Riau</w:t>
            </w:r>
          </w:p>
        </w:tc>
      </w:tr>
      <w:tr w:rsidR="006B1877" w:rsidRPr="00A53D98" w14:paraId="001F2010"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77ECEF4E" w14:textId="77777777" w:rsidR="006B1877" w:rsidRPr="00A53D98" w:rsidRDefault="0058425A">
            <w:pPr>
              <w:spacing w:before="60" w:after="60"/>
              <w:ind w:left="100"/>
              <w:rPr>
                <w:sz w:val="19"/>
                <w:szCs w:val="19"/>
              </w:rPr>
            </w:pPr>
            <w:r>
              <w:rPr>
                <w:color w:val="333333"/>
                <w:sz w:val="19"/>
                <w:szCs w:val="19"/>
              </w:rPr>
              <w:t>Camera Trap Techniques &amp; Data Analysis</w:t>
            </w:r>
          </w:p>
        </w:tc>
        <w:tc>
          <w:tcPr>
            <w:tcW w:w="3360" w:type="dxa"/>
            <w:tcBorders>
              <w:top w:val="single" w:sz="4" w:space="0" w:color="E0E8E8"/>
              <w:left w:val="single" w:sz="4" w:space="0" w:color="E0E8E8"/>
              <w:bottom w:val="single" w:sz="4" w:space="0" w:color="E0E8E8"/>
              <w:right w:val="single" w:sz="4" w:space="0" w:color="E0E8E8"/>
            </w:tcBorders>
          </w:tcPr>
          <w:p w14:paraId="57A56BA3" w14:textId="77777777" w:rsidR="006B1877" w:rsidRPr="00A53D98" w:rsidRDefault="0058425A">
            <w:pPr>
              <w:spacing w:before="60" w:after="60"/>
              <w:ind w:left="100"/>
              <w:rPr>
                <w:sz w:val="19"/>
                <w:szCs w:val="19"/>
              </w:rPr>
            </w:pPr>
            <w:r>
              <w:rPr>
                <w:color w:val="666666"/>
                <w:sz w:val="19"/>
                <w:szCs w:val="19"/>
              </w:rPr>
              <w:t>BBKSDA Riau</w:t>
            </w:r>
          </w:p>
        </w:tc>
      </w:tr>
      <w:tr w:rsidR="006B1877" w:rsidRPr="00A53D98" w14:paraId="2A34E80A"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451DC31B" w14:textId="77777777" w:rsidR="006B1877" w:rsidRPr="00A53D98" w:rsidRDefault="0058425A">
            <w:pPr>
              <w:spacing w:before="60" w:after="60"/>
              <w:ind w:left="100"/>
              <w:rPr>
                <w:sz w:val="19"/>
                <w:szCs w:val="19"/>
              </w:rPr>
            </w:pPr>
            <w:r>
              <w:rPr>
                <w:color w:val="333333"/>
                <w:sz w:val="19"/>
                <w:szCs w:val="19"/>
              </w:rPr>
              <w:t>SMART Tools for Conservation</w:t>
            </w:r>
          </w:p>
        </w:tc>
        <w:tc>
          <w:tcPr>
            <w:tcW w:w="3360" w:type="dxa"/>
            <w:tcBorders>
              <w:top w:val="single" w:sz="4" w:space="0" w:color="E0E8E8"/>
              <w:left w:val="single" w:sz="4" w:space="0" w:color="E0E8E8"/>
              <w:bottom w:val="single" w:sz="4" w:space="0" w:color="E0E8E8"/>
              <w:right w:val="single" w:sz="4" w:space="0" w:color="E0E8E8"/>
            </w:tcBorders>
          </w:tcPr>
          <w:p w14:paraId="21D2AC9E" w14:textId="77777777" w:rsidR="006B1877" w:rsidRPr="00A53D98" w:rsidRDefault="0058425A">
            <w:pPr>
              <w:spacing w:before="60" w:after="60"/>
              <w:ind w:left="100"/>
              <w:rPr>
                <w:sz w:val="19"/>
                <w:szCs w:val="19"/>
              </w:rPr>
            </w:pPr>
            <w:r>
              <w:rPr>
                <w:color w:val="666666"/>
                <w:sz w:val="19"/>
                <w:szCs w:val="19"/>
              </w:rPr>
              <w:t>BKSDA West Kalimantan, IOI Group</w:t>
            </w:r>
          </w:p>
        </w:tc>
      </w:tr>
      <w:tr w:rsidR="006B1877" w:rsidRPr="00A53D98" w14:paraId="6DCF3A2F"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4AB69BC7" w14:textId="77777777" w:rsidR="006B1877" w:rsidRPr="00A53D98" w:rsidRDefault="0058425A">
            <w:pPr>
              <w:spacing w:before="60" w:after="60"/>
              <w:ind w:left="100"/>
              <w:rPr>
                <w:sz w:val="19"/>
                <w:szCs w:val="19"/>
              </w:rPr>
            </w:pPr>
            <w:r>
              <w:rPr>
                <w:color w:val="333333"/>
                <w:sz w:val="19"/>
                <w:szCs w:val="19"/>
              </w:rPr>
              <w:t>Biodiversity Identification &amp; Survey Methods</w:t>
            </w:r>
          </w:p>
        </w:tc>
        <w:tc>
          <w:tcPr>
            <w:tcW w:w="3360" w:type="dxa"/>
            <w:tcBorders>
              <w:top w:val="single" w:sz="4" w:space="0" w:color="E0E8E8"/>
              <w:left w:val="single" w:sz="4" w:space="0" w:color="E0E8E8"/>
              <w:bottom w:val="single" w:sz="4" w:space="0" w:color="E0E8E8"/>
              <w:right w:val="single" w:sz="4" w:space="0" w:color="E0E8E8"/>
            </w:tcBorders>
          </w:tcPr>
          <w:p w14:paraId="5A82FA75" w14:textId="77777777" w:rsidR="006B1877" w:rsidRPr="00A53D98" w:rsidRDefault="0058425A">
            <w:pPr>
              <w:spacing w:before="60" w:after="60"/>
              <w:ind w:left="100"/>
              <w:rPr>
                <w:sz w:val="19"/>
                <w:szCs w:val="19"/>
              </w:rPr>
            </w:pPr>
            <w:r>
              <w:rPr>
                <w:color w:val="666666"/>
                <w:sz w:val="19"/>
                <w:szCs w:val="19"/>
              </w:rPr>
              <w:t>IOI Group</w:t>
            </w:r>
          </w:p>
        </w:tc>
      </w:tr>
      <w:tr w:rsidR="006B1877" w:rsidRPr="00A53D98" w14:paraId="21E67123"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41F81B8E" w14:textId="77777777" w:rsidR="006B1877" w:rsidRPr="00A53D98" w:rsidRDefault="0058425A">
            <w:pPr>
              <w:spacing w:before="60" w:after="60"/>
              <w:ind w:left="100"/>
              <w:rPr>
                <w:sz w:val="19"/>
                <w:szCs w:val="19"/>
              </w:rPr>
            </w:pPr>
            <w:r>
              <w:rPr>
                <w:color w:val="333333"/>
                <w:sz w:val="19"/>
                <w:szCs w:val="19"/>
              </w:rPr>
              <w:t>Public Lecture: Analysis Tools for Conservation</w:t>
            </w:r>
          </w:p>
        </w:tc>
        <w:tc>
          <w:tcPr>
            <w:tcW w:w="3360" w:type="dxa"/>
            <w:tcBorders>
              <w:top w:val="single" w:sz="4" w:space="0" w:color="E0E8E8"/>
              <w:left w:val="single" w:sz="4" w:space="0" w:color="E0E8E8"/>
              <w:bottom w:val="single" w:sz="4" w:space="0" w:color="E0E8E8"/>
              <w:right w:val="single" w:sz="4" w:space="0" w:color="E0E8E8"/>
            </w:tcBorders>
          </w:tcPr>
          <w:p w14:paraId="6645E170" w14:textId="77777777" w:rsidR="006B1877" w:rsidRPr="00A53D98" w:rsidRDefault="00FA2E9A">
            <w:pPr>
              <w:spacing w:before="60" w:after="60"/>
              <w:ind w:left="100"/>
              <w:rPr>
                <w:sz w:val="19"/>
                <w:szCs w:val="19"/>
              </w:rPr>
            </w:pPr>
            <w:r>
              <w:rPr>
                <w:color w:val="666666"/>
                <w:sz w:val="19"/>
                <w:szCs w:val="19"/>
              </w:rPr>
              <w:t>University of Tanjung Pura</w:t>
            </w:r>
          </w:p>
        </w:tc>
      </w:tr>
      <w:tr w:rsidR="009223E0" w:rsidRPr="00A53D98" w14:paraId="11A130E4" w14:textId="77777777" w:rsidTr="00A53D98">
        <w:trPr>
          <w:trHeight w:val="20"/>
        </w:trPr>
        <w:tc>
          <w:tcPr>
            <w:tcW w:w="6000" w:type="dxa"/>
            <w:tcBorders>
              <w:top w:val="single" w:sz="4" w:space="0" w:color="E0E8E8"/>
              <w:left w:val="single" w:sz="4" w:space="0" w:color="E0E8E8"/>
              <w:bottom w:val="single" w:sz="4" w:space="0" w:color="E0E8E8"/>
              <w:right w:val="single" w:sz="4" w:space="0" w:color="E0E8E8"/>
            </w:tcBorders>
          </w:tcPr>
          <w:p w14:paraId="208F1153" w14:textId="77777777" w:rsidR="009223E0" w:rsidRPr="00A53D98" w:rsidRDefault="009223E0">
            <w:pPr>
              <w:spacing w:before="60" w:after="60"/>
              <w:ind w:left="100"/>
              <w:rPr>
                <w:color w:val="333333"/>
                <w:sz w:val="19"/>
                <w:szCs w:val="19"/>
              </w:rPr>
            </w:pPr>
            <w:r>
              <w:rPr>
                <w:color w:val="333333"/>
                <w:sz w:val="19"/>
                <w:szCs w:val="19"/>
              </w:rPr>
              <w:t>Identification of Herpetofauna</w:t>
            </w:r>
          </w:p>
        </w:tc>
        <w:tc>
          <w:tcPr>
            <w:tcW w:w="3360" w:type="dxa"/>
            <w:tcBorders>
              <w:top w:val="single" w:sz="4" w:space="0" w:color="E0E8E8"/>
              <w:left w:val="single" w:sz="4" w:space="0" w:color="E0E8E8"/>
              <w:bottom w:val="single" w:sz="4" w:space="0" w:color="E0E8E8"/>
              <w:right w:val="single" w:sz="4" w:space="0" w:color="E0E8E8"/>
            </w:tcBorders>
          </w:tcPr>
          <w:p w14:paraId="2B986D2D" w14:textId="77777777" w:rsidR="009223E0" w:rsidRPr="00A53D98" w:rsidRDefault="009223E0">
            <w:pPr>
              <w:spacing w:before="60" w:after="60"/>
              <w:ind w:left="100"/>
              <w:rPr>
                <w:color w:val="666666"/>
                <w:sz w:val="19"/>
                <w:szCs w:val="19"/>
              </w:rPr>
            </w:pPr>
            <w:r>
              <w:rPr>
                <w:color w:val="666666"/>
                <w:sz w:val="19"/>
                <w:szCs w:val="19"/>
              </w:rPr>
              <w:t>University of Nastional (UNAS)</w:t>
            </w:r>
          </w:p>
        </w:tc>
      </w:tr>
    </w:tbl>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1877" w14:paraId="5A1F70CD" w14:textId="77777777">
        <w:tc>
          <w:tcPr>
            <w:tcW w:w="9360" w:type="dxa"/>
            <w:tcBorders>
              <w:top w:val="single" w:sz="12" w:space="0" w:color="C9A227"/>
              <w:left w:val="nil"/>
              <w:bottom w:val="nil"/>
              <w:right w:val="nil"/>
            </w:tcBorders>
          </w:tcPr>
          <w:p w14:paraId="186AF400" w14:textId="77777777" w:rsidR="006B1877" w:rsidRDefault="0058425A" w:rsidP="00077287">
            <w:pPr>
              <w:spacing w:before="120"/>
              <w:jc w:val="center"/>
            </w:pPr>
            <w:r>
              <w:rPr>
                <w:rFonts w:ascii="Georgia" w:eastAsia="Georgia" w:hAnsi="Georgia" w:cs="Georgia"/>
                <w:i/>
                <w:iCs/>
                <w:color w:val="1A7575"/>
              </w:rPr>
              <w:t>"Conservation is not just about saving species – it's about building sustainable relationships between people and nature."</w:t>
            </w:r>
            <w:bookmarkStart w:id="0" w:name="_GoBack"/>
            <w:bookmarkEnd w:id="0"/>
          </w:p>
        </w:tc>
      </w:tr>
    </w:tbl>
    <w:p w14:paraId="03374949" w14:textId="77777777" w:rsidR="006B1877" w:rsidRDefault="006B1877" w:rsidP="00806D1E">
      <w:pPr>
        <w:widowControl w:val="0"/>
        <w:pBdr>
          <w:top w:val="nil"/>
          <w:left w:val="nil"/>
          <w:bottom w:val="nil"/>
          <w:right w:val="nil"/>
          <w:between w:val="nil"/>
        </w:pBdr>
        <w:spacing w:line="276" w:lineRule="auto"/>
      </w:pPr>
    </w:p>
    <w:sectPr w:rsidR="006B1877">
      <w:headerReference w:type="default" r:id="rId12"/>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AC83B1" w14:textId="77777777" w:rsidR="00684B97" w:rsidRDefault="00684B97">
      <w:r>
        <w:separator/>
      </w:r>
    </w:p>
  </w:endnote>
  <w:endnote w:type="continuationSeparator" w:id="0">
    <w:p w14:paraId="670343A7" w14:textId="77777777" w:rsidR="00684B97" w:rsidRDefault="00684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41E069-6A95-4D5B-9A9C-5465522D6E9F}"/>
    <w:embedBold r:id="rId2" w:fontKey="{B1F5635A-5DAF-411F-82B2-CF2FE962E115}"/>
    <w:embedItalic r:id="rId3" w:fontKey="{3746A4C0-D77D-40FD-A6A6-A18C4BD53DE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4" w:fontKey="{70EAB3BE-4904-4522-8F07-723B9338565D}"/>
    <w:embedBold r:id="rId5" w:fontKey="{4209B61E-2C80-4E99-B52C-B363FF9D2C10}"/>
    <w:embedItalic r:id="rId6" w:fontKey="{1CB9782E-6E98-4D64-97BD-D172D83D66BE}"/>
  </w:font>
  <w:font w:name="Segoe UI">
    <w:panose1 w:val="020B0502040204020203"/>
    <w:charset w:val="00"/>
    <w:family w:val="swiss"/>
    <w:pitch w:val="variable"/>
    <w:sig w:usb0="E4002EFF" w:usb1="C000E47F" w:usb2="00000009" w:usb3="00000000" w:csb0="000001FF" w:csb1="00000000"/>
    <w:embedRegular r:id="rId7" w:fontKey="{3BF5A415-3E8A-4BAE-ACCF-5D5E5CD63EA2}"/>
  </w:font>
  <w:font w:name="Cambria">
    <w:panose1 w:val="02040503050406030204"/>
    <w:charset w:val="00"/>
    <w:family w:val="roman"/>
    <w:pitch w:val="variable"/>
    <w:sig w:usb0="E00006FF" w:usb1="420024FF" w:usb2="02000000" w:usb3="00000000" w:csb0="0000019F" w:csb1="00000000"/>
    <w:embedRegular r:id="rId8" w:fontKey="{602ACE61-80F3-4FFE-AA7B-82B4F171C2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4CFAA" w14:textId="77777777" w:rsidR="006B1877" w:rsidRDefault="0058425A">
    <w:pPr>
      <w:jc w:val="center"/>
    </w:pPr>
    <w:r>
      <w:rPr>
        <w:color w:val="666666"/>
        <w:sz w:val="18"/>
        <w:szCs w:val="18"/>
      </w:rPr>
      <w:t xml:space="preserve">Page </w:t>
    </w:r>
    <w:r>
      <w:rPr>
        <w:b/>
        <w:bCs/>
        <w:color w:val="0D4F4F"/>
        <w:sz w:val="18"/>
        <w:szCs w:val="18"/>
      </w:rPr>
      <w:fldChar w:fldCharType="begin"/>
    </w:r>
    <w:r>
      <w:rPr>
        <w:b/>
        <w:bCs/>
        <w:color w:val="0D4F4F"/>
        <w:sz w:val="18"/>
        <w:szCs w:val="18"/>
      </w:rPr>
      <w:instrText>PAGE</w:instrText>
    </w:r>
    <w:r>
      <w:rPr>
        <w:b/>
        <w:bCs/>
        <w:color w:val="0D4F4F"/>
        <w:sz w:val="18"/>
        <w:szCs w:val="18"/>
      </w:rPr>
      <w:fldChar w:fldCharType="separate"/>
    </w:r>
    <w:r w:rsidR="00E73166">
      <w:rPr>
        <w:b/>
        <w:bCs/>
        <w:noProof/>
        <w:color w:val="0D4F4F"/>
        <w:sz w:val="18"/>
        <w:szCs w:val="18"/>
      </w:rPr>
      <w:t>1</w:t>
    </w:r>
    <w:r>
      <w:rPr>
        <w:b/>
        <w:bCs/>
        <w:color w:val="0D4F4F"/>
        <w:sz w:val="18"/>
        <w:szCs w:val="18"/>
      </w:rPr>
      <w:fldChar w:fldCharType="end"/>
    </w:r>
    <w:r>
      <w:rPr>
        <w:color w:val="666666"/>
        <w:sz w:val="18"/>
        <w:szCs w:val="18"/>
      </w:rPr>
      <w:t xml:space="preserve"> of </w:t>
    </w:r>
    <w:r>
      <w:rPr>
        <w:b/>
        <w:bCs/>
        <w:color w:val="0D4F4F"/>
        <w:sz w:val="18"/>
        <w:szCs w:val="18"/>
      </w:rPr>
      <w:fldChar w:fldCharType="begin"/>
    </w:r>
    <w:r>
      <w:rPr>
        <w:b/>
        <w:bCs/>
        <w:color w:val="0D4F4F"/>
        <w:sz w:val="18"/>
        <w:szCs w:val="18"/>
      </w:rPr>
      <w:instrText>NUMPAGES</w:instrText>
    </w:r>
    <w:r>
      <w:rPr>
        <w:b/>
        <w:bCs/>
        <w:color w:val="0D4F4F"/>
        <w:sz w:val="18"/>
        <w:szCs w:val="18"/>
      </w:rPr>
      <w:fldChar w:fldCharType="separate"/>
    </w:r>
    <w:r w:rsidR="00E73166">
      <w:rPr>
        <w:b/>
        <w:bCs/>
        <w:noProof/>
        <w:color w:val="0D4F4F"/>
        <w:sz w:val="18"/>
        <w:szCs w:val="18"/>
      </w:rPr>
      <w:t>1</w:t>
    </w:r>
    <w:r>
      <w:rPr>
        <w:b/>
        <w:bCs/>
        <w:color w:val="0D4F4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356A3D" w14:textId="77777777" w:rsidR="00684B97" w:rsidRDefault="00684B97">
      <w:r>
        <w:separator/>
      </w:r>
    </w:p>
  </w:footnote>
  <w:footnote w:type="continuationSeparator" w:id="0">
    <w:p w14:paraId="3A8036B7" w14:textId="77777777" w:rsidR="00684B97" w:rsidRDefault="00684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CFFC5" w14:textId="77777777" w:rsidR="006B1877" w:rsidRDefault="0058425A">
    <w:pPr>
      <w:pBdr>
        <w:bottom w:val="single" w:sz="6" w:space="0" w:color="E0E8E8"/>
      </w:pBdr>
      <w:spacing w:after="200"/>
      <w:jc w:val="right"/>
    </w:pPr>
    <w:r>
      <w:rPr>
        <w:rFonts w:ascii="Georgia" w:eastAsia="Georgia" w:hAnsi="Georgia" w:cs="Georgia"/>
        <w:b/>
        <w:bCs/>
        <w:color w:val="0D4F4F"/>
        <w:sz w:val="16"/>
        <w:szCs w:val="16"/>
      </w:rPr>
      <w:t xml:space="preserve">JARIAN </w:t>
    </w:r>
    <w:proofErr w:type="gramStart"/>
    <w:r>
      <w:rPr>
        <w:rFonts w:ascii="Georgia" w:eastAsia="Georgia" w:hAnsi="Georgia" w:cs="Georgia"/>
        <w:b/>
        <w:bCs/>
        <w:color w:val="0D4F4F"/>
        <w:sz w:val="16"/>
        <w:szCs w:val="16"/>
      </w:rPr>
      <w:t>PERMANA</w:t>
    </w:r>
    <w:r>
      <w:rPr>
        <w:color w:val="666666"/>
        <w:sz w:val="16"/>
        <w:szCs w:val="16"/>
      </w:rPr>
      <w:t xml:space="preserve">  |</w:t>
    </w:r>
    <w:proofErr w:type="gramEnd"/>
    <w:r>
      <w:rPr>
        <w:color w:val="666666"/>
        <w:sz w:val="16"/>
        <w:szCs w:val="16"/>
      </w:rPr>
      <w:t xml:space="preserve">  Conservation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81A50"/>
    <w:multiLevelType w:val="multilevel"/>
    <w:tmpl w:val="4B602F6A"/>
    <w:lvl w:ilvl="0">
      <w:start w:val="1"/>
      <w:numFmt w:val="bullet"/>
      <w:lvlText w:val="▸"/>
      <w:lvlJc w:val="left"/>
      <w:pPr>
        <w:ind w:left="540" w:hanging="270"/>
      </w:pPr>
      <w:rPr>
        <w:b/>
        <w:bCs/>
        <w:i w:val="0"/>
        <w:iCs w:val="0"/>
        <w:color w:val="C9A227"/>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70B7F7F"/>
    <w:multiLevelType w:val="multilevel"/>
    <w:tmpl w:val="138C67B6"/>
    <w:lvl w:ilvl="0">
      <w:start w:val="1"/>
      <w:numFmt w:val="bullet"/>
      <w:lvlText w:val="●"/>
      <w:lvlJc w:val="left"/>
      <w:pPr>
        <w:ind w:left="360" w:hanging="180"/>
      </w:pPr>
      <w:rPr>
        <w:color w:val="1A7575"/>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7877D78"/>
    <w:multiLevelType w:val="hybridMultilevel"/>
    <w:tmpl w:val="9AF662D0"/>
    <w:lvl w:ilvl="0" w:tplc="3192294C">
      <w:numFmt w:val="bullet"/>
      <w:lvlText w:val="-"/>
      <w:lvlJc w:val="left"/>
      <w:pPr>
        <w:ind w:left="900" w:hanging="360"/>
      </w:pPr>
      <w:rPr>
        <w:rFonts w:ascii="Calibri" w:eastAsia="Calibri" w:hAnsi="Calibri" w:cs="Calibri" w:hint="default"/>
        <w:color w:val="333333"/>
        <w:sz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877"/>
    <w:rsid w:val="00005F79"/>
    <w:rsid w:val="00066EC5"/>
    <w:rsid w:val="000768F6"/>
    <w:rsid w:val="00077287"/>
    <w:rsid w:val="00094130"/>
    <w:rsid w:val="000F1FC3"/>
    <w:rsid w:val="001B15B9"/>
    <w:rsid w:val="001C45BB"/>
    <w:rsid w:val="001D5624"/>
    <w:rsid w:val="001D7BF5"/>
    <w:rsid w:val="002530F6"/>
    <w:rsid w:val="00291E8B"/>
    <w:rsid w:val="002E2AFE"/>
    <w:rsid w:val="002F50B3"/>
    <w:rsid w:val="00323FDC"/>
    <w:rsid w:val="00337FD2"/>
    <w:rsid w:val="003C5F27"/>
    <w:rsid w:val="003E64B5"/>
    <w:rsid w:val="004570E7"/>
    <w:rsid w:val="00541E00"/>
    <w:rsid w:val="0055511C"/>
    <w:rsid w:val="0058425A"/>
    <w:rsid w:val="00585837"/>
    <w:rsid w:val="005A7984"/>
    <w:rsid w:val="00601B83"/>
    <w:rsid w:val="00684B97"/>
    <w:rsid w:val="006B1877"/>
    <w:rsid w:val="006F1533"/>
    <w:rsid w:val="007B5633"/>
    <w:rsid w:val="007B70D8"/>
    <w:rsid w:val="007D0BEC"/>
    <w:rsid w:val="00806D1E"/>
    <w:rsid w:val="008077E2"/>
    <w:rsid w:val="00823743"/>
    <w:rsid w:val="008309D3"/>
    <w:rsid w:val="00874328"/>
    <w:rsid w:val="008929FA"/>
    <w:rsid w:val="008F5935"/>
    <w:rsid w:val="009223E0"/>
    <w:rsid w:val="00934907"/>
    <w:rsid w:val="00950A64"/>
    <w:rsid w:val="009D2BD5"/>
    <w:rsid w:val="00A34B73"/>
    <w:rsid w:val="00A53D98"/>
    <w:rsid w:val="00A64DEA"/>
    <w:rsid w:val="00B814C5"/>
    <w:rsid w:val="00C22BD5"/>
    <w:rsid w:val="00C45668"/>
    <w:rsid w:val="00C508E0"/>
    <w:rsid w:val="00C941DA"/>
    <w:rsid w:val="00CD42B8"/>
    <w:rsid w:val="00CF692B"/>
    <w:rsid w:val="00D516A2"/>
    <w:rsid w:val="00DC052B"/>
    <w:rsid w:val="00DD3EE0"/>
    <w:rsid w:val="00DE751E"/>
    <w:rsid w:val="00E2034F"/>
    <w:rsid w:val="00E25B77"/>
    <w:rsid w:val="00E73166"/>
    <w:rsid w:val="00E81F01"/>
    <w:rsid w:val="00E9243A"/>
    <w:rsid w:val="00EF26D6"/>
    <w:rsid w:val="00F076C9"/>
    <w:rsid w:val="00F3022D"/>
    <w:rsid w:val="00F31BD9"/>
    <w:rsid w:val="00F3737E"/>
    <w:rsid w:val="00F81BD9"/>
    <w:rsid w:val="00F93137"/>
    <w:rsid w:val="00FA2E9A"/>
    <w:rsid w:val="00FA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BFDF"/>
  <w15:docId w15:val="{629307CA-FBCF-4FB3-AC5E-541A2050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rFonts w:ascii="Georgia" w:eastAsia="Georgia" w:hAnsi="Georgia" w:cs="Georgia"/>
      <w:b/>
      <w:bCs/>
      <w:smallCaps/>
      <w:color w:val="FFFFFF"/>
      <w:sz w:val="26"/>
      <w:szCs w:val="2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rFonts w:ascii="Georgia" w:eastAsia="Georgia" w:hAnsi="Georgia" w:cs="Georgia"/>
      <w:b/>
      <w:bCs/>
      <w:color w:val="0D4F4F"/>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1A757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ascii="Georgia" w:eastAsia="Georgia" w:hAnsi="Georgia" w:cs="Georgia"/>
      <w:b/>
      <w:bCs/>
      <w:color w:val="0D4F4F"/>
      <w:sz w:val="72"/>
      <w:szCs w:val="72"/>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pPr>
      <w:spacing w:after="140" w:line="280" w:lineRule="auto"/>
    </w:pPr>
    <w:rPr>
      <w:color w:val="333333"/>
      <w:sz w:val="21"/>
      <w:szCs w:val="21"/>
    </w:rPr>
  </w:style>
  <w:style w:type="paragraph" w:styleId="Caption">
    <w:name w:val="caption"/>
    <w:basedOn w:val="Normal"/>
    <w:pPr>
      <w:spacing w:before="60" w:after="60"/>
    </w:pPr>
    <w:rPr>
      <w:i/>
      <w:iCs/>
      <w:color w:val="666666"/>
      <w:sz w:val="18"/>
      <w:szCs w:val="18"/>
    </w:rPr>
  </w:style>
  <w:style w:type="paragraph" w:styleId="Subtitle">
    <w:name w:val="Subtitle"/>
    <w:basedOn w:val="Normal"/>
    <w:next w:val="Normal"/>
    <w:uiPriority w:val="11"/>
    <w:qFormat/>
    <w:pPr>
      <w:pBdr>
        <w:top w:val="nil"/>
        <w:left w:val="nil"/>
        <w:bottom w:val="nil"/>
        <w:right w:val="nil"/>
        <w:between w:val="nil"/>
      </w:pBdr>
      <w:spacing w:before="60" w:after="300"/>
    </w:pPr>
    <w:rPr>
      <w:rFonts w:ascii="Georgia" w:eastAsia="Georgia" w:hAnsi="Georgia" w:cs="Georgia"/>
      <w:color w:val="1A7575"/>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character" w:styleId="FollowedHyperlink">
    <w:name w:val="FollowedHyperlink"/>
    <w:basedOn w:val="DefaultParagraphFont"/>
    <w:uiPriority w:val="99"/>
    <w:semiHidden/>
    <w:unhideWhenUsed/>
    <w:rsid w:val="00541E00"/>
    <w:rPr>
      <w:color w:val="800080" w:themeColor="followedHyperlink"/>
      <w:u w:val="single"/>
    </w:rPr>
  </w:style>
  <w:style w:type="character" w:styleId="CommentReference">
    <w:name w:val="annotation reference"/>
    <w:basedOn w:val="DefaultParagraphFont"/>
    <w:uiPriority w:val="99"/>
    <w:semiHidden/>
    <w:unhideWhenUsed/>
    <w:rsid w:val="002530F6"/>
    <w:rPr>
      <w:sz w:val="16"/>
      <w:szCs w:val="16"/>
    </w:rPr>
  </w:style>
  <w:style w:type="paragraph" w:styleId="CommentText">
    <w:name w:val="annotation text"/>
    <w:basedOn w:val="Normal"/>
    <w:link w:val="CommentTextChar"/>
    <w:uiPriority w:val="99"/>
    <w:semiHidden/>
    <w:unhideWhenUsed/>
    <w:rsid w:val="002530F6"/>
    <w:rPr>
      <w:sz w:val="20"/>
      <w:szCs w:val="20"/>
    </w:rPr>
  </w:style>
  <w:style w:type="character" w:customStyle="1" w:styleId="CommentTextChar">
    <w:name w:val="Comment Text Char"/>
    <w:basedOn w:val="DefaultParagraphFont"/>
    <w:link w:val="CommentText"/>
    <w:uiPriority w:val="99"/>
    <w:semiHidden/>
    <w:rsid w:val="002530F6"/>
    <w:rPr>
      <w:sz w:val="20"/>
      <w:szCs w:val="20"/>
    </w:rPr>
  </w:style>
  <w:style w:type="paragraph" w:styleId="CommentSubject">
    <w:name w:val="annotation subject"/>
    <w:basedOn w:val="CommentText"/>
    <w:next w:val="CommentText"/>
    <w:link w:val="CommentSubjectChar"/>
    <w:uiPriority w:val="99"/>
    <w:semiHidden/>
    <w:unhideWhenUsed/>
    <w:rsid w:val="002530F6"/>
    <w:rPr>
      <w:b/>
      <w:bCs/>
    </w:rPr>
  </w:style>
  <w:style w:type="character" w:customStyle="1" w:styleId="CommentSubjectChar">
    <w:name w:val="Comment Subject Char"/>
    <w:basedOn w:val="CommentTextChar"/>
    <w:link w:val="CommentSubject"/>
    <w:uiPriority w:val="99"/>
    <w:semiHidden/>
    <w:rsid w:val="002530F6"/>
    <w:rPr>
      <w:b/>
      <w:bCs/>
      <w:sz w:val="20"/>
      <w:szCs w:val="20"/>
    </w:rPr>
  </w:style>
  <w:style w:type="paragraph" w:styleId="BalloonText">
    <w:name w:val="Balloon Text"/>
    <w:basedOn w:val="Normal"/>
    <w:link w:val="BalloonTextChar"/>
    <w:uiPriority w:val="99"/>
    <w:semiHidden/>
    <w:unhideWhenUsed/>
    <w:rsid w:val="002530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0F6"/>
    <w:rPr>
      <w:rFonts w:ascii="Segoe UI" w:hAnsi="Segoe UI" w:cs="Segoe UI"/>
      <w:sz w:val="18"/>
      <w:szCs w:val="18"/>
    </w:rPr>
  </w:style>
  <w:style w:type="character" w:styleId="UnresolvedMention">
    <w:name w:val="Unresolved Mention"/>
    <w:basedOn w:val="DefaultParagraphFont"/>
    <w:uiPriority w:val="99"/>
    <w:semiHidden/>
    <w:unhideWhenUsed/>
    <w:rsid w:val="00077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034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down.org/ryan_avriandy/ffip_surveikehat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arianpermana.github.io/02_JPR_Portfolio_ma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qfkfNEQeVgqz8XD/F18jyM6Fg==">CgMxLjA4AHIhMWJWSURMZXo3dHRFYkRSNUdqRFQ2WnA1d2xiWkw1Skdk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1378</Words>
  <Characters>7856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Jarian Permana</cp:lastModifiedBy>
  <cp:revision>4</cp:revision>
  <cp:lastPrinted>2026-07-05T06:18:00Z</cp:lastPrinted>
  <dcterms:created xsi:type="dcterms:W3CDTF">2026-05-25T03:19:00Z</dcterms:created>
  <dcterms:modified xsi:type="dcterms:W3CDTF">2026-07-05T06:21:00Z</dcterms:modified>
</cp:coreProperties>
</file>