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CF3B0">
      <w:pPr>
        <w:ind w:firstLine="850" w:firstLineChars="250"/>
        <w:rPr>
          <w:rFonts w:hint="default"/>
          <w:b/>
          <w:bCs/>
          <w:sz w:val="34"/>
          <w:szCs w:val="34"/>
          <w:u w:val="single"/>
          <w:lang w:val="en-IN"/>
        </w:rPr>
      </w:pPr>
      <w:r>
        <w:rPr>
          <w:rFonts w:hint="default"/>
          <w:b/>
          <w:bCs/>
          <w:sz w:val="34"/>
          <w:szCs w:val="34"/>
          <w:u w:val="single"/>
          <w:lang w:val="en-IN"/>
        </w:rPr>
        <w:t>Project : Healthcare Telecommunication Systems</w:t>
      </w:r>
    </w:p>
    <w:p w14:paraId="4267BC10">
      <w:pPr>
        <w:ind w:firstLine="850" w:firstLineChars="250"/>
        <w:rPr>
          <w:rFonts w:hint="default"/>
          <w:b/>
          <w:bCs/>
          <w:sz w:val="34"/>
          <w:szCs w:val="34"/>
          <w:u w:val="single"/>
          <w:lang w:val="en-IN"/>
        </w:rPr>
      </w:pPr>
    </w:p>
    <w:p w14:paraId="59456818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color w:val="ED7D31" w:themeColor="accent2"/>
          <w:sz w:val="32"/>
          <w:szCs w:val="32"/>
          <w:u w:val="none"/>
          <w:lang w:val="en-IN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i/>
          <w:iCs/>
          <w:color w:val="ED7D31" w:themeColor="accent2"/>
          <w:sz w:val="32"/>
          <w:szCs w:val="32"/>
          <w:u w:val="none"/>
          <w:lang w:val="en-IN" w:eastAsia="zh-CN"/>
          <w14:textFill>
            <w14:solidFill>
              <w14:schemeClr w14:val="accent2"/>
            </w14:solidFill>
          </w14:textFill>
        </w:rPr>
        <w:t>Phase 7: Integration &amp; External Access</w:t>
      </w:r>
    </w:p>
    <w:p w14:paraId="62C1FA53">
      <w:pPr>
        <w:ind w:firstLine="1531" w:firstLineChars="450"/>
        <w:rPr>
          <w:rFonts w:hint="default"/>
          <w:b/>
          <w:bCs/>
          <w:i/>
          <w:iCs/>
          <w:sz w:val="34"/>
          <w:szCs w:val="34"/>
          <w:u w:val="none"/>
          <w:lang w:val="en-IN" w:eastAsia="zh-CN"/>
        </w:rPr>
      </w:pPr>
    </w:p>
    <w:p w14:paraId="29245EC7">
      <w:pPr>
        <w:numPr>
          <w:ilvl w:val="0"/>
          <w:numId w:val="2"/>
        </w:numPr>
        <w:rPr>
          <w:rFonts w:hint="default"/>
          <w:b/>
          <w:bCs/>
          <w:i/>
          <w:iCs/>
          <w:color w:val="5B9BD5" w:themeColor="accent1"/>
          <w:sz w:val="32"/>
          <w:szCs w:val="32"/>
          <w:u w:val="none"/>
          <w:lang w:val="en-IN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i/>
          <w:iCs/>
          <w:color w:val="5B9BD5" w:themeColor="accent1"/>
          <w:sz w:val="32"/>
          <w:szCs w:val="32"/>
          <w:u w:val="none"/>
          <w:lang w:val="en-IN" w:eastAsia="zh-CN"/>
          <w14:textFill>
            <w14:solidFill>
              <w14:schemeClr w14:val="accent1"/>
            </w14:solidFill>
          </w14:textFill>
        </w:rPr>
        <w:t>Named Credentials</w:t>
      </w:r>
    </w:p>
    <w:p w14:paraId="744E05DD"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 w14:paraId="4E367BF1"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</w:pPr>
      <w:r>
        <w:rPr>
          <w:rFonts w:hint="default"/>
          <w:b/>
          <w:bCs/>
          <w:i w:val="0"/>
          <w:iCs w:val="0"/>
          <w:color w:val="BF9000" w:themeColor="accent4" w:themeShade="BF"/>
          <w:sz w:val="28"/>
          <w:szCs w:val="28"/>
          <w:u w:val="none"/>
          <w:lang w:val="en-IN" w:eastAsia="zh-CN"/>
        </w:rPr>
        <w:t xml:space="preserve">Purpose :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  <w:t>Store an endpoint URL and authentication in one place for secure callouts.</w:t>
      </w:r>
    </w:p>
    <w:p w14:paraId="083A1E2D"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</w:pPr>
    </w:p>
    <w:p w14:paraId="48BC8F76"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  <w:t>Setup → Named Credentials → New Named Credential</w:t>
      </w:r>
    </w:p>
    <w:p w14:paraId="531D7EB8"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  <w:t xml:space="preserve">Enter: Label &amp; Name </w:t>
      </w:r>
    </w:p>
    <w:p w14:paraId="4EE134E6"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  <w:t>URL of the external system.</w:t>
      </w:r>
    </w:p>
    <w:p w14:paraId="4A2740E6"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  <w:t>Identity Type: Named Principal (one login for all users) or Per User.</w:t>
      </w:r>
    </w:p>
    <w:p w14:paraId="0C863B4C"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  <w:t>Authentication Protocol: Password Authentication or OAuth 2.0.</w:t>
      </w:r>
    </w:p>
    <w:p w14:paraId="04625F2A"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  <w:t>Save and use in Apex callouts as callout—no hard-coded URLs.</w:t>
      </w:r>
    </w:p>
    <w:p w14:paraId="54C9AF74"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 w:eastAsia="zh-CN"/>
        </w:rPr>
      </w:pPr>
    </w:p>
    <w:p w14:paraId="6DE6EE12"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i/>
          <w:iCs/>
          <w:color w:val="BF9000" w:themeColor="accent4" w:themeShade="BF"/>
          <w:sz w:val="28"/>
          <w:szCs w:val="28"/>
          <w:u w:val="none"/>
          <w:lang w:val="en-IN" w:eastAsia="zh-CN"/>
        </w:rPr>
      </w:pPr>
      <w:r>
        <w:rPr>
          <w:rFonts w:hint="default"/>
          <w:b/>
          <w:bCs/>
          <w:i/>
          <w:iCs/>
          <w:color w:val="BF9000" w:themeColor="accent4" w:themeShade="BF"/>
          <w:sz w:val="28"/>
          <w:szCs w:val="28"/>
          <w:u w:val="none"/>
          <w:lang w:val="en-IN" w:eastAsia="zh-CN"/>
        </w:rPr>
        <w:t>External Credentials</w:t>
      </w:r>
    </w:p>
    <w:p w14:paraId="3A1C9B72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BF9000" w:themeColor="accent4" w:themeShade="BF"/>
          <w:sz w:val="28"/>
          <w:szCs w:val="28"/>
          <w:u w:val="none"/>
          <w:lang w:val="en-IN" w:eastAsia="zh-CN"/>
        </w:rPr>
      </w:pPr>
    </w:p>
    <w:p w14:paraId="07796551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BF9000" w:themeColor="accent4" w:themeShade="BF"/>
          <w:sz w:val="28"/>
          <w:szCs w:val="28"/>
          <w:u w:val="none"/>
          <w:lang w:val="en-IN" w:eastAsia="zh-CN"/>
        </w:rPr>
      </w:pPr>
      <w:r>
        <w:drawing>
          <wp:inline distT="0" distB="0" distL="114300" distR="114300">
            <wp:extent cx="5699760" cy="5429885"/>
            <wp:effectExtent l="0" t="0" r="2540" b="5715"/>
            <wp:docPr id="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54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A3D2"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i/>
          <w:iCs/>
          <w:color w:val="BF9000" w:themeColor="accent4" w:themeShade="BF"/>
          <w:sz w:val="28"/>
          <w:szCs w:val="28"/>
          <w:u w:val="none"/>
          <w:lang w:val="en-IN" w:eastAsia="zh-CN"/>
        </w:rPr>
      </w:pPr>
      <w:r>
        <w:rPr>
          <w:rFonts w:hint="default"/>
          <w:b/>
          <w:bCs/>
          <w:i/>
          <w:iCs/>
          <w:color w:val="BF9000" w:themeColor="accent4" w:themeShade="BF"/>
          <w:sz w:val="28"/>
          <w:szCs w:val="28"/>
          <w:u w:val="none"/>
          <w:lang w:val="en-IN" w:eastAsia="zh-CN"/>
        </w:rPr>
        <w:t xml:space="preserve">Named Credentials </w:t>
      </w:r>
    </w:p>
    <w:p w14:paraId="3DDCDEAF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BF9000" w:themeColor="accent4" w:themeShade="BF"/>
          <w:sz w:val="28"/>
          <w:szCs w:val="28"/>
          <w:u w:val="none"/>
          <w:lang w:val="en-IN" w:eastAsia="zh-CN"/>
        </w:rPr>
      </w:pPr>
    </w:p>
    <w:p w14:paraId="7970D48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29275" cy="6849110"/>
            <wp:effectExtent l="0" t="0" r="9525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4EE9">
      <w:pPr>
        <w:numPr>
          <w:ilvl w:val="0"/>
          <w:numId w:val="0"/>
        </w:numPr>
        <w:ind w:leftChars="0"/>
      </w:pPr>
    </w:p>
    <w:p w14:paraId="248C52F7"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i/>
          <w:iCs/>
          <w:color w:val="BF9000" w:themeColor="accent4" w:themeShade="BF"/>
          <w:sz w:val="28"/>
          <w:szCs w:val="28"/>
          <w:lang w:val="en-IN" w:eastAsia="zh-CN"/>
        </w:rPr>
      </w:pPr>
      <w:r>
        <w:rPr>
          <w:rFonts w:hint="default"/>
          <w:b/>
          <w:bCs/>
          <w:i/>
          <w:iCs/>
          <w:color w:val="BF9000" w:themeColor="accent4" w:themeShade="BF"/>
          <w:sz w:val="28"/>
          <w:szCs w:val="28"/>
          <w:lang w:val="en-IN" w:eastAsia="zh-CN"/>
        </w:rPr>
        <w:t>Using Apex Class (Recommended for reuse)</w:t>
      </w:r>
    </w:p>
    <w:p w14:paraId="29A34D1D">
      <w:pPr>
        <w:numPr>
          <w:ilvl w:val="0"/>
          <w:numId w:val="0"/>
        </w:numPr>
        <w:ind w:leftChars="0"/>
        <w:rPr>
          <w:rFonts w:hint="default"/>
          <w:lang w:val="en-IN" w:eastAsia="zh-CN"/>
        </w:rPr>
      </w:pPr>
    </w:p>
    <w:p w14:paraId="52566F61"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Go to Setup → Apex Classes → New</w:t>
      </w:r>
    </w:p>
    <w:p w14:paraId="6F597889"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Enter a class name, e.g., PaymentAPIService</w:t>
      </w:r>
    </w:p>
    <w:p w14:paraId="2B2AD7C3"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Paste the GET/POST code inside a method. Example:</w:t>
      </w:r>
    </w:p>
    <w:p w14:paraId="4E04BF85">
      <w:pPr>
        <w:numPr>
          <w:ilvl w:val="0"/>
          <w:numId w:val="5"/>
        </w:numPr>
        <w:ind w:left="425" w:leftChars="0" w:hanging="425" w:firstLineChars="0"/>
        <w:rPr>
          <w:rFonts w:hint="default"/>
          <w:color w:val="BF9000" w:themeColor="accent4" w:themeShade="BF"/>
          <w:sz w:val="28"/>
          <w:szCs w:val="28"/>
          <w:lang w:val="en-IN" w:eastAsia="zh-CN"/>
        </w:rPr>
      </w:pPr>
      <w:r>
        <w:rPr>
          <w:rFonts w:hint="default"/>
          <w:color w:val="BF9000" w:themeColor="accent4" w:themeShade="BF"/>
          <w:sz w:val="28"/>
          <w:szCs w:val="28"/>
          <w:lang w:val="en-IN" w:eastAsia="zh-CN"/>
        </w:rPr>
        <w:t>Code :</w:t>
      </w:r>
    </w:p>
    <w:p w14:paraId="3C151567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</w:p>
    <w:p w14:paraId="6C2F66F4">
      <w:pPr>
        <w:numPr>
          <w:ilvl w:val="0"/>
          <w:numId w:val="0"/>
        </w:numPr>
        <w:ind w:leftChars="0" w:firstLine="280" w:firstLineChars="10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public with sharing class PaymentAPIServiceAlt {</w:t>
      </w:r>
    </w:p>
    <w:p w14:paraId="7D26AFA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</w:p>
    <w:p w14:paraId="350FC0E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// GET Payment Details - returns response body</w:t>
      </w:r>
    </w:p>
    <w:p w14:paraId="0ADFF624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public static String getPayments() {</w:t>
      </w:r>
    </w:p>
    <w:p w14:paraId="7804583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Http http = new Http();</w:t>
      </w:r>
    </w:p>
    <w:p w14:paraId="43D851B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HttpRequest req = new HttpRequest();</w:t>
      </w:r>
    </w:p>
    <w:p w14:paraId="005860F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req.setEndpoint('callout:PaymentAPI_NC/v1/payments');</w:t>
      </w:r>
    </w:p>
    <w:p w14:paraId="678832D4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req.setMethod('GET');</w:t>
      </w:r>
    </w:p>
    <w:p w14:paraId="4C5E67E0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</w:p>
    <w:p w14:paraId="2EB0B62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try {</w:t>
      </w:r>
    </w:p>
    <w:p w14:paraId="1D72F5F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HttpResponse res = http.send(req);</w:t>
      </w:r>
    </w:p>
    <w:p w14:paraId="7077C89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System.debug('GET Status: ' + res.getStatusCode());</w:t>
      </w:r>
    </w:p>
    <w:p w14:paraId="7543150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System.debug('GET Body: ' + res.getBody());</w:t>
      </w:r>
    </w:p>
    <w:p w14:paraId="1BE5FE5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return res.getBody();</w:t>
      </w:r>
    </w:p>
    <w:p w14:paraId="4F85CC4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} catch (CalloutException e) {</w:t>
      </w:r>
    </w:p>
    <w:p w14:paraId="2A979AD0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System.debug('GET Callout Error: ' + e.getMessage());</w:t>
      </w:r>
    </w:p>
    <w:p w14:paraId="2BA99BD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return null;</w:t>
      </w:r>
    </w:p>
    <w:p w14:paraId="20B5B12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}</w:t>
      </w:r>
    </w:p>
    <w:p w14:paraId="16446A27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}</w:t>
      </w:r>
    </w:p>
    <w:p w14:paraId="04AE766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</w:p>
    <w:p w14:paraId="7C40B3F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// POST a Payment - returns response body</w:t>
      </w:r>
    </w:p>
    <w:p w14:paraId="6B0CA809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public static String createPayment(Decimal amount, String currencyCode) {</w:t>
      </w:r>
    </w:p>
    <w:p w14:paraId="166B6A5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Http http = new Http();</w:t>
      </w:r>
    </w:p>
    <w:p w14:paraId="71EF686B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HttpRequest req = new HttpRequest();</w:t>
      </w:r>
    </w:p>
    <w:p w14:paraId="14BA8484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req.setEndpoint('callout:PaymentAPI_NC/v1/payments');</w:t>
      </w:r>
    </w:p>
    <w:p w14:paraId="00B5D5E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req.setMethod('POST');</w:t>
      </w:r>
    </w:p>
    <w:p w14:paraId="3DB5F93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req.setHeader('Content-Type', 'application/json');</w:t>
      </w:r>
    </w:p>
    <w:p w14:paraId="40DFAFF4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</w:p>
    <w:p w14:paraId="5CD40303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// JSON body safely formatted</w:t>
      </w:r>
    </w:p>
    <w:p w14:paraId="2D9E276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String requestBody = '{"amount":' + String.valueOf(amount) + ',"currency":"' + String.escapeSingleQuotes(currencyCode) + '"}';</w:t>
      </w:r>
    </w:p>
    <w:p w14:paraId="65CFA309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req.setBody(requestBody);</w:t>
      </w:r>
    </w:p>
    <w:p w14:paraId="4D0FA92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</w:p>
    <w:p w14:paraId="6BF5C97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try {</w:t>
      </w:r>
    </w:p>
    <w:p w14:paraId="293747D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HttpResponse res = http.send(req);</w:t>
      </w:r>
    </w:p>
    <w:p w14:paraId="246E18E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System.debug('POST Status: ' + res.getStatusCode());</w:t>
      </w:r>
    </w:p>
    <w:p w14:paraId="112C409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System.debug('POST Body: ' + res.getBody());</w:t>
      </w:r>
    </w:p>
    <w:p w14:paraId="5A5215F0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return res.getBody();</w:t>
      </w:r>
    </w:p>
    <w:p w14:paraId="6C8470FC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} catch (CalloutException e) {</w:t>
      </w:r>
    </w:p>
    <w:p w14:paraId="4ABFC463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System.debug('POST Callout Error: ' + e.getMessage());</w:t>
      </w:r>
    </w:p>
    <w:p w14:paraId="1811C44A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return null;</w:t>
      </w:r>
    </w:p>
    <w:p w14:paraId="5A7F1CB3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}</w:t>
      </w:r>
    </w:p>
    <w:p w14:paraId="16DE66C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}</w:t>
      </w:r>
    </w:p>
    <w:p w14:paraId="5C1D6504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</w:p>
    <w:p w14:paraId="1F17B63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// Optional: parse JSON response into a Map</w:t>
      </w:r>
    </w:p>
    <w:p w14:paraId="41BA88B7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public static Map&lt;String, Object&gt; parseJsonResponse(String jsonResponse) {</w:t>
      </w:r>
    </w:p>
    <w:p w14:paraId="79215CC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if(String.isBlank(jsonResponse)) return null;</w:t>
      </w:r>
    </w:p>
    <w:p w14:paraId="09C3F4D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try {</w:t>
      </w:r>
    </w:p>
    <w:p w14:paraId="7938243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return (Map&lt;String, Object&gt;) JSON.deserializeUntyped(jsonResponse);</w:t>
      </w:r>
    </w:p>
    <w:p w14:paraId="5562941A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} catch (Exception e) {</w:t>
      </w:r>
    </w:p>
    <w:p w14:paraId="66A84C7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System.debug('JSON Parse Error: ' + e.getMessage());</w:t>
      </w:r>
    </w:p>
    <w:p w14:paraId="2EA78DC9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return null;</w:t>
      </w:r>
    </w:p>
    <w:p w14:paraId="3065D603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}</w:t>
      </w:r>
    </w:p>
    <w:p w14:paraId="0A02A4D9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}</w:t>
      </w:r>
    </w:p>
    <w:p w14:paraId="4BBBB39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}</w:t>
      </w:r>
    </w:p>
    <w:p w14:paraId="1F2B30D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</w:p>
    <w:p w14:paraId="05E44C86">
      <w:pPr>
        <w:numPr>
          <w:ilvl w:val="0"/>
          <w:numId w:val="6"/>
        </w:numPr>
        <w:ind w:left="420" w:leftChars="0" w:hanging="420" w:firstLineChars="0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Open </w:t>
      </w:r>
      <w:r>
        <w:rPr>
          <w:rStyle w:val="7"/>
          <w:rFonts w:hint="default" w:ascii="Calibri" w:hAnsi="Calibri" w:eastAsia="SimSun" w:cs="Calibri"/>
          <w:sz w:val="28"/>
          <w:szCs w:val="28"/>
        </w:rPr>
        <w:t>Developer Console → Execute Anonymous</w:t>
      </w:r>
      <w:r>
        <w:rPr>
          <w:rFonts w:hint="default" w:ascii="Calibri" w:hAnsi="Calibri" w:eastAsia="SimSun" w:cs="Calibri"/>
          <w:sz w:val="28"/>
          <w:szCs w:val="28"/>
        </w:rPr>
        <w:t>, then run:</w:t>
      </w:r>
    </w:p>
    <w:p w14:paraId="24ECCA15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</w:rPr>
      </w:pPr>
    </w:p>
    <w:p w14:paraId="27095BD3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color w:val="BF9000" w:themeColor="accent4" w:themeShade="BF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/>
          <w:bCs/>
          <w:i/>
          <w:iCs/>
          <w:color w:val="BF9000" w:themeColor="accent4" w:themeShade="BF"/>
          <w:sz w:val="28"/>
          <w:szCs w:val="28"/>
          <w:lang w:val="en-IN"/>
        </w:rPr>
        <w:t>Code :</w:t>
      </w:r>
    </w:p>
    <w:p w14:paraId="3EFB3672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color w:val="BF9000" w:themeColor="accent4" w:themeShade="BF"/>
          <w:sz w:val="28"/>
          <w:szCs w:val="28"/>
          <w:lang w:val="en-IN"/>
        </w:rPr>
      </w:pPr>
    </w:p>
    <w:p w14:paraId="14211B73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sz w:val="28"/>
          <w:szCs w:val="28"/>
          <w:lang w:val="en-IN"/>
        </w:rPr>
        <w:t>// GET payments</w:t>
      </w:r>
    </w:p>
    <w:p w14:paraId="0A12A24C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sz w:val="28"/>
          <w:szCs w:val="28"/>
          <w:lang w:val="en-IN"/>
        </w:rPr>
        <w:t>String getResponse = PaymentAPIServiceAlt.getPayments();</w:t>
      </w:r>
    </w:p>
    <w:p w14:paraId="03D5A874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sz w:val="28"/>
          <w:szCs w:val="28"/>
          <w:lang w:val="en-IN"/>
        </w:rPr>
        <w:t>Map&lt;String, Object&gt; paymentsMap = PaymentAPIServiceAlt.parseJsonResponse(getResponse);</w:t>
      </w:r>
    </w:p>
    <w:p w14:paraId="5AD3F09B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IN"/>
        </w:rPr>
      </w:pPr>
    </w:p>
    <w:p w14:paraId="7B72875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sz w:val="28"/>
          <w:szCs w:val="28"/>
          <w:lang w:val="en-IN"/>
        </w:rPr>
        <w:t>// POST a new payment</w:t>
      </w:r>
    </w:p>
    <w:p w14:paraId="7B34A7B9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sz w:val="28"/>
          <w:szCs w:val="28"/>
          <w:lang w:val="en-IN"/>
        </w:rPr>
        <w:t>String postResponse = PaymentAPIServiceAlt.createPayment(200.75, 'USD');</w:t>
      </w:r>
    </w:p>
    <w:p w14:paraId="5145392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sz w:val="28"/>
          <w:szCs w:val="28"/>
          <w:lang w:val="en-IN"/>
        </w:rPr>
        <w:t>Map&lt;String, Object&gt; postMap = PaymentAPIServiceAlt.parseJsonResponse(postResponse);</w:t>
      </w:r>
    </w:p>
    <w:p w14:paraId="3B0C6D19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48A8CAA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 w:eastAsia="zh-CN"/>
        </w:rPr>
      </w:pPr>
    </w:p>
    <w:p w14:paraId="53AD872D">
      <w:pPr>
        <w:numPr>
          <w:ilvl w:val="0"/>
          <w:numId w:val="0"/>
        </w:numPr>
        <w:ind w:leftChars="0"/>
        <w:rPr>
          <w:rFonts w:hint="default"/>
          <w:lang w:val="en-IN" w:eastAsia="zh-CN"/>
        </w:rPr>
      </w:pPr>
    </w:p>
    <w:p w14:paraId="1940291E">
      <w:pPr>
        <w:numPr>
          <w:ilvl w:val="0"/>
          <w:numId w:val="0"/>
        </w:numPr>
        <w:ind w:leftChars="0"/>
      </w:pPr>
    </w:p>
    <w:p w14:paraId="379A1662">
      <w:pPr>
        <w:numPr>
          <w:ilvl w:val="0"/>
          <w:numId w:val="0"/>
        </w:numPr>
        <w:ind w:leftChars="0"/>
      </w:pPr>
    </w:p>
    <w:p w14:paraId="34AB00F6">
      <w:pPr>
        <w:numPr>
          <w:ilvl w:val="0"/>
          <w:numId w:val="0"/>
        </w:numPr>
        <w:ind w:leftChars="0"/>
        <w:rPr>
          <w:rFonts w:hint="default"/>
          <w:lang w:val="en-IN" w:eastAsia="zh-CN"/>
        </w:rPr>
      </w:pPr>
      <w:r>
        <w:drawing>
          <wp:inline distT="0" distB="0" distL="114300" distR="114300">
            <wp:extent cx="5628005" cy="4809490"/>
            <wp:effectExtent l="0" t="0" r="10795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24830" cy="4142105"/>
            <wp:effectExtent l="0" t="0" r="1270" b="1079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E742">
      <w:pPr>
        <w:numPr>
          <w:ilvl w:val="0"/>
          <w:numId w:val="0"/>
        </w:numPr>
        <w:ind w:leftChars="0"/>
        <w:rPr>
          <w:rFonts w:hint="default"/>
          <w:lang w:val="en-IN" w:eastAsia="zh-CN"/>
        </w:rPr>
      </w:pPr>
    </w:p>
    <w:p w14:paraId="2A3799FA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i/>
          <w:iCs/>
          <w:color w:val="5B9BD5" w:themeColor="accent1"/>
          <w:sz w:val="32"/>
          <w:szCs w:val="32"/>
          <w:lang w:val="en-IN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i/>
          <w:iCs/>
          <w:color w:val="5B9BD5" w:themeColor="accent1"/>
          <w:sz w:val="32"/>
          <w:szCs w:val="32"/>
          <w:lang w:val="en-IN" w:eastAsia="zh-CN"/>
          <w14:textFill>
            <w14:solidFill>
              <w14:schemeClr w14:val="accent1"/>
            </w14:solidFill>
          </w14:textFill>
        </w:rPr>
        <w:t>External Services</w:t>
      </w:r>
    </w:p>
    <w:p w14:paraId="0345CDAF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5B9BD5" w:themeColor="accent1"/>
          <w:sz w:val="32"/>
          <w:szCs w:val="32"/>
          <w:lang w:val="en-IN" w:eastAsia="zh-CN"/>
          <w14:textFill>
            <w14:solidFill>
              <w14:schemeClr w14:val="accent1"/>
            </w14:solidFill>
          </w14:textFill>
        </w:rPr>
      </w:pPr>
    </w:p>
    <w:p w14:paraId="39EE0B1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b/>
          <w:bCs/>
          <w:color w:val="BF9000" w:themeColor="accent4" w:themeShade="BF"/>
          <w:sz w:val="28"/>
          <w:szCs w:val="28"/>
          <w:lang w:val="en-IN" w:eastAsia="zh-CN"/>
        </w:rPr>
        <w:t>Purpose :</w:t>
      </w:r>
      <w:r>
        <w:rPr>
          <w:rFonts w:hint="default"/>
          <w:sz w:val="28"/>
          <w:szCs w:val="28"/>
          <w:lang w:val="en-IN" w:eastAsia="zh-CN"/>
        </w:rPr>
        <w:t xml:space="preserve"> Declaratively connect Salesforce to REST APIs using Flows.</w:t>
      </w:r>
    </w:p>
    <w:p w14:paraId="21ACBC5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Steps:</w:t>
      </w:r>
    </w:p>
    <w:p w14:paraId="3886608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 w:eastAsia="zh-CN"/>
        </w:rPr>
      </w:pPr>
    </w:p>
    <w:p w14:paraId="074B4B0F">
      <w:pPr>
        <w:numPr>
          <w:ilvl w:val="0"/>
          <w:numId w:val="7"/>
        </w:numPr>
        <w:ind w:left="425" w:leftChars="0" w:hanging="425" w:firstLine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Prepare a Swagger/OpenAPI spec of the external service.</w:t>
      </w:r>
    </w:p>
    <w:p w14:paraId="732CAD31">
      <w:pPr>
        <w:numPr>
          <w:ilvl w:val="0"/>
          <w:numId w:val="7"/>
        </w:numPr>
        <w:ind w:left="425" w:leftChars="0" w:hanging="425" w:firstLine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Setup → External Services → New External Service</w:t>
      </w:r>
    </w:p>
    <w:p w14:paraId="3E9DA917">
      <w:pPr>
        <w:numPr>
          <w:ilvl w:val="0"/>
          <w:numId w:val="7"/>
        </w:numPr>
        <w:ind w:left="425" w:leftChars="0" w:hanging="425" w:firstLine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Fill in:</w:t>
      </w:r>
    </w:p>
    <w:p w14:paraId="21175F31"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Name</w:t>
      </w:r>
    </w:p>
    <w:p w14:paraId="5D14FEC7"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Named Credential (from Step 1)</w:t>
      </w:r>
    </w:p>
    <w:p w14:paraId="6AB676BD"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Swagger URL or file</w:t>
      </w:r>
    </w:p>
    <w:p w14:paraId="469F6AA5">
      <w:pPr>
        <w:numPr>
          <w:ilvl w:val="0"/>
          <w:numId w:val="7"/>
        </w:numPr>
        <w:ind w:left="425" w:leftChars="0" w:hanging="425" w:firstLine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Salesforce generates Apex actions for use in Flow Builder.</w:t>
      </w:r>
    </w:p>
    <w:p w14:paraId="569A3CFE">
      <w:pPr>
        <w:numPr>
          <w:ilvl w:val="0"/>
          <w:numId w:val="7"/>
        </w:numPr>
        <w:ind w:left="425" w:leftChars="0" w:hanging="425" w:firstLineChars="0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Usage: Drag actions into a Flow to call the external service without Apex code.</w:t>
      </w:r>
    </w:p>
    <w:p w14:paraId="1DCD6BD3">
      <w:pPr>
        <w:numPr>
          <w:ilvl w:val="0"/>
          <w:numId w:val="0"/>
        </w:numPr>
        <w:ind w:leftChars="0"/>
        <w:rPr>
          <w:rFonts w:hint="default"/>
          <w:lang w:val="en-IN" w:eastAsia="zh-CN"/>
        </w:rPr>
      </w:pPr>
    </w:p>
    <w:p w14:paraId="0488E1C7">
      <w:pPr>
        <w:numPr>
          <w:ilvl w:val="0"/>
          <w:numId w:val="0"/>
        </w:numPr>
        <w:ind w:leftChars="0"/>
        <w:rPr>
          <w:rFonts w:hint="default"/>
          <w:lang w:val="en-IN" w:eastAsia="zh-CN"/>
        </w:rPr>
      </w:pPr>
    </w:p>
    <w:p w14:paraId="17FB1A50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Cambria" w:cs="Calibri"/>
          <w:b/>
          <w:bCs/>
          <w:i/>
          <w:iCs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mbria" w:cs="Calibri"/>
          <w:b/>
          <w:bCs/>
          <w:i/>
          <w:iCs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>Web Services (REST/SOAP)</w:t>
      </w:r>
    </w:p>
    <w:p w14:paraId="18A4A43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/>
          <w:bCs/>
          <w:i/>
          <w:iCs/>
          <w:color w:val="000000"/>
          <w:kern w:val="0"/>
          <w:sz w:val="32"/>
          <w:szCs w:val="32"/>
          <w:lang w:val="en-US" w:eastAsia="zh-CN" w:bidi="ar"/>
        </w:rPr>
      </w:pPr>
    </w:p>
    <w:p w14:paraId="011CEE9F"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Open Developer Console and Create Apex Class</w:t>
      </w:r>
    </w:p>
    <w:p w14:paraId="1A8507AD"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Setup → Developer Console</w:t>
      </w:r>
    </w:p>
    <w:p w14:paraId="6A07DB6B"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File → New → Apex Class</w:t>
      </w:r>
    </w:p>
    <w:p w14:paraId="1508DA8B"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Name it PaymentStatusAPI (or any valid name).</w:t>
      </w:r>
    </w:p>
    <w:p w14:paraId="2F7935C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 w14:paraId="1930B39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/>
          <w:bCs/>
          <w:i w:val="0"/>
          <w:iCs w:val="0"/>
          <w:color w:val="BF9000" w:themeColor="accent4" w:themeShade="BF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/>
          <w:bCs/>
          <w:i w:val="0"/>
          <w:iCs w:val="0"/>
          <w:color w:val="BF9000" w:themeColor="accent4" w:themeShade="BF"/>
          <w:kern w:val="0"/>
          <w:sz w:val="28"/>
          <w:szCs w:val="28"/>
          <w:lang w:val="en-IN" w:eastAsia="zh-CN" w:bidi="ar"/>
        </w:rPr>
        <w:t xml:space="preserve">Code : </w:t>
      </w:r>
    </w:p>
    <w:p w14:paraId="61A7A97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/>
          <w:bCs/>
          <w:i w:val="0"/>
          <w:iCs w:val="0"/>
          <w:color w:val="BF9000" w:themeColor="accent4" w:themeShade="BF"/>
          <w:kern w:val="0"/>
          <w:sz w:val="28"/>
          <w:szCs w:val="28"/>
          <w:lang w:val="en-IN" w:eastAsia="zh-CN" w:bidi="ar"/>
        </w:rPr>
      </w:pPr>
    </w:p>
    <w:p w14:paraId="0D2218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>@RestResource(urlMapping='/PaymentStatus/*')</w:t>
      </w:r>
    </w:p>
    <w:p w14:paraId="52BC8E0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>global with sharing class PaymentStatusAPI {</w:t>
      </w:r>
    </w:p>
    <w:p w14:paraId="028B06B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</w:p>
    <w:p w14:paraId="3FFCE70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 xml:space="preserve">    @HttpGet</w:t>
      </w:r>
    </w:p>
    <w:p w14:paraId="20EF539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 xml:space="preserve">    global static Payment__c getPayment() {</w:t>
      </w:r>
    </w:p>
    <w:p w14:paraId="1E831FC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 xml:space="preserve">        RestRequest req = RestContext.request;</w:t>
      </w:r>
    </w:p>
    <w:p w14:paraId="2C30DE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 xml:space="preserve">        String paymentId = req.requestURI.substring(req.requestURI.lastIndexOf('/')+1);</w:t>
      </w:r>
    </w:p>
    <w:p w14:paraId="0B24017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</w:p>
    <w:p w14:paraId="5021F30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 xml:space="preserve">        Payment__c p = [SELECT Id, Name, Status__c, Amount__c, Appointment__r.Name </w:t>
      </w:r>
    </w:p>
    <w:p w14:paraId="149E461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 xml:space="preserve">                        FROM Payment__c WHERE Id = :paymentId LIMIT 1];</w:t>
      </w:r>
    </w:p>
    <w:p w14:paraId="6E0F6EA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 xml:space="preserve">        return p;</w:t>
      </w:r>
    </w:p>
    <w:p w14:paraId="7D2C1FB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 xml:space="preserve">    }</w:t>
      </w:r>
    </w:p>
    <w:p w14:paraId="2206D0D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</w:p>
    <w:p w14:paraId="66F1E44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 xml:space="preserve">    @HttpPost</w:t>
      </w:r>
    </w:p>
    <w:p w14:paraId="5D9165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 xml:space="preserve">    global static String createPayment(Payment__c newPayment) {</w:t>
      </w:r>
    </w:p>
    <w:p w14:paraId="47E630C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 xml:space="preserve">        insert newPayment;</w:t>
      </w:r>
    </w:p>
    <w:p w14:paraId="1DB570B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 xml:space="preserve">        return 'Payment Created: ' + newPayment.Id;</w:t>
      </w:r>
    </w:p>
    <w:p w14:paraId="3B45576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 xml:space="preserve">    }</w:t>
      </w:r>
    </w:p>
    <w:p w14:paraId="779CF1A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ambria" w:cs="Calibri"/>
          <w:b w:val="0"/>
          <w:bCs w:val="0"/>
          <w:i w:val="0"/>
          <w:iCs w:val="0"/>
          <w:color w:val="000000"/>
          <w:kern w:val="0"/>
          <w:sz w:val="28"/>
          <w:szCs w:val="28"/>
          <w:lang w:val="en-IN" w:eastAsia="zh-CN" w:bidi="ar"/>
        </w:rPr>
        <w:t>}</w:t>
      </w:r>
    </w:p>
    <w:p w14:paraId="4FA1263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629275" cy="4939665"/>
            <wp:effectExtent l="0" t="0" r="9525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4F4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0F1391D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bookmarkStart w:id="0" w:name="_GoBack"/>
      <w:bookmarkEnd w:id="0"/>
    </w:p>
    <w:p w14:paraId="1EA4E2F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688F60A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 w14:paraId="1D5B60F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 w14:paraId="56249046">
      <w:pPr>
        <w:numPr>
          <w:ilvl w:val="0"/>
          <w:numId w:val="0"/>
        </w:numPr>
        <w:ind w:leftChars="0"/>
        <w:rPr>
          <w:rFonts w:hint="default"/>
          <w:lang w:val="en-IN" w:eastAsia="zh-CN"/>
        </w:rPr>
      </w:pPr>
    </w:p>
    <w:p w14:paraId="5B1D33E0">
      <w:pPr>
        <w:numPr>
          <w:ilvl w:val="0"/>
          <w:numId w:val="0"/>
        </w:numPr>
        <w:ind w:leftChars="0"/>
        <w:rPr>
          <w:rFonts w:hint="default"/>
          <w:lang w:val="en-IN" w:eastAsia="zh-CN"/>
        </w:rPr>
      </w:pPr>
    </w:p>
    <w:p w14:paraId="119B2214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 w:eastAsia="zh-CN"/>
        </w:rPr>
      </w:pPr>
    </w:p>
    <w:p w14:paraId="4355EA93">
      <w:pPr>
        <w:rPr>
          <w:rFonts w:hint="default"/>
          <w:b/>
          <w:bCs/>
          <w:i/>
          <w:iCs/>
          <w:sz w:val="34"/>
          <w:szCs w:val="34"/>
          <w:u w:val="none"/>
          <w:lang w:val="en-IN" w:eastAsia="zh-CN"/>
        </w:rPr>
      </w:pPr>
    </w:p>
    <w:p w14:paraId="2A58F48C">
      <w:pPr>
        <w:rPr>
          <w:rFonts w:hint="default"/>
          <w:b/>
          <w:bCs/>
          <w:i/>
          <w:iCs/>
          <w:sz w:val="34"/>
          <w:szCs w:val="34"/>
          <w:u w:val="none"/>
          <w:lang w:val="en-IN" w:eastAsia="zh-CN"/>
        </w:rPr>
      </w:pPr>
    </w:p>
    <w:p w14:paraId="582C8326">
      <w:pPr>
        <w:ind w:firstLine="850" w:firstLineChars="250"/>
        <w:rPr>
          <w:rFonts w:hint="default"/>
          <w:b/>
          <w:bCs/>
          <w:sz w:val="34"/>
          <w:szCs w:val="34"/>
          <w:u w:val="single"/>
          <w:lang w:val="en-IN"/>
        </w:rPr>
      </w:pPr>
    </w:p>
    <w:sectPr>
      <w:pgSz w:w="11906" w:h="16838"/>
      <w:pgMar w:top="1327" w:right="1519" w:bottom="1327" w:left="151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049EF7"/>
    <w:multiLevelType w:val="singleLevel"/>
    <w:tmpl w:val="A5049EF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B39C0E3"/>
    <w:multiLevelType w:val="singleLevel"/>
    <w:tmpl w:val="BB39C0E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766FF11"/>
    <w:multiLevelType w:val="singleLevel"/>
    <w:tmpl w:val="C766FF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F2AFCAE9"/>
    <w:multiLevelType w:val="singleLevel"/>
    <w:tmpl w:val="F2AFCAE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8E2F3C1"/>
    <w:multiLevelType w:val="singleLevel"/>
    <w:tmpl w:val="38E2F3C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87667B"/>
    <w:multiLevelType w:val="singleLevel"/>
    <w:tmpl w:val="5787667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8B38DEB"/>
    <w:multiLevelType w:val="singleLevel"/>
    <w:tmpl w:val="78B38DE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7DF1E711"/>
    <w:multiLevelType w:val="singleLevel"/>
    <w:tmpl w:val="7DF1E71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EC"/>
    <w:rsid w:val="000617EC"/>
    <w:rsid w:val="29E7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2025-09-25T19:42:00Z</dcterms:created>
  <dc:creator>RAVI HARINI 22BEC7226</dc:creator>
  <cp:lastModifiedBy>RAVI HARINI 22BEC7226</cp:lastModifiedBy>
  <dcterms:modified xsi:type="dcterms:W3CDTF">2025-09-26T06:52:06Z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518B2CC7DA6B48B4BD63F33204B9B296_11</vt:lpwstr>
  </property>
</Properties>
</file>