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color w:val="1A1A1A"/>
          <w:sz w:val="40"/>
          <w:szCs w:val="40"/>
        </w:rPr>
        <w:t xml:space="preserve">Subtask G — Error Analysis &amp; Scenario Walkthroughs</w:t>
      </w:r>
    </w:p>
    <w:p>
      <w:pPr>
        <w:spacing w:after="60" w:before="0"/>
        <w:jc w:val="left"/>
      </w:pPr>
      <w:r>
        <w:rPr>
          <w:rFonts w:ascii="Georgia" w:cs="Georgia" w:eastAsia="Georgia" w:hAnsi="Georgia"/>
          <w:b w:val="false"/>
          <w:bCs w:val="false"/>
          <w:i/>
          <w:iCs/>
          <w:color w:val="555555"/>
          <w:sz w:val="24"/>
          <w:szCs w:val="24"/>
        </w:rPr>
        <w:t xml:space="preserve">Crypto Sentiment &amp; Price Movement Insight Engine</w:t>
      </w:r>
    </w:p>
    <w:p>
      <w:pPr>
        <w:spacing w:after="240" w:before="0"/>
        <w:jc w:val="left"/>
      </w:pPr>
      <w:r>
        <w:rPr>
          <w:rFonts w:ascii="Georgia" w:cs="Georgia" w:eastAsia="Georgia" w:hAnsi="Georgia"/>
          <w:b w:val="false"/>
          <w:bCs w:val="false"/>
          <w:i w:val="false"/>
          <w:iCs w:val="false"/>
          <w:color w:val="555555"/>
          <w:sz w:val="22"/>
          <w:szCs w:val="22"/>
        </w:rPr>
        <w:t xml:space="preserve">Harini Balaji</w:t>
      </w:r>
    </w:p>
    <w:p>
      <w:pPr>
        <w:pBdr>
          <w:bottom w:val="single" w:color="CCCCCC" w:sz="4" w:space="1"/>
        </w:pBdr>
        <w:spacing w:after="160" w:before="160"/>
      </w:pP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Overview</w:t>
      </w:r>
    </w:p>
    <w:p>
      <w:pPr>
        <w:spacing w:after="100" w:before="100"/>
        <w:jc w:val="left"/>
      </w:pPr>
      <w:r>
        <w:rPr>
          <w:rFonts w:ascii="Georgia" w:cs="Georgia" w:eastAsia="Georgia" w:hAnsi="Georgia"/>
          <w:b w:val="false"/>
          <w:bCs w:val="false"/>
          <w:i w:val="false"/>
          <w:iCs w:val="false"/>
          <w:color w:val="1A1A1A"/>
          <w:sz w:val="24"/>
          <w:szCs w:val="24"/>
        </w:rPr>
        <w:t xml:space="preserve">Every machine learning model makes mistakes. The question is not whether it fails, but when and why. This subtask looks directly at the cases where our model was most confidently wrong — and tries to explain, in plain language, what was actually happening in the market on those days.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analysis is based on the test set predictions generated by the best models from Subtask E: Tuned XGBoost for BTC and Stacked Ensemble for ETH. The test period runs from May/July 2022 through January 2023 — entirely within the crypto bear market that followed the 2021 all-time highs.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Across both coins, the model got 57–58% of predictions wrong. That sounds high, but it is entirely expected for a noisy, 3-class financial prediction problem with sparse sentiment data. What matters more than the overall error rate is understanding the pattern of errors — are the failures random noise, or do they cluster around specific market conditions? The answer turns out to be: they cluster, and the clustering tells us something genuinely useful.</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Error Statistics at a Glance</w:t>
      </w:r>
    </w:p>
    <w:p>
      <w:pPr>
        <w:pStyle w:val="Heading2"/>
        <w:spacing w:after="100" w:before="240"/>
      </w:pPr>
      <w:r>
        <w:rPr>
          <w:rFonts w:ascii="Georgia" w:cs="Georgia" w:eastAsia="Georgia" w:hAnsi="Georgia"/>
          <w:b/>
          <w:bCs/>
          <w:color w:val="333333"/>
          <w:sz w:val="28"/>
          <w:szCs w:val="28"/>
        </w:rPr>
        <w:t xml:space="preserve">Bitcoin (BTC)</w:t>
      </w:r>
    </w:p>
    <w:p>
      <w:pPr>
        <w:spacing w:after="100" w:before="100"/>
        <w:jc w:val="left"/>
      </w:pPr>
      <w:r>
        <w:rPr>
          <w:rFonts w:ascii="Georgia" w:cs="Georgia" w:eastAsia="Georgia" w:hAnsi="Georgia"/>
          <w:b w:val="false"/>
          <w:bCs w:val="false"/>
          <w:i w:val="false"/>
          <w:iCs w:val="false"/>
          <w:color w:val="1A1A1A"/>
          <w:sz w:val="24"/>
          <w:szCs w:val="24"/>
        </w:rPr>
        <w:t xml:space="preserve">Test period: </w:t>
      </w:r>
      <w:r>
        <w:rPr>
          <w:rFonts w:ascii="Georgia" w:cs="Georgia" w:eastAsia="Georgia" w:hAnsi="Georgia"/>
          <w:b/>
          <w:bCs/>
          <w:i w:val="false"/>
          <w:iCs w:val="false"/>
          <w:color w:val="1A1A1A"/>
          <w:sz w:val="24"/>
          <w:szCs w:val="24"/>
        </w:rPr>
        <w:t xml:space="preserve">2022-05-31 → 2023-01-23</w:t>
      </w:r>
      <w:r>
        <w:rPr>
          <w:rFonts w:ascii="Georgia" w:cs="Georgia" w:eastAsia="Georgia" w:hAnsi="Georgia"/>
          <w:b w:val="false"/>
          <w:bCs w:val="false"/>
          <w:i w:val="false"/>
          <w:iCs w:val="false"/>
          <w:color w:val="1A1A1A"/>
          <w:sz w:val="24"/>
          <w:szCs w:val="24"/>
        </w:rPr>
        <w:t xml:space="preserve"> — 108 days</w:t>
      </w:r>
    </w:p>
    <w:p>
      <w:pPr>
        <w:spacing w:after="100" w:before="100"/>
        <w:jc w:val="left"/>
      </w:pPr>
      <w:r>
        <w:rPr>
          <w:rFonts w:ascii="Georgia" w:cs="Georgia" w:eastAsia="Georgia" w:hAnsi="Georgia"/>
          <w:b w:val="false"/>
          <w:bCs w:val="false"/>
          <w:i w:val="false"/>
          <w:iCs w:val="false"/>
          <w:color w:val="1A1A1A"/>
          <w:sz w:val="24"/>
          <w:szCs w:val="24"/>
        </w:rPr>
        <w:t xml:space="preserve">Correct: </w:t>
      </w:r>
      <w:r>
        <w:rPr>
          <w:rFonts w:ascii="Georgia" w:cs="Georgia" w:eastAsia="Georgia" w:hAnsi="Georgia"/>
          <w:b/>
          <w:bCs/>
          <w:i w:val="false"/>
          <w:iCs w:val="false"/>
          <w:color w:val="1A1A1A"/>
          <w:sz w:val="24"/>
          <w:szCs w:val="24"/>
        </w:rPr>
        <w:t xml:space="preserve">46 out of 108 (42.6%)</w:t>
      </w:r>
    </w:p>
    <w:p>
      <w:pPr>
        <w:spacing w:after="100" w:before="100"/>
        <w:jc w:val="left"/>
      </w:pPr>
      <w:r>
        <w:rPr>
          <w:rFonts w:ascii="Georgia" w:cs="Georgia" w:eastAsia="Georgia" w:hAnsi="Georgia"/>
          <w:b w:val="false"/>
          <w:bCs w:val="false"/>
          <w:i w:val="false"/>
          <w:iCs w:val="false"/>
          <w:color w:val="1A1A1A"/>
          <w:sz w:val="24"/>
          <w:szCs w:val="24"/>
        </w:rPr>
        <w:t xml:space="preserve">The most common mistake was predicting Flat when the price actually moved Up (13 cases) and predicting Flat when price went Down (11 cases). The model had a tendency to hedge toward Flat when uncertain, which is conservative but costs accuracy on the genuine directional days.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Accuracy by class tells the fuller story: the model called Flat correctly 45.5% of the time, Up correctly 42.4% of the time, and Down correctly 38.7% of the time. Down was the hardest class — sharp negative moves are often driven by news events that sentiment data does not capture in advance.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Ethereum (ETH)</w:t>
      </w:r>
    </w:p>
    <w:p>
      <w:pPr>
        <w:spacing w:after="100" w:before="100"/>
        <w:jc w:val="left"/>
      </w:pPr>
      <w:r>
        <w:rPr>
          <w:rFonts w:ascii="Georgia" w:cs="Georgia" w:eastAsia="Georgia" w:hAnsi="Georgia"/>
          <w:b w:val="false"/>
          <w:bCs w:val="false"/>
          <w:i w:val="false"/>
          <w:iCs w:val="false"/>
          <w:color w:val="1A1A1A"/>
          <w:sz w:val="24"/>
          <w:szCs w:val="24"/>
        </w:rPr>
        <w:t xml:space="preserve">Test period: </w:t>
      </w:r>
      <w:r>
        <w:rPr>
          <w:rFonts w:ascii="Georgia" w:cs="Georgia" w:eastAsia="Georgia" w:hAnsi="Georgia"/>
          <w:b/>
          <w:bCs/>
          <w:i w:val="false"/>
          <w:iCs w:val="false"/>
          <w:color w:val="1A1A1A"/>
          <w:sz w:val="24"/>
          <w:szCs w:val="24"/>
        </w:rPr>
        <w:t xml:space="preserve">2022-07-31 → 2023-01-23</w:t>
      </w:r>
      <w:r>
        <w:rPr>
          <w:rFonts w:ascii="Georgia" w:cs="Georgia" w:eastAsia="Georgia" w:hAnsi="Georgia"/>
          <w:b w:val="false"/>
          <w:bCs w:val="false"/>
          <w:i w:val="false"/>
          <w:iCs w:val="false"/>
          <w:color w:val="1A1A1A"/>
          <w:sz w:val="24"/>
          <w:szCs w:val="24"/>
        </w:rPr>
        <w:t xml:space="preserve"> — 89 days</w:t>
      </w:r>
    </w:p>
    <w:p>
      <w:pPr>
        <w:spacing w:after="100" w:before="100"/>
        <w:jc w:val="left"/>
      </w:pPr>
      <w:r>
        <w:rPr>
          <w:rFonts w:ascii="Georgia" w:cs="Georgia" w:eastAsia="Georgia" w:hAnsi="Georgia"/>
          <w:b w:val="false"/>
          <w:bCs w:val="false"/>
          <w:i w:val="false"/>
          <w:iCs w:val="false"/>
          <w:color w:val="1A1A1A"/>
          <w:sz w:val="24"/>
          <w:szCs w:val="24"/>
        </w:rPr>
        <w:t xml:space="preserve">Correct: </w:t>
      </w:r>
      <w:r>
        <w:rPr>
          <w:rFonts w:ascii="Georgia" w:cs="Georgia" w:eastAsia="Georgia" w:hAnsi="Georgia"/>
          <w:b/>
          <w:bCs/>
          <w:i w:val="false"/>
          <w:iCs w:val="false"/>
          <w:color w:val="1A1A1A"/>
          <w:sz w:val="24"/>
          <w:szCs w:val="24"/>
        </w:rPr>
        <w:t xml:space="preserve">37 out of 89 (41.6%)</w:t>
      </w:r>
    </w:p>
    <w:p>
      <w:pPr>
        <w:spacing w:after="100" w:before="100"/>
        <w:jc w:val="left"/>
      </w:pPr>
      <w:r>
        <w:rPr>
          <w:rFonts w:ascii="Georgia" w:cs="Georgia" w:eastAsia="Georgia" w:hAnsi="Georgia"/>
          <w:b w:val="false"/>
          <w:bCs w:val="false"/>
          <w:i w:val="false"/>
          <w:iCs w:val="false"/>
          <w:color w:val="1A1A1A"/>
          <w:sz w:val="24"/>
          <w:szCs w:val="24"/>
        </w:rPr>
        <w:t xml:space="preserve">ETH's error pattern is more extreme. The model correctly predicted Up 74.2% of the time — genuinely good performance on that class. But it predicted Down correctly only 37.8% of the time, and it completely failed on Flat: 0 out of 21 Flat days were correctly identified. The model essentially never predicted Flat for ETH, treating most days as either Up or Down.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most revealing ETH error was predicting Up on 23 days that actually went Down. These false positives cluster around the FTX collapse in November 2022 — a once-in-a-decade event that no sentiment model could have predicted from Twitter data alone.</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Case Study 1 — The Merge Rally Reversal (BTC, September 12 2022)</w:t>
      </w:r>
    </w:p>
    <w:p>
      <w:pPr>
        <w:pStyle w:val="Heading3"/>
        <w:spacing w:after="80" w:before="200"/>
      </w:pPr>
      <w:r>
        <w:rPr>
          <w:rFonts w:ascii="Georgia" w:cs="Georgia" w:eastAsia="Georgia" w:hAnsi="Georgia"/>
          <w:b/>
          <w:bCs/>
          <w:color w:val="555555"/>
          <w:sz w:val="25"/>
          <w:szCs w:val="25"/>
        </w:rPr>
        <w:t xml:space="preserve">What the model predicted vs what happened</w:t>
      </w:r>
    </w:p>
    <w:p>
      <w:pPr>
        <w:spacing w:after="100" w:before="100"/>
        <w:jc w:val="left"/>
      </w:pPr>
      <w:r>
        <w:rPr>
          <w:rFonts w:ascii="Georgia" w:cs="Georgia" w:eastAsia="Georgia" w:hAnsi="Georgia"/>
          <w:b w:val="false"/>
          <w:bCs w:val="false"/>
          <w:i w:val="false"/>
          <w:iCs w:val="false"/>
          <w:color w:val="1A1A1A"/>
          <w:sz w:val="24"/>
          <w:szCs w:val="24"/>
        </w:rPr>
        <w:t xml:space="preserve">On September 12, 2022, the model predicted </w:t>
      </w:r>
      <w:r>
        <w:rPr>
          <w:rFonts w:ascii="Georgia" w:cs="Georgia" w:eastAsia="Georgia" w:hAnsi="Georgia"/>
          <w:b/>
          <w:bCs/>
          <w:i w:val="false"/>
          <w:iCs w:val="false"/>
          <w:color w:val="1A1A1A"/>
          <w:sz w:val="24"/>
          <w:szCs w:val="24"/>
        </w:rPr>
        <w:t xml:space="preserve">Up</w:t>
      </w:r>
      <w:r>
        <w:rPr>
          <w:rFonts w:ascii="Georgia" w:cs="Georgia" w:eastAsia="Georgia" w:hAnsi="Georgia"/>
          <w:b w:val="false"/>
          <w:bCs w:val="false"/>
          <w:i w:val="false"/>
          <w:iCs w:val="false"/>
          <w:color w:val="1A1A1A"/>
          <w:sz w:val="24"/>
          <w:szCs w:val="24"/>
        </w:rPr>
        <w:t xml:space="preserve"> for BTC the following day. The VADER compound sentiment score was </w:t>
      </w:r>
      <w:r>
        <w:rPr>
          <w:rFonts w:ascii="Georgia" w:cs="Georgia" w:eastAsia="Georgia" w:hAnsi="Georgia"/>
          <w:b/>
          <w:bCs/>
          <w:i w:val="false"/>
          <w:iCs w:val="false"/>
          <w:color w:val="1A1A1A"/>
          <w:sz w:val="24"/>
          <w:szCs w:val="24"/>
        </w:rPr>
        <w:t xml:space="preserve">0.940</w:t>
      </w:r>
      <w:r>
        <w:rPr>
          <w:rFonts w:ascii="Georgia" w:cs="Georgia" w:eastAsia="Georgia" w:hAnsi="Georgia"/>
          <w:b w:val="false"/>
          <w:bCs w:val="false"/>
          <w:i w:val="false"/>
          <w:iCs w:val="false"/>
          <w:color w:val="1A1A1A"/>
          <w:sz w:val="24"/>
          <w:szCs w:val="24"/>
        </w:rPr>
        <w:t xml:space="preserve"> — almost the maximum possible positive score on the -1 to +1 scale. Bitcoin's closing price was $22,370. The model was as confident as it gets.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What actually happened: BTC fell </w:t>
      </w:r>
      <w:r>
        <w:rPr>
          <w:rFonts w:ascii="Georgia" w:cs="Georgia" w:eastAsia="Georgia" w:hAnsi="Georgia"/>
          <w:b/>
          <w:bCs/>
          <w:i w:val="false"/>
          <w:iCs w:val="false"/>
          <w:color w:val="1A1A1A"/>
          <w:sz w:val="24"/>
          <w:szCs w:val="24"/>
        </w:rPr>
        <w:t xml:space="preserve">-9.27%</w:t>
      </w:r>
      <w:r>
        <w:rPr>
          <w:rFonts w:ascii="Georgia" w:cs="Georgia" w:eastAsia="Georgia" w:hAnsi="Georgia"/>
          <w:b w:val="false"/>
          <w:bCs w:val="false"/>
          <w:i w:val="false"/>
          <w:iCs w:val="false"/>
          <w:color w:val="1A1A1A"/>
          <w:sz w:val="24"/>
          <w:szCs w:val="24"/>
        </w:rPr>
        <w:t xml:space="preserve"> the next day — one of the largest single-day drops in the entire test period. This was the single biggest miss in the whole BTC test set.</w:t>
      </w:r>
    </w:p>
    <w:p>
      <w:pPr>
        <w:spacing w:after="0" w:before="0"/>
      </w:pPr>
      <w:r>
        <w:rPr>
          <w:sz w:val="22"/>
          <w:szCs w:val="22"/>
        </w:rPr>
        <w:t xml:space="preserve"> </w:t>
      </w:r>
    </w:p>
    <w:p>
      <w:pPr>
        <w:pStyle w:val="Heading3"/>
        <w:spacing w:after="80" w:before="200"/>
      </w:pPr>
      <w:r>
        <w:rPr>
          <w:rFonts w:ascii="Georgia" w:cs="Georgia" w:eastAsia="Georgia" w:hAnsi="Georgia"/>
          <w:b/>
          <w:bCs/>
          <w:color w:val="555555"/>
          <w:sz w:val="25"/>
          <w:szCs w:val="25"/>
        </w:rPr>
        <w:t xml:space="preserve">Why the model failed</w:t>
      </w:r>
    </w:p>
    <w:p>
      <w:pPr>
        <w:spacing w:after="100" w:before="100"/>
        <w:jc w:val="left"/>
      </w:pPr>
      <w:r>
        <w:rPr>
          <w:rFonts w:ascii="Georgia" w:cs="Georgia" w:eastAsia="Georgia" w:hAnsi="Georgia"/>
          <w:b w:val="false"/>
          <w:bCs w:val="false"/>
          <w:i w:val="false"/>
          <w:iCs w:val="false"/>
          <w:color w:val="1A1A1A"/>
          <w:sz w:val="24"/>
          <w:szCs w:val="24"/>
        </w:rPr>
        <w:t xml:space="preserve">September 12, 2022 was the day before the Ethereum Merge — the long-awaited upgrade that converted Ethereum from proof-of-work to proof-of-stake mining. The entire crypto community had been building up to this event for months, and sentiment on Twitter was genuinely euphoric.</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But markets had already priced in the Merge. The phenomenon known as 'buy the rumour, sell the news' played out almost textbook perfectly. When the Merge completed successfully on September 15, there was nothing left to be excited about — and crypto prices across the board fell sharply as traders who had bought in anticipation took profits.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This is a fundamental limitation of any sentiment-based model: sentiment captures what people are feeling right now, not what is already priced into the market. When a major event is well-known in advance, the market moves before the event happens. By the time Twitter sentiment peaks, the price move has already occurred — in the opposite direction.</w:t>
      </w:r>
    </w:p>
    <w:p>
      <w:pPr>
        <w:spacing w:after="0" w:before="0"/>
      </w:pPr>
      <w:r>
        <w:rPr>
          <w:sz w:val="22"/>
          <w:szCs w:val="22"/>
        </w:rPr>
        <w:t xml:space="preserve"> </w:t>
      </w:r>
    </w:p>
    <w:p>
      <w:pPr>
        <w:pStyle w:val="Heading3"/>
        <w:spacing w:after="80" w:before="200"/>
      </w:pPr>
      <w:r>
        <w:rPr>
          <w:rFonts w:ascii="Georgia" w:cs="Georgia" w:eastAsia="Georgia" w:hAnsi="Georgia"/>
          <w:b/>
          <w:bCs/>
          <w:color w:val="555555"/>
          <w:sz w:val="25"/>
          <w:szCs w:val="25"/>
        </w:rPr>
        <w:t xml:space="preserve">What this means for the model</w:t>
      </w:r>
    </w:p>
    <w:p>
      <w:pPr>
        <w:spacing w:after="100" w:before="100"/>
        <w:jc w:val="left"/>
      </w:pPr>
      <w:r>
        <w:rPr>
          <w:rFonts w:ascii="Georgia" w:cs="Georgia" w:eastAsia="Georgia" w:hAnsi="Georgia"/>
          <w:b w:val="false"/>
          <w:bCs w:val="false"/>
          <w:i w:val="false"/>
          <w:iCs w:val="false"/>
          <w:color w:val="1A1A1A"/>
          <w:sz w:val="24"/>
          <w:szCs w:val="24"/>
        </w:rPr>
        <w:t xml:space="preserve">This case study illustrates why high sentiment alone is not sufficient as a trading signal. A more sophisticated model would need to detect whether an upcoming event is already well-known (and therefore already priced in) versus genuinely new information. That requires event detection capabilities beyond what tweet sentiment scoring can provide.</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Case Study 2 — The FTX Collapse (ETH, November 8-9 2022)</w:t>
      </w:r>
    </w:p>
    <w:p>
      <w:pPr>
        <w:pStyle w:val="Heading3"/>
        <w:spacing w:after="80" w:before="200"/>
      </w:pPr>
      <w:r>
        <w:rPr>
          <w:rFonts w:ascii="Georgia" w:cs="Georgia" w:eastAsia="Georgia" w:hAnsi="Georgia"/>
          <w:b/>
          <w:bCs/>
          <w:color w:val="555555"/>
          <w:sz w:val="25"/>
          <w:szCs w:val="25"/>
        </w:rPr>
        <w:t xml:space="preserve">What the model predicted vs what happened</w:t>
      </w:r>
    </w:p>
    <w:p>
      <w:pPr>
        <w:spacing w:after="100" w:before="100"/>
        <w:jc w:val="left"/>
      </w:pPr>
      <w:r>
        <w:rPr>
          <w:rFonts w:ascii="Georgia" w:cs="Georgia" w:eastAsia="Georgia" w:hAnsi="Georgia"/>
          <w:b w:val="false"/>
          <w:bCs w:val="false"/>
          <w:i w:val="false"/>
          <w:iCs w:val="false"/>
          <w:color w:val="1A1A1A"/>
          <w:sz w:val="24"/>
          <w:szCs w:val="24"/>
        </w:rPr>
        <w:t xml:space="preserve">November 8-9, 2022 produced the two largest price moves in the entire ETH test set, and the model got both of them wrong — in opposite directions on consecutive days.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November 8: VADER sentiment was </w:t>
      </w:r>
      <w:r>
        <w:rPr>
          <w:rFonts w:ascii="Georgia" w:cs="Georgia" w:eastAsia="Georgia" w:hAnsi="Georgia"/>
          <w:b/>
          <w:bCs/>
          <w:i w:val="false"/>
          <w:iCs w:val="false"/>
          <w:color w:val="1A1A1A"/>
          <w:sz w:val="24"/>
          <w:szCs w:val="24"/>
        </w:rPr>
        <w:t xml:space="preserve">-0.400</w:t>
      </w:r>
      <w:r>
        <w:rPr>
          <w:rFonts w:ascii="Georgia" w:cs="Georgia" w:eastAsia="Georgia" w:hAnsi="Georgia"/>
          <w:b w:val="false"/>
          <w:bCs w:val="false"/>
          <w:i w:val="false"/>
          <w:iCs w:val="false"/>
          <w:color w:val="1A1A1A"/>
          <w:sz w:val="24"/>
          <w:szCs w:val="24"/>
        </w:rPr>
        <w:t xml:space="preserve"> (strongly negative). The model predicted </w:t>
      </w:r>
      <w:r>
        <w:rPr>
          <w:rFonts w:ascii="Georgia" w:cs="Georgia" w:eastAsia="Georgia" w:hAnsi="Georgia"/>
          <w:b/>
          <w:bCs/>
          <w:i w:val="false"/>
          <w:iCs w:val="false"/>
          <w:color w:val="1A1A1A"/>
          <w:sz w:val="24"/>
          <w:szCs w:val="24"/>
        </w:rPr>
        <w:t xml:space="preserve">Up</w:t>
      </w:r>
      <w:r>
        <w:rPr>
          <w:rFonts w:ascii="Georgia" w:cs="Georgia" w:eastAsia="Georgia" w:hAnsi="Georgia"/>
          <w:b w:val="false"/>
          <w:bCs w:val="false"/>
          <w:i w:val="false"/>
          <w:iCs w:val="false"/>
          <w:color w:val="1A1A1A"/>
          <w:sz w:val="24"/>
          <w:szCs w:val="24"/>
        </w:rPr>
        <w:t xml:space="preserve">. Actual outcome: </w:t>
      </w:r>
      <w:r>
        <w:rPr>
          <w:rFonts w:ascii="Georgia" w:cs="Georgia" w:eastAsia="Georgia" w:hAnsi="Georgia"/>
          <w:b/>
          <w:bCs/>
          <w:i w:val="false"/>
          <w:iCs w:val="false"/>
          <w:color w:val="1A1A1A"/>
          <w:sz w:val="24"/>
          <w:szCs w:val="24"/>
        </w:rPr>
        <w:t xml:space="preserve">Down -17.5%</w:t>
      </w:r>
      <w:r>
        <w:rPr>
          <w:rFonts w:ascii="Georgia" w:cs="Georgia" w:eastAsia="Georgia" w:hAnsi="Georgia"/>
          <w:b w:val="false"/>
          <w:bCs w:val="false"/>
          <w:i w:val="false"/>
          <w:iCs w:val="false"/>
          <w:color w:val="1A1A1A"/>
          <w:sz w:val="24"/>
          <w:szCs w:val="24"/>
        </w:rPr>
        <w:t xml:space="preserve">.</w:t>
      </w:r>
    </w:p>
    <w:p>
      <w:pPr>
        <w:spacing w:after="100" w:before="100"/>
        <w:jc w:val="left"/>
      </w:pPr>
      <w:r>
        <w:rPr>
          <w:rFonts w:ascii="Georgia" w:cs="Georgia" w:eastAsia="Georgia" w:hAnsi="Georgia"/>
          <w:b w:val="false"/>
          <w:bCs w:val="false"/>
          <w:i w:val="false"/>
          <w:iCs w:val="false"/>
          <w:color w:val="1A1A1A"/>
          <w:sz w:val="24"/>
          <w:szCs w:val="24"/>
        </w:rPr>
        <w:t xml:space="preserve">November 9: The model predicted </w:t>
      </w:r>
      <w:r>
        <w:rPr>
          <w:rFonts w:ascii="Georgia" w:cs="Georgia" w:eastAsia="Georgia" w:hAnsi="Georgia"/>
          <w:b/>
          <w:bCs/>
          <w:i w:val="false"/>
          <w:iCs w:val="false"/>
          <w:color w:val="1A1A1A"/>
          <w:sz w:val="24"/>
          <w:szCs w:val="24"/>
        </w:rPr>
        <w:t xml:space="preserve">Down</w:t>
      </w:r>
      <w:r>
        <w:rPr>
          <w:rFonts w:ascii="Georgia" w:cs="Georgia" w:eastAsia="Georgia" w:hAnsi="Georgia"/>
          <w:b w:val="false"/>
          <w:bCs w:val="false"/>
          <w:i w:val="false"/>
          <w:iCs w:val="false"/>
          <w:color w:val="1A1A1A"/>
          <w:sz w:val="24"/>
          <w:szCs w:val="24"/>
        </w:rPr>
        <w:t xml:space="preserve">. Actual outcome: </w:t>
      </w:r>
      <w:r>
        <w:rPr>
          <w:rFonts w:ascii="Georgia" w:cs="Georgia" w:eastAsia="Georgia" w:hAnsi="Georgia"/>
          <w:b/>
          <w:bCs/>
          <w:i w:val="false"/>
          <w:iCs w:val="false"/>
          <w:color w:val="1A1A1A"/>
          <w:sz w:val="24"/>
          <w:szCs w:val="24"/>
        </w:rPr>
        <w:t xml:space="preserve">Up +18.1%</w:t>
      </w:r>
      <w:r>
        <w:rPr>
          <w:rFonts w:ascii="Georgia" w:cs="Georgia" w:eastAsia="Georgia" w:hAnsi="Georgia"/>
          <w:b w:val="false"/>
          <w:bCs w:val="false"/>
          <w:i w:val="false"/>
          <w:iCs w:val="false"/>
          <w:color w:val="1A1A1A"/>
          <w:sz w:val="24"/>
          <w:szCs w:val="24"/>
        </w:rPr>
        <w:t xml:space="preserve">. A violent reversal in a single day.</w:t>
      </w:r>
    </w:p>
    <w:p>
      <w:pPr>
        <w:spacing w:after="0" w:before="0"/>
      </w:pPr>
      <w:r>
        <w:rPr>
          <w:sz w:val="22"/>
          <w:szCs w:val="22"/>
        </w:rPr>
        <w:t xml:space="preserve"> </w:t>
      </w:r>
    </w:p>
    <w:p>
      <w:pPr>
        <w:pStyle w:val="Heading3"/>
        <w:spacing w:after="80" w:before="200"/>
      </w:pPr>
      <w:r>
        <w:rPr>
          <w:rFonts w:ascii="Georgia" w:cs="Georgia" w:eastAsia="Georgia" w:hAnsi="Georgia"/>
          <w:b/>
          <w:bCs/>
          <w:color w:val="555555"/>
          <w:sz w:val="25"/>
          <w:szCs w:val="25"/>
        </w:rPr>
        <w:t xml:space="preserve">Why the model failed</w:t>
      </w:r>
    </w:p>
    <w:p>
      <w:pPr>
        <w:spacing w:after="100" w:before="100"/>
        <w:jc w:val="left"/>
      </w:pPr>
      <w:r>
        <w:rPr>
          <w:rFonts w:ascii="Georgia" w:cs="Georgia" w:eastAsia="Georgia" w:hAnsi="Georgia"/>
          <w:b w:val="false"/>
          <w:bCs w:val="false"/>
          <w:i w:val="false"/>
          <w:iCs w:val="false"/>
          <w:color w:val="1A1A1A"/>
          <w:sz w:val="24"/>
          <w:szCs w:val="24"/>
        </w:rPr>
        <w:t xml:space="preserve">November 8, 2022 was the day FTX — at the time the world's second-largest cryptocurrency exchange — began its public collapse. CoinDesk published a story revealing that FTX's sister company Alameda Research held most of its assets in FTT, FTX's own token. Binance's CEO tweeted that Binance would liquidate all its FTT holdings. Within hours, FTX was facing a bank run.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This was a black swan event — a sudden, catastrophic failure of a major institution that nobody in the market anticipated 24 hours earlier. The negative sentiment signal the model saw on November 8 was actually the beginning of the panic, not a leading indicator of it. By the time Twitter was expressing fear, the price had already begun its collapse.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+18.1% bounce on November 9 was a classic dead cat bounce — a sharp technical recovery after an extreme sell-off, driven by short sellers covering their positions. It had nothing to do with sentiment turning positive. The model, seeing the previous day's negative VADER score, predicted Down again. It was wrong because the bounce was mechanical, not sentiment-driven.</w:t>
      </w:r>
    </w:p>
    <w:p>
      <w:pPr>
        <w:spacing w:after="0" w:before="0"/>
      </w:pPr>
      <w:r>
        <w:rPr>
          <w:sz w:val="22"/>
          <w:szCs w:val="22"/>
        </w:rPr>
        <w:t xml:space="preserve"> </w:t>
      </w:r>
    </w:p>
    <w:p>
      <w:pPr>
        <w:pStyle w:val="Heading3"/>
        <w:spacing w:after="80" w:before="200"/>
      </w:pPr>
      <w:r>
        <w:rPr>
          <w:rFonts w:ascii="Georgia" w:cs="Georgia" w:eastAsia="Georgia" w:hAnsi="Georgia"/>
          <w:b/>
          <w:bCs/>
          <w:color w:val="555555"/>
          <w:sz w:val="25"/>
          <w:szCs w:val="25"/>
        </w:rPr>
        <w:t xml:space="preserve">What this means for the model</w:t>
      </w:r>
    </w:p>
    <w:p>
      <w:pPr>
        <w:spacing w:after="100" w:before="100"/>
        <w:jc w:val="left"/>
      </w:pPr>
      <w:r>
        <w:rPr>
          <w:rFonts w:ascii="Georgia" w:cs="Georgia" w:eastAsia="Georgia" w:hAnsi="Georgia"/>
          <w:b w:val="false"/>
          <w:bCs w:val="false"/>
          <w:i w:val="false"/>
          <w:iCs w:val="false"/>
          <w:color w:val="1A1A1A"/>
          <w:sz w:val="24"/>
          <w:szCs w:val="24"/>
        </w:rPr>
        <w:t xml:space="preserve">Black swan events are definitionally unpredictable from historical patterns. No sentiment model trained on normal market data can learn to predict the collapse of a major exchange from tweets. This case study sets a realistic ceiling on what any sentiment-based prediction system can achieve — and explains why the ETH model's accuracy collapsed during this specific two-day window.</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broader lesson: the model's worst failures are not random. They cluster around major external shocks (FTX collapse, Merge day) where market-moving information arrived faster than sentiment could capture it. In calmer periods, the model performs closer to its training accuracy.</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Case Study 3 — The 12-Day Wrong Streak (BTC, October 2022)</w:t>
      </w:r>
    </w:p>
    <w:p>
      <w:pPr>
        <w:pStyle w:val="Heading3"/>
        <w:spacing w:after="80" w:before="200"/>
      </w:pPr>
      <w:r>
        <w:rPr>
          <w:rFonts w:ascii="Georgia" w:cs="Georgia" w:eastAsia="Georgia" w:hAnsi="Georgia"/>
          <w:b/>
          <w:bCs/>
          <w:color w:val="555555"/>
          <w:sz w:val="25"/>
          <w:szCs w:val="25"/>
        </w:rPr>
        <w:t xml:space="preserve">What happened</w:t>
      </w:r>
    </w:p>
    <w:p>
      <w:pPr>
        <w:spacing w:after="100" w:before="100"/>
        <w:jc w:val="left"/>
      </w:pPr>
      <w:r>
        <w:rPr>
          <w:rFonts w:ascii="Georgia" w:cs="Georgia" w:eastAsia="Georgia" w:hAnsi="Georgia"/>
          <w:b w:val="false"/>
          <w:bCs w:val="false"/>
          <w:i w:val="false"/>
          <w:iCs w:val="false"/>
          <w:color w:val="1A1A1A"/>
          <w:sz w:val="24"/>
          <w:szCs w:val="24"/>
        </w:rPr>
        <w:t xml:space="preserve">The longest consecutive wrong streak in the BTC test set was </w:t>
      </w:r>
      <w:r>
        <w:rPr>
          <w:rFonts w:ascii="Georgia" w:cs="Georgia" w:eastAsia="Georgia" w:hAnsi="Georgia"/>
          <w:b/>
          <w:bCs/>
          <w:i w:val="false"/>
          <w:iCs w:val="false"/>
          <w:color w:val="1A1A1A"/>
          <w:sz w:val="24"/>
          <w:szCs w:val="24"/>
        </w:rPr>
        <w:t xml:space="preserve">12 predictions in a row</w:t>
      </w:r>
      <w:r>
        <w:rPr>
          <w:rFonts w:ascii="Georgia" w:cs="Georgia" w:eastAsia="Georgia" w:hAnsi="Georgia"/>
          <w:b w:val="false"/>
          <w:bCs w:val="false"/>
          <w:i w:val="false"/>
          <w:iCs w:val="false"/>
          <w:color w:val="1A1A1A"/>
          <w:sz w:val="24"/>
          <w:szCs w:val="24"/>
        </w:rPr>
        <w:t xml:space="preserve">, ending around October 25, 2022. During this period, BTC was trading in a tight range between roughly $19,000 and $21,000 — what traders call a consolidation phase.</w:t>
      </w:r>
    </w:p>
    <w:p>
      <w:pPr>
        <w:spacing w:after="0" w:before="0"/>
      </w:pPr>
      <w:r>
        <w:rPr>
          <w:sz w:val="22"/>
          <w:szCs w:val="22"/>
        </w:rPr>
        <w:t xml:space="preserve"> </w:t>
      </w:r>
    </w:p>
    <w:p>
      <w:pPr>
        <w:pStyle w:val="Heading3"/>
        <w:spacing w:after="80" w:before="200"/>
      </w:pPr>
      <w:r>
        <w:rPr>
          <w:rFonts w:ascii="Georgia" w:cs="Georgia" w:eastAsia="Georgia" w:hAnsi="Georgia"/>
          <w:b/>
          <w:bCs/>
          <w:color w:val="555555"/>
          <w:sz w:val="25"/>
          <w:szCs w:val="25"/>
        </w:rPr>
        <w:t xml:space="preserve">Why the model struggled</w:t>
      </w:r>
    </w:p>
    <w:p>
      <w:pPr>
        <w:spacing w:after="100" w:before="100"/>
        <w:jc w:val="left"/>
      </w:pPr>
      <w:r>
        <w:rPr>
          <w:rFonts w:ascii="Georgia" w:cs="Georgia" w:eastAsia="Georgia" w:hAnsi="Georgia"/>
          <w:b w:val="false"/>
          <w:bCs w:val="false"/>
          <w:i w:val="false"/>
          <w:iCs w:val="false"/>
          <w:color w:val="1A1A1A"/>
          <w:sz w:val="24"/>
          <w:szCs w:val="24"/>
        </w:rPr>
        <w:t xml:space="preserve">Consolidation phases are the hardest environment for any directional prediction model. When price is moving sideways with no clear trend, the historical patterns that the model learned during training do not apply. The market is in a waiting state — participants are uncertain, volume is low, and small random factors determine whether any given day closes up or down by 1-2%.</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During this period, BTC was hovering just above the key psychological level of $20,000. Any slight positive news would push it above $20k briefly, triggering optimism, before it fell back. Any slight negative news would push it below, triggering fear, before it recovered. The model kept predicting the next move based on the most recent sentiment, which kept being wrong because the market had no directional conviction.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This is a regime problem: the model was trained on data from trending markets (the 2021 bull run, the 2022 crash), but the October 2022 consolidation is a different market regime that the model had not learned to handle. Sentiment becomes nearly meaningless as a directional signal when the market has no direction.</w:t>
      </w:r>
    </w:p>
    <w:p>
      <w:pPr>
        <w:spacing w:after="0" w:before="0"/>
      </w:pPr>
      <w:r>
        <w:rPr>
          <w:sz w:val="22"/>
          <w:szCs w:val="22"/>
        </w:rPr>
        <w:t xml:space="preserve"> </w:t>
      </w:r>
    </w:p>
    <w:p>
      <w:pPr>
        <w:pStyle w:val="Heading3"/>
        <w:spacing w:after="80" w:before="200"/>
      </w:pPr>
      <w:r>
        <w:rPr>
          <w:rFonts w:ascii="Georgia" w:cs="Georgia" w:eastAsia="Georgia" w:hAnsi="Georgia"/>
          <w:b/>
          <w:bCs/>
          <w:color w:val="555555"/>
          <w:sz w:val="25"/>
          <w:szCs w:val="25"/>
        </w:rPr>
        <w:t xml:space="preserve">What this means for the model</w:t>
      </w:r>
    </w:p>
    <w:p>
      <w:pPr>
        <w:spacing w:after="100" w:before="100"/>
        <w:jc w:val="left"/>
      </w:pPr>
      <w:r>
        <w:rPr>
          <w:rFonts w:ascii="Georgia" w:cs="Georgia" w:eastAsia="Georgia" w:hAnsi="Georgia"/>
          <w:b w:val="false"/>
          <w:bCs w:val="false"/>
          <w:i w:val="false"/>
          <w:iCs w:val="false"/>
          <w:color w:val="1A1A1A"/>
          <w:sz w:val="24"/>
          <w:szCs w:val="24"/>
        </w:rPr>
        <w:t xml:space="preserve">A production-grade version of this model would include a regime detection layer — a classifier that first determines whether the market is trending or consolidating, and either abstains from prediction or uses a different model in consolidation periods. For this project, the streak is documented as a known limitation. The model's prediction intervals could also include a confidence score — on days when it is uncertain, returning 'Flat' or 'No signal' rather than forcing a directional call.</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Broader Findings Across All Failures</w:t>
      </w:r>
    </w:p>
    <w:p>
      <w:pPr>
        <w:pStyle w:val="Heading2"/>
        <w:spacing w:after="100" w:before="240"/>
      </w:pPr>
      <w:r>
        <w:rPr>
          <w:rFonts w:ascii="Georgia" w:cs="Georgia" w:eastAsia="Georgia" w:hAnsi="Georgia"/>
          <w:b/>
          <w:bCs/>
          <w:color w:val="333333"/>
          <w:sz w:val="28"/>
          <w:szCs w:val="28"/>
        </w:rPr>
        <w:t xml:space="preserve">When sentiment misleads most</w:t>
      </w:r>
    </w:p>
    <w:p>
      <w:pPr>
        <w:spacing w:after="100" w:before="100"/>
        <w:jc w:val="left"/>
      </w:pPr>
      <w:r>
        <w:rPr>
          <w:rFonts w:ascii="Georgia" w:cs="Georgia" w:eastAsia="Georgia" w:hAnsi="Georgia"/>
          <w:b w:val="false"/>
          <w:bCs w:val="false"/>
          <w:i w:val="false"/>
          <w:iCs w:val="false"/>
          <w:color w:val="1A1A1A"/>
          <w:sz w:val="24"/>
          <w:szCs w:val="24"/>
        </w:rPr>
        <w:t xml:space="preserve">Looking across all misclassified periods, three conditions consistently produce the model's worst predictions:</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Major scheduled events (Merge, protocol upgrades, Fed announcements) — sentiment peaks before the event but price moves before or after it, not on the day</w:t>
      </w:r>
    </w:p>
    <w:p>
      <w:pPr>
        <w:pStyle w:val="ListParagraph"/>
        <w:numPr>
          <w:ilvl w:val="0"/>
          <w:numId w:val="2"/>
        </w:numPr>
        <w:spacing w:after="60" w:before="60"/>
      </w:pPr>
      <w:r>
        <w:rPr>
          <w:rFonts w:ascii="Georgia" w:cs="Georgia" w:eastAsia="Georgia" w:hAnsi="Georgia"/>
          <w:color w:val="1A1A1A"/>
          <w:sz w:val="23"/>
          <w:szCs w:val="23"/>
        </w:rPr>
        <w:t xml:space="preserve">Black swan events (FTX, exchange failures, regulatory shocks) — price moves faster than sentiment can capture the information</w:t>
      </w:r>
    </w:p>
    <w:p>
      <w:pPr>
        <w:pStyle w:val="ListParagraph"/>
        <w:numPr>
          <w:ilvl w:val="0"/>
          <w:numId w:val="2"/>
        </w:numPr>
        <w:spacing w:after="60" w:before="60"/>
      </w:pPr>
      <w:r>
        <w:rPr>
          <w:rFonts w:ascii="Georgia" w:cs="Georgia" w:eastAsia="Georgia" w:hAnsi="Georgia"/>
          <w:color w:val="1A1A1A"/>
          <w:sz w:val="23"/>
          <w:szCs w:val="23"/>
        </w:rPr>
        <w:t xml:space="preserve">Consolidation phases — sentiment oscillates randomly and has no predictive relationship with price direction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In contrast, the model performs best when sentiment is a leading indicator of genuine new information — when something happens on Twitter that the market hasn't yet priced in. These cases are real but rarer than the noise.</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The Down class is consistently hardest</w:t>
      </w:r>
    </w:p>
    <w:p>
      <w:pPr>
        <w:spacing w:after="100" w:before="100"/>
        <w:jc w:val="left"/>
      </w:pPr>
      <w:r>
        <w:rPr>
          <w:rFonts w:ascii="Georgia" w:cs="Georgia" w:eastAsia="Georgia" w:hAnsi="Georgia"/>
          <w:b w:val="false"/>
          <w:bCs w:val="false"/>
          <w:i w:val="false"/>
          <w:iCs w:val="false"/>
          <w:color w:val="1A1A1A"/>
          <w:sz w:val="24"/>
          <w:szCs w:val="24"/>
        </w:rPr>
        <w:t xml:space="preserve">Across both coins, predicting Down was harder than predicting Up or Flat. BTC: 38.7% accuracy on Down days. ETH: 37.8% accuracy on Down days. This asymmetry makes intuitive sense: sharp downward moves in crypto are more likely to be driven by sudden negative news (exchange failures, regulatory actions, liquidation cascades) that arrives faster than sentiment can capture, while upward moves are more often driven by sustained community excitement that builds gradually and is visible in sentiment data.</w:t>
      </w:r>
    </w:p>
    <w:p>
      <w:pPr>
        <w:spacing w:after="0" w:before="0"/>
      </w:pPr>
      <w:r>
        <w:rPr>
          <w:sz w:val="22"/>
          <w:szCs w:val="22"/>
        </w:rPr>
        <w:t xml:space="preserve"> </w:t>
      </w:r>
    </w:p>
    <w:p>
      <w:pPr>
        <w:pStyle w:val="Heading2"/>
        <w:spacing w:after="100" w:before="240"/>
      </w:pPr>
      <w:r>
        <w:rPr>
          <w:rFonts w:ascii="Georgia" w:cs="Georgia" w:eastAsia="Georgia" w:hAnsi="Georgia"/>
          <w:b/>
          <w:bCs/>
          <w:color w:val="333333"/>
          <w:sz w:val="28"/>
          <w:szCs w:val="28"/>
        </w:rPr>
        <w:t xml:space="preserve">ETH's Flat problem</w:t>
      </w:r>
    </w:p>
    <w:p>
      <w:pPr>
        <w:spacing w:after="100" w:before="100"/>
        <w:jc w:val="left"/>
      </w:pPr>
      <w:r>
        <w:rPr>
          <w:rFonts w:ascii="Georgia" w:cs="Georgia" w:eastAsia="Georgia" w:hAnsi="Georgia"/>
          <w:b w:val="false"/>
          <w:bCs w:val="false"/>
          <w:i w:val="false"/>
          <w:iCs w:val="false"/>
          <w:color w:val="1A1A1A"/>
          <w:sz w:val="24"/>
          <w:szCs w:val="24"/>
        </w:rPr>
        <w:t xml:space="preserve">ETH's model predicted Flat correctly zero times out of 21 attempts. This is a structural issue: the stacked ensemble learned that predicting Up or Down was always rewarded more than predicting Flat during training, so it essentially stopped predicting Flat. A future fix would involve adding a 'predict Flat' reward signal specifically during training, or using a two-stage model that first classifies 'directional vs flat' and then classifies direction only when the first stage predicts directional movement.</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Honest Limitations</w:t>
      </w:r>
    </w:p>
    <w:p>
      <w:pPr>
        <w:pStyle w:val="ListParagraph"/>
        <w:numPr>
          <w:ilvl w:val="0"/>
          <w:numId w:val="2"/>
        </w:numPr>
        <w:spacing w:after="60" w:before="60"/>
      </w:pPr>
      <w:r>
        <w:rPr>
          <w:rFonts w:ascii="Georgia" w:cs="Georgia" w:eastAsia="Georgia" w:hAnsi="Georgia"/>
          <w:color w:val="1A1A1A"/>
          <w:sz w:val="23"/>
          <w:szCs w:val="23"/>
        </w:rPr>
        <w:t xml:space="preserve">This analysis is based on a test period entirely in the 2022 bear market. Error patterns in bull markets or sideways markets may differ significantly.</w:t>
      </w:r>
    </w:p>
    <w:p>
      <w:pPr>
        <w:pStyle w:val="ListParagraph"/>
        <w:numPr>
          <w:ilvl w:val="0"/>
          <w:numId w:val="2"/>
        </w:numPr>
        <w:spacing w:after="60" w:before="60"/>
      </w:pPr>
      <w:r>
        <w:rPr>
          <w:rFonts w:ascii="Georgia" w:cs="Georgia" w:eastAsia="Georgia" w:hAnsi="Georgia"/>
          <w:color w:val="1A1A1A"/>
          <w:sz w:val="23"/>
          <w:szCs w:val="23"/>
        </w:rPr>
        <w:t xml:space="preserve">The tweet volume is too sparse to reliably detect sentiment shifts on specific days — most case study days had 0-2 tweets, so VADER scores represent very thin signal.</w:t>
      </w:r>
    </w:p>
    <w:p>
      <w:pPr>
        <w:pStyle w:val="ListParagraph"/>
        <w:numPr>
          <w:ilvl w:val="0"/>
          <w:numId w:val="2"/>
        </w:numPr>
        <w:spacing w:after="60" w:before="60"/>
      </w:pPr>
      <w:r>
        <w:rPr>
          <w:rFonts w:ascii="Georgia" w:cs="Georgia" w:eastAsia="Georgia" w:hAnsi="Georgia"/>
          <w:color w:val="1A1A1A"/>
          <w:sz w:val="23"/>
          <w:szCs w:val="23"/>
        </w:rPr>
        <w:t xml:space="preserve">The model cannot access non-public information (exchange order books, whale wallet activity, insider communication) that often drives the largest price moves.</w:t>
      </w:r>
    </w:p>
    <w:p>
      <w:pPr>
        <w:pStyle w:val="ListParagraph"/>
        <w:numPr>
          <w:ilvl w:val="0"/>
          <w:numId w:val="2"/>
        </w:numPr>
        <w:spacing w:after="60" w:before="60"/>
      </w:pPr>
      <w:r>
        <w:rPr>
          <w:rFonts w:ascii="Georgia" w:cs="Georgia" w:eastAsia="Georgia" w:hAnsi="Georgia"/>
          <w:color w:val="1A1A1A"/>
          <w:sz w:val="23"/>
          <w:szCs w:val="23"/>
        </w:rPr>
        <w:t xml:space="preserve">Black swan events are by definition unpredictable from historical data. No amount of model tuning will improve performance on these days.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Files Produced</w:t>
      </w:r>
    </w:p>
    <w:p>
      <w:pPr>
        <w:pStyle w:val="ListParagraph"/>
        <w:numPr>
          <w:ilvl w:val="0"/>
          <w:numId w:val="2"/>
        </w:numPr>
        <w:spacing w:after="60" w:before="60"/>
      </w:pPr>
      <w:r>
        <w:rPr>
          <w:rFonts w:ascii="Georgia" w:cs="Georgia" w:eastAsia="Georgia" w:hAnsi="Georgia"/>
          <w:color w:val="1A1A1A"/>
          <w:sz w:val="23"/>
          <w:szCs w:val="23"/>
        </w:rPr>
        <w:t xml:space="preserve">src/error_analysis.py — script that generated all statistics above</w:t>
      </w:r>
    </w:p>
    <w:p>
      <w:pPr>
        <w:pStyle w:val="ListParagraph"/>
        <w:numPr>
          <w:ilvl w:val="0"/>
          <w:numId w:val="2"/>
        </w:numPr>
        <w:spacing w:after="60" w:before="60"/>
      </w:pPr>
      <w:r>
        <w:rPr>
          <w:rFonts w:ascii="Georgia" w:cs="Georgia" w:eastAsia="Georgia" w:hAnsi="Georgia"/>
          <w:color w:val="1A1A1A"/>
          <w:sz w:val="23"/>
          <w:szCs w:val="23"/>
        </w:rPr>
        <w:t xml:space="preserve">reports/plots/BTC_error_timeline.png — 3-panel timeline of price, VADER, and correctness for BTC</w:t>
      </w:r>
    </w:p>
    <w:p>
      <w:pPr>
        <w:pStyle w:val="ListParagraph"/>
        <w:numPr>
          <w:ilvl w:val="0"/>
          <w:numId w:val="2"/>
        </w:numPr>
        <w:spacing w:after="60" w:before="60"/>
      </w:pPr>
      <w:r>
        <w:rPr>
          <w:rFonts w:ascii="Georgia" w:cs="Georgia" w:eastAsia="Georgia" w:hAnsi="Georgia"/>
          <w:color w:val="1A1A1A"/>
          <w:sz w:val="23"/>
          <w:szCs w:val="23"/>
        </w:rPr>
        <w:t xml:space="preserve">reports/plots/ETH_error_timeline.png — same for ETH</w:t>
      </w:r>
    </w:p>
    <w:p>
      <w:pPr>
        <w:pStyle w:val="ListParagraph"/>
        <w:numPr>
          <w:ilvl w:val="0"/>
          <w:numId w:val="2"/>
        </w:numPr>
        <w:spacing w:after="60" w:before="60"/>
      </w:pPr>
      <w:r>
        <w:rPr>
          <w:rFonts w:ascii="Georgia" w:cs="Georgia" w:eastAsia="Georgia" w:hAnsi="Georgia"/>
          <w:color w:val="1A1A1A"/>
          <w:sz w:val="23"/>
          <w:szCs w:val="23"/>
        </w:rPr>
        <w:t xml:space="preserve">reports/subtask_g_report.docx —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5555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2026-06-18T21:21:11.376Z</dcterms:created>
  <dcterms:modified xsi:type="dcterms:W3CDTF">2026-06-18T21:21:11.399Z</dcterms:modified>
</cp:coreProperties>
</file>

<file path=docProps/custom.xml><?xml version="1.0" encoding="utf-8"?>
<Properties xmlns="http://schemas.openxmlformats.org/officeDocument/2006/custom-properties" xmlns:vt="http://schemas.openxmlformats.org/officeDocument/2006/docPropsVTypes"/>
</file>