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Climate Change</w:t>
      </w:r>
    </w:p>
    <w:p/>
    <w:p>
      <w:r>
        <w:t>Topic: Climate Change</w:t>
      </w:r>
    </w:p>
    <w:p>
      <w:r>
        <w:t>Questions: 2</w:t>
      </w:r>
    </w:p>
    <w:p>
      <w:r>
        <w:t>Difficulty: Medium</w:t>
      </w:r>
    </w:p>
    <w:p>
      <w:r>
        <w:t>Generated: November 13, 2025 at 22:00</w:t>
      </w:r>
    </w:p>
    <w:p>
      <w:r>
        <w:t>________________________________________________________________________________</w:t>
      </w:r>
    </w:p>
    <w:p/>
    <w:p>
      <w:pPr>
        <w:pStyle w:val="Heading2"/>
      </w:pPr>
      <w:r>
        <w:t>Question 1</w:t>
      </w:r>
    </w:p>
    <w:p>
      <w:r>
        <w:t>The natural greenhouse effect is essential for maintaining Earth's habitable temperature. Why is the current, rapid warming trend concerning to scientists?</w:t>
      </w:r>
    </w:p>
    <w:p/>
    <w:p>
      <w:r>
        <w:t xml:space="preserve">    A) The current warming is driven by the *enhancement* of the natural greenhouse effect due to increased concentrations of anthropogenic gases, trapping excessive outgoing infrared radiation.</w:t>
      </w:r>
    </w:p>
    <w:p>
      <w:r>
        <w:t xml:space="preserve">    B) The warming is caused by the depletion of the stratospheric ozone layer, allowing harmful ultraviolet (UV) radiation to reach the surface.</w:t>
      </w:r>
    </w:p>
    <w:p>
      <w:r>
        <w:t xml:space="preserve">    C) The concern is that the atmosphere is now reflecting too much incoming solar radiation, cooling the upper atmosphere and creating extreme weather events.</w:t>
      </w:r>
    </w:p>
    <w:p>
      <w:r>
        <w:t xml:space="preserve">    D) The natural greenhouse gases have been entirely replaced by industrial chemicals that absorb solar radiation directly, fundamentally altering the planet's energy balance.</w:t>
      </w:r>
    </w:p>
    <w:p/>
    <w:p/>
    <w:p>
      <w:pPr>
        <w:pStyle w:val="Heading2"/>
      </w:pPr>
      <w:r>
        <w:t>Question 2</w:t>
      </w:r>
    </w:p>
    <w:p>
      <w:r>
        <w:t>Methane ($CH_4$) has a Global Warming Potential (GWP) approximately 28 times greater than Carbon Dioxide ($CO_2$) over a 100-year period. Despite this high potency, why is $CO_2$ still considered the primary focus of long-term global climate mitigation strategies?</w:t>
      </w:r>
    </w:p>
    <w:p/>
    <w:p>
      <w:r>
        <w:t xml:space="preserve">    A) $CO_2$ has a significantly longer atmospheric lifetime (centuries to millennia) and is emitted in far greater volumes than $CH_4$, making its cumulative radiative forcing much higher.</w:t>
      </w:r>
    </w:p>
    <w:p>
      <w:r>
        <w:t xml:space="preserve">    B) Methane is only released from natural sources (like wetlands and permafrost), making it impossible to control through human policy or technological intervention.</w:t>
      </w:r>
    </w:p>
    <w:p>
      <w:r>
        <w:t xml:space="preserve">    C) $CO_2$ molecules absorb energy at a wider range of wavelengths than $CH_4$, making it a more comprehensive heat trap.</w:t>
      </w:r>
    </w:p>
    <w:p>
      <w:r>
        <w:t xml:space="preserve">    D) Methane breaks down into harmless water vapor within a few years, negating its overall warming impact over a long timescale.</w:t>
      </w:r>
    </w:p>
    <w:p/>
    <w:p/>
    <w:p>
      <w:r>
        <w:br w:type="page"/>
      </w:r>
    </w:p>
    <w:p>
      <w:pPr>
        <w:pStyle w:val="Heading1"/>
      </w:pPr>
      <w:r>
        <w:t>Answer Key</w:t>
      </w:r>
    </w:p>
    <w:p/>
    <w:p>
      <w:r>
        <w:rPr>
          <w:b/>
        </w:rPr>
        <w:t xml:space="preserve">1. </w:t>
      </w:r>
      <w:r>
        <w:t>Answer: A</w:t>
      </w:r>
    </w:p>
    <w:p>
      <w:pPr>
        <w:pStyle w:val="IntenseQuote"/>
      </w:pPr>
      <w:r>
        <w:t xml:space="preserve">   Human activities, primarily the burning of fossil fuels, have increased the concentration of greenhouse gases like CO2 and methane, which enhances the natural trapping of heat (outgoing infrared radiation), leading to a rapid and detrimental rise in global temperatures.</w:t>
      </w:r>
    </w:p>
    <w:p/>
    <w:p>
      <w:r>
        <w:rPr>
          <w:b/>
        </w:rPr>
        <w:t xml:space="preserve">2. </w:t>
      </w:r>
      <w:r>
        <w:t>Answer: A</w:t>
      </w:r>
    </w:p>
    <w:p>
      <w:pPr>
        <w:pStyle w:val="IntenseQuote"/>
      </w:pPr>
      <w:r>
        <w:t xml:space="preserve">   While methane is a potent short-term warmer, its atmospheric lifetime is only about 12 years. CO2, however, persists in the atmosphere for hundreds to thousands of years, meaning that its cumulative concentration and resulting long-term warming effect dominate climate change concerns.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