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5C58F" w14:textId="77777777" w:rsidR="00C411D8" w:rsidRDefault="00E945EE">
      <w:pPr>
        <w:pStyle w:val="Plain"/>
        <w:spacing w:before="400" w:after="440"/>
        <w:jc w:val="center"/>
      </w:pPr>
      <w:r>
        <w:rPr>
          <w:i/>
        </w:rPr>
        <w:t>A project report on</w:t>
      </w:r>
    </w:p>
    <w:p w14:paraId="7908E72C" w14:textId="77777777" w:rsidR="00C411D8" w:rsidRDefault="00E945EE">
      <w:pPr>
        <w:pStyle w:val="Plain"/>
        <w:spacing w:after="680"/>
        <w:jc w:val="center"/>
      </w:pPr>
      <w:r>
        <w:rPr>
          <w:b/>
          <w:sz w:val="40"/>
        </w:rPr>
        <w:t>MACROGRAPH AI</w:t>
      </w:r>
    </w:p>
    <w:p w14:paraId="65997639" w14:textId="77777777" w:rsidR="00C411D8" w:rsidRDefault="00E945EE">
      <w:pPr>
        <w:pStyle w:val="Plain"/>
        <w:spacing w:after="600"/>
        <w:jc w:val="center"/>
      </w:pPr>
      <w:r>
        <w:rPr>
          <w:i/>
          <w:sz w:val="28"/>
        </w:rPr>
        <w:t>Submitted in partial fulfillment for the award of the degree of</w:t>
      </w:r>
    </w:p>
    <w:p w14:paraId="4B5950A2" w14:textId="77777777" w:rsidR="00C411D8" w:rsidRDefault="00E945EE">
      <w:pPr>
        <w:pStyle w:val="Plain"/>
        <w:spacing w:after="680"/>
        <w:jc w:val="center"/>
      </w:pPr>
      <w:r>
        <w:rPr>
          <w:b/>
          <w:sz w:val="44"/>
        </w:rPr>
        <w:t>Bachelor of Technology in Computer Science and Engineering (Artificial Intelligence and Machine Learning)</w:t>
      </w:r>
    </w:p>
    <w:p w14:paraId="3C772E38" w14:textId="77777777" w:rsidR="00C411D8" w:rsidRDefault="00E945EE">
      <w:pPr>
        <w:pStyle w:val="Plain"/>
        <w:spacing w:after="520"/>
        <w:jc w:val="center"/>
      </w:pPr>
      <w:r>
        <w:rPr>
          <w:i/>
          <w:sz w:val="28"/>
        </w:rPr>
        <w:t>by</w:t>
      </w:r>
    </w:p>
    <w:p w14:paraId="4334EC3E" w14:textId="77777777" w:rsidR="00C411D8" w:rsidRDefault="00E945EE">
      <w:pPr>
        <w:pStyle w:val="Plain"/>
        <w:spacing w:after="1400"/>
        <w:jc w:val="center"/>
      </w:pPr>
      <w:r>
        <w:rPr>
          <w:b/>
          <w:sz w:val="32"/>
        </w:rPr>
        <w:t>HARIPRASAADH K (23BAI1061)</w:t>
      </w:r>
    </w:p>
    <w:p w14:paraId="6057CE74" w14:textId="77777777" w:rsidR="00C411D8" w:rsidRDefault="00E945EE">
      <w:pPr>
        <w:pStyle w:val="Plain"/>
        <w:jc w:val="center"/>
      </w:pPr>
      <w:r>
        <w:rPr>
          <w:noProof/>
        </w:rPr>
        <w:drawing>
          <wp:inline distT="0" distB="0" distL="0" distR="0" wp14:anchorId="06B927D0" wp14:editId="08390BC4">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398205E" w14:textId="77777777" w:rsidR="00C411D8" w:rsidRDefault="00C411D8">
      <w:pPr>
        <w:pStyle w:val="Plain"/>
        <w:spacing w:after="600"/>
      </w:pPr>
    </w:p>
    <w:p w14:paraId="1E1E8307" w14:textId="77777777" w:rsidR="00C411D8" w:rsidRDefault="00E945EE">
      <w:pPr>
        <w:pStyle w:val="Plain"/>
        <w:spacing w:after="520"/>
        <w:jc w:val="center"/>
      </w:pPr>
      <w:r>
        <w:rPr>
          <w:b/>
          <w:sz w:val="32"/>
        </w:rPr>
        <w:t>SCHOOL OF COMPUTER SCIENCE AND ENGINEERING</w:t>
      </w:r>
    </w:p>
    <w:p w14:paraId="139564F5" w14:textId="77777777" w:rsidR="00C411D8" w:rsidRDefault="00E945EE">
      <w:pPr>
        <w:pStyle w:val="Plain"/>
        <w:jc w:val="center"/>
      </w:pPr>
      <w:r>
        <w:t>November, 2026</w:t>
      </w:r>
    </w:p>
    <w:p w14:paraId="654ED46F" w14:textId="77777777" w:rsidR="00C411D8" w:rsidRDefault="00C411D8">
      <w:pPr>
        <w:pStyle w:val="Plain"/>
        <w:pageBreakBefore/>
        <w:spacing w:after="520"/>
      </w:pPr>
    </w:p>
    <w:p w14:paraId="1C388077" w14:textId="77777777" w:rsidR="00C411D8" w:rsidRDefault="00E945EE">
      <w:pPr>
        <w:pStyle w:val="Plain"/>
        <w:spacing w:after="680"/>
        <w:jc w:val="center"/>
      </w:pPr>
      <w:r>
        <w:rPr>
          <w:b/>
          <w:sz w:val="40"/>
        </w:rPr>
        <w:t>MACROGRAPH AI</w:t>
      </w:r>
    </w:p>
    <w:p w14:paraId="3EA51C6A" w14:textId="77777777" w:rsidR="00C411D8" w:rsidRDefault="00E945EE">
      <w:pPr>
        <w:pStyle w:val="Plain"/>
        <w:spacing w:after="600"/>
        <w:jc w:val="center"/>
      </w:pPr>
      <w:r>
        <w:rPr>
          <w:i/>
          <w:sz w:val="28"/>
        </w:rPr>
        <w:t>Submitted in partial fulfillment for the award of the degree of</w:t>
      </w:r>
    </w:p>
    <w:p w14:paraId="5F3FD769" w14:textId="77777777" w:rsidR="00C411D8" w:rsidRDefault="00E945EE">
      <w:pPr>
        <w:pStyle w:val="Plain"/>
        <w:spacing w:after="680"/>
        <w:jc w:val="center"/>
      </w:pPr>
      <w:r>
        <w:rPr>
          <w:b/>
          <w:sz w:val="44"/>
        </w:rPr>
        <w:t>Bachelor of Technology in Computer Science and Engineering (Artificial Intelligence and Machine Learning)</w:t>
      </w:r>
    </w:p>
    <w:p w14:paraId="2F37CD3C" w14:textId="77777777" w:rsidR="00C411D8" w:rsidRDefault="00E945EE">
      <w:pPr>
        <w:pStyle w:val="Plain"/>
        <w:spacing w:after="520"/>
        <w:jc w:val="center"/>
      </w:pPr>
      <w:r>
        <w:rPr>
          <w:i/>
          <w:sz w:val="28"/>
        </w:rPr>
        <w:t>by</w:t>
      </w:r>
    </w:p>
    <w:p w14:paraId="0AC93477" w14:textId="77777777" w:rsidR="00C411D8" w:rsidRDefault="00E945EE">
      <w:pPr>
        <w:pStyle w:val="Plain"/>
        <w:spacing w:after="1400"/>
        <w:jc w:val="center"/>
      </w:pPr>
      <w:r>
        <w:rPr>
          <w:b/>
          <w:sz w:val="32"/>
        </w:rPr>
        <w:t>HARIPRASAADH K (23BAI1061)</w:t>
      </w:r>
    </w:p>
    <w:p w14:paraId="63EE7F83" w14:textId="77777777" w:rsidR="00C411D8" w:rsidRDefault="00E945EE">
      <w:pPr>
        <w:pStyle w:val="Plain"/>
        <w:jc w:val="center"/>
      </w:pPr>
      <w:r>
        <w:rPr>
          <w:noProof/>
        </w:rPr>
        <w:drawing>
          <wp:inline distT="0" distB="0" distL="0" distR="0" wp14:anchorId="0F851055" wp14:editId="7ED05435">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4F9EACF7" w14:textId="77777777" w:rsidR="00C411D8" w:rsidRDefault="00C411D8">
      <w:pPr>
        <w:pStyle w:val="Plain"/>
        <w:spacing w:after="600"/>
      </w:pPr>
    </w:p>
    <w:p w14:paraId="155E5A8C" w14:textId="77777777" w:rsidR="00C411D8" w:rsidRDefault="00E945EE">
      <w:pPr>
        <w:pStyle w:val="Plain"/>
        <w:spacing w:after="520"/>
        <w:jc w:val="center"/>
      </w:pPr>
      <w:r>
        <w:rPr>
          <w:b/>
          <w:sz w:val="32"/>
        </w:rPr>
        <w:t>SCHOOL OF COMPUTER SCIENCE AND ENGINEERING</w:t>
      </w:r>
    </w:p>
    <w:p w14:paraId="5FC46607" w14:textId="77777777" w:rsidR="00C411D8" w:rsidRDefault="00E945EE">
      <w:pPr>
        <w:pStyle w:val="Plain"/>
        <w:jc w:val="center"/>
      </w:pPr>
      <w:r>
        <w:t>November, 2026</w:t>
      </w:r>
    </w:p>
    <w:p w14:paraId="0C8B0B17" w14:textId="77777777" w:rsidR="00C411D8" w:rsidRDefault="00C411D8">
      <w:pPr>
        <w:sectPr w:rsidR="00C411D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20" w:footer="709" w:gutter="0"/>
          <w:cols w:space="720"/>
          <w:docGrid w:linePitch="360"/>
        </w:sectPr>
      </w:pPr>
    </w:p>
    <w:p w14:paraId="4D351E16" w14:textId="77777777" w:rsidR="00C411D8" w:rsidRDefault="00E945EE">
      <w:pPr>
        <w:pStyle w:val="Plain"/>
        <w:jc w:val="center"/>
      </w:pPr>
      <w:r>
        <w:rPr>
          <w:noProof/>
        </w:rPr>
        <w:lastRenderedPageBreak/>
        <w:drawing>
          <wp:inline distT="0" distB="0" distL="0" distR="0" wp14:anchorId="193B7276" wp14:editId="18A2E06D">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09D01CB2" w14:textId="77777777" w:rsidR="00C411D8" w:rsidRDefault="00C411D8">
      <w:pPr>
        <w:pStyle w:val="Plain"/>
        <w:spacing w:after="200"/>
      </w:pPr>
    </w:p>
    <w:p w14:paraId="0FE97EF5" w14:textId="77777777" w:rsidR="00C411D8" w:rsidRDefault="00E945EE">
      <w:pPr>
        <w:pStyle w:val="Plain"/>
        <w:spacing w:after="440"/>
        <w:jc w:val="center"/>
      </w:pPr>
      <w:r>
        <w:rPr>
          <w:b/>
          <w:sz w:val="28"/>
          <w:u w:val="single"/>
        </w:rPr>
        <w:t>DECLARATION</w:t>
      </w:r>
    </w:p>
    <w:p w14:paraId="0BB82984" w14:textId="77777777" w:rsidR="00C411D8" w:rsidRDefault="00E945EE">
      <w:r>
        <w:t xml:space="preserve">I hereby declare that the thesis entitled “MACROGRAPH AI” submitted by HARIPRASAADH K (23BAI1061), for the award of the degree of Bachelor of Technology in Computer Science and Engineering, Vellore Institute of Technology, Chennai is a record of bonafide work carried out by me under the supervision of </w:t>
      </w:r>
      <w:r>
        <w:rPr>
          <w:highlight w:val="yellow"/>
        </w:rPr>
        <w:t>[GUIDE NAME]</w:t>
      </w:r>
      <w:r>
        <w:t>.</w:t>
      </w:r>
    </w:p>
    <w:p w14:paraId="331D5C62" w14:textId="77777777" w:rsidR="00C411D8" w:rsidRDefault="00E945EE">
      <w:r>
        <w:t>I further declare that the work reported in this thesis has not been submitted and will not be submitted, either in part or in full, for the award of any other degree or diploma in this institute or any other institute or university.</w:t>
      </w:r>
    </w:p>
    <w:p w14:paraId="086DF49F" w14:textId="77777777" w:rsidR="00C411D8" w:rsidRDefault="00C411D8">
      <w:pPr>
        <w:pStyle w:val="Plain"/>
        <w:spacing w:after="1200"/>
      </w:pPr>
    </w:p>
    <w:p w14:paraId="7D4E2324" w14:textId="77777777" w:rsidR="00C411D8" w:rsidRDefault="00E945EE">
      <w:pPr>
        <w:pStyle w:val="Plain"/>
        <w:spacing w:after="120" w:line="360" w:lineRule="auto"/>
      </w:pPr>
      <w:r>
        <w:t>Place: Chennai</w:t>
      </w:r>
    </w:p>
    <w:p w14:paraId="39A722CD" w14:textId="77777777" w:rsidR="00C411D8" w:rsidRDefault="00E945EE">
      <w:pPr>
        <w:pStyle w:val="Plain"/>
        <w:tabs>
          <w:tab w:val="right" w:pos="8306"/>
        </w:tabs>
        <w:spacing w:line="360" w:lineRule="auto"/>
      </w:pPr>
      <w:r>
        <w:t>Date:</w:t>
      </w:r>
      <w:r>
        <w:rPr>
          <w:b/>
        </w:rPr>
        <w:tab/>
        <w:t>Signature of the Candidate</w:t>
      </w:r>
    </w:p>
    <w:p w14:paraId="5BEEDCBA" w14:textId="77777777" w:rsidR="00C411D8" w:rsidRDefault="00E945EE">
      <w:pPr>
        <w:pStyle w:val="Plain"/>
        <w:pageBreakBefore/>
        <w:jc w:val="center"/>
      </w:pPr>
      <w:r>
        <w:rPr>
          <w:noProof/>
        </w:rPr>
        <w:lastRenderedPageBreak/>
        <w:drawing>
          <wp:inline distT="0" distB="0" distL="0" distR="0" wp14:anchorId="3B887AFB" wp14:editId="7DE2D0A9">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7596A5A2" w14:textId="77777777" w:rsidR="00C411D8" w:rsidRDefault="00E945EE">
      <w:pPr>
        <w:pStyle w:val="Plain"/>
        <w:spacing w:after="440"/>
        <w:jc w:val="center"/>
      </w:pPr>
      <w:r>
        <w:rPr>
          <w:b/>
          <w:sz w:val="28"/>
        </w:rPr>
        <w:t>School of Computer Science and Engineering</w:t>
      </w:r>
    </w:p>
    <w:p w14:paraId="2F5D1E6E" w14:textId="77777777" w:rsidR="00C411D8" w:rsidRDefault="00E945EE">
      <w:pPr>
        <w:pStyle w:val="Plain"/>
        <w:spacing w:after="280"/>
        <w:jc w:val="center"/>
      </w:pPr>
      <w:r>
        <w:rPr>
          <w:b/>
          <w:sz w:val="32"/>
        </w:rPr>
        <w:t>CERTIFICATE</w:t>
      </w:r>
    </w:p>
    <w:p w14:paraId="22652F10" w14:textId="77777777" w:rsidR="00C411D8" w:rsidRDefault="00E945EE">
      <w:pPr>
        <w:spacing w:line="276" w:lineRule="auto"/>
      </w:pPr>
      <w:r>
        <w:t>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bonafide record carried out under my guidance. The project fulfills the requirements as per the regulations of this University and in my opinion meets the necessary st</w:t>
      </w:r>
      <w:r>
        <w:t>andards for submission. The contents of this report have not been submitted and will not be submitted either in part or in full, for the award of any other degree or diploma and the same is certified.</w:t>
      </w:r>
    </w:p>
    <w:p w14:paraId="1ECB4F22" w14:textId="77777777" w:rsidR="00C411D8" w:rsidRDefault="00C411D8">
      <w:pPr>
        <w:pStyle w:val="Plain"/>
        <w:spacing w:after="80"/>
      </w:pPr>
    </w:p>
    <w:p w14:paraId="78A7886A" w14:textId="77777777" w:rsidR="00C411D8" w:rsidRDefault="00E945EE">
      <w:pPr>
        <w:pStyle w:val="Plain"/>
        <w:spacing w:after="200"/>
      </w:pPr>
      <w:r>
        <w:t>Signature of the Guide:</w:t>
      </w:r>
    </w:p>
    <w:p w14:paraId="4E294C22" w14:textId="77777777" w:rsidR="00C411D8" w:rsidRDefault="00E945EE">
      <w:pPr>
        <w:pStyle w:val="Plain"/>
        <w:spacing w:after="200"/>
      </w:pPr>
      <w:r>
        <w:t xml:space="preserve">Name: </w:t>
      </w:r>
      <w:r>
        <w:rPr>
          <w:highlight w:val="yellow"/>
        </w:rPr>
        <w:t>[GUIDE NAME]</w:t>
      </w:r>
    </w:p>
    <w:p w14:paraId="215A977C" w14:textId="77777777" w:rsidR="00C411D8" w:rsidRDefault="00E945EE">
      <w:pPr>
        <w:pStyle w:val="Plain"/>
        <w:spacing w:after="280"/>
      </w:pPr>
      <w:r>
        <w:t>Date:</w:t>
      </w:r>
    </w:p>
    <w:p w14:paraId="2B722F70" w14:textId="77777777" w:rsidR="00C411D8" w:rsidRDefault="00E945EE">
      <w:pPr>
        <w:pStyle w:val="Plain"/>
        <w:tabs>
          <w:tab w:val="left" w:pos="4535"/>
        </w:tabs>
        <w:spacing w:after="120"/>
      </w:pPr>
      <w:r>
        <w:t>Signature of the Examiner</w:t>
      </w:r>
      <w:r>
        <w:tab/>
        <w:t>Signature of the Examiner</w:t>
      </w:r>
    </w:p>
    <w:p w14:paraId="5692A8CA" w14:textId="77777777" w:rsidR="00C411D8" w:rsidRDefault="00E945EE">
      <w:pPr>
        <w:pStyle w:val="Plain"/>
        <w:tabs>
          <w:tab w:val="left" w:pos="4535"/>
        </w:tabs>
        <w:spacing w:after="120"/>
      </w:pPr>
      <w:r>
        <w:t>Name:</w:t>
      </w:r>
      <w:r>
        <w:tab/>
        <w:t>Name:</w:t>
      </w:r>
    </w:p>
    <w:p w14:paraId="536223B3" w14:textId="77777777" w:rsidR="00C411D8" w:rsidRDefault="00E945EE">
      <w:pPr>
        <w:pStyle w:val="Plain"/>
        <w:tabs>
          <w:tab w:val="left" w:pos="4535"/>
        </w:tabs>
        <w:spacing w:after="320"/>
      </w:pPr>
      <w:r>
        <w:t>Date:</w:t>
      </w:r>
      <w:r>
        <w:tab/>
        <w:t>Date:</w:t>
      </w:r>
    </w:p>
    <w:p w14:paraId="77006D74" w14:textId="77777777" w:rsidR="00C411D8" w:rsidRDefault="00E945EE">
      <w:pPr>
        <w:pStyle w:val="Plain"/>
        <w:jc w:val="center"/>
      </w:pPr>
      <w:r>
        <w:t>Approved by the Head of Department,</w:t>
      </w:r>
    </w:p>
    <w:p w14:paraId="6673FCC4" w14:textId="77777777" w:rsidR="00C411D8" w:rsidRDefault="00E945EE">
      <w:pPr>
        <w:pStyle w:val="Plain"/>
        <w:jc w:val="center"/>
      </w:pPr>
      <w:r>
        <w:t>Computer Science and Engineering</w:t>
      </w:r>
    </w:p>
    <w:p w14:paraId="0AB4CE56" w14:textId="77777777" w:rsidR="00C411D8" w:rsidRDefault="00E945EE">
      <w:pPr>
        <w:pStyle w:val="Plain"/>
        <w:spacing w:after="160"/>
        <w:jc w:val="center"/>
      </w:pPr>
      <w:r>
        <w:t>(Artificial Intelligence and Machine Learning)</w:t>
      </w:r>
    </w:p>
    <w:p w14:paraId="555C78A1" w14:textId="77777777" w:rsidR="00C411D8" w:rsidRDefault="00E945EE">
      <w:pPr>
        <w:pStyle w:val="Plain"/>
        <w:spacing w:after="120"/>
        <w:jc w:val="center"/>
      </w:pPr>
      <w:r>
        <w:t>Name: Dr. Tulasi Prasad Sariki</w:t>
      </w:r>
    </w:p>
    <w:p w14:paraId="578CABF4" w14:textId="77777777" w:rsidR="00C411D8" w:rsidRDefault="00E945EE">
      <w:pPr>
        <w:pStyle w:val="Plain"/>
        <w:spacing w:after="200"/>
        <w:jc w:val="center"/>
      </w:pPr>
      <w:r>
        <w:t>Date:</w:t>
      </w:r>
    </w:p>
    <w:p w14:paraId="4AAD85F5" w14:textId="77777777" w:rsidR="00C411D8" w:rsidRDefault="00E945EE">
      <w:pPr>
        <w:pStyle w:val="Plain"/>
        <w:jc w:val="center"/>
      </w:pPr>
      <w:r>
        <w:rPr>
          <w:sz w:val="20"/>
        </w:rPr>
        <w:t>(Seal of School of Computer Science and Engineering)</w:t>
      </w:r>
    </w:p>
    <w:p w14:paraId="7DF8EB6E" w14:textId="77777777" w:rsidR="00C411D8" w:rsidRDefault="00E945EE">
      <w:pPr>
        <w:pStyle w:val="Plain"/>
        <w:pageBreakBefore/>
        <w:spacing w:after="360"/>
        <w:jc w:val="center"/>
      </w:pPr>
      <w:r>
        <w:rPr>
          <w:b/>
          <w:sz w:val="28"/>
          <w:u w:val="single"/>
        </w:rPr>
        <w:lastRenderedPageBreak/>
        <w:t>ABSTRACT</w:t>
      </w:r>
    </w:p>
    <w:p w14:paraId="516CDC96" w14:textId="77777777" w:rsidR="00C411D8" w:rsidRDefault="00E945EE">
      <w:r>
        <w:t>Anyone who studies the Indian economy has to work with statistics from many agencies, each with its own release calendar, file format and definition of the reference period. Large language models can turn such data into readable commentary, but they also produce figures that never appeared in any official release. In economic analysis a single invented number can reverse a conclusion, so output of that kind cannot be used. This project builds Macrograph AI, a multi-agent platform for Indian macroeconomic an</w:t>
      </w:r>
      <w:r>
        <w:t>alysis in which every reported number has to be traced back to an official source.</w:t>
      </w:r>
    </w:p>
    <w:p w14:paraId="5857499F" w14:textId="77777777" w:rsidR="00C411D8" w:rsidRDefault="00E945EE">
      <w:r>
        <w:t>The economy is split across ten sector agents covering the real sector, agriculture, prices, monetary conditions, finance, capital markets, fiscal affairs, the external sector, labour and services. An agent owns a fixed set of indicators and reads them only through its own FastMCP data server. If the live source fails, the server falls back to a cached snapshot, and if that is missing too it returns an explicit unavailable status. Agents talk to each other over a typed agent-to-agent protocol written for th</w:t>
      </w:r>
      <w:r>
        <w:t xml:space="preserve">is project. The protocol allows only seven declared sector-to-sector exchanges, blocks delegation loops and rejects any successful response that arrives without source provenance. A four-node LangGraph orchestrator selects agents from their agent cards, gathers their observations, looks up transmission paths in a causal knowledge graph of twenty indicators and twelve typed edges, optionally simulates a shock, and writes a report in which each observation shows its period, status and provenance hash. Around </w:t>
      </w:r>
      <w:r>
        <w:t>this core sit an edge evidence audit, an anomaly radar, trajectory and twin views, a simulated monetary policy committee, a daily brief and a claim verification library that recomputes numerical claims against content-addressed evidence. The web client offers a cited dashboard, streaming chat, an agent registry and a causal laboratory.</w:t>
      </w:r>
    </w:p>
    <w:p w14:paraId="27B03E84" w14:textId="77777777" w:rsidR="00C411D8" w:rsidRDefault="00E945EE">
      <w:r>
        <w:t xml:space="preserve">The code base has about 37,000 lines of Python (tests excluded) and 11,300 lines of TypeScript, with 455 test functions; a full run passed 550 of 551 executed cases. In an end-to-end run, a cross-sector question on crude oil was answered from live official data in about eleven seconds. The platform's own audit could not confirm any of the twelve causal edges from the series currently available, and the scenario engine is a heuristic rather than an estimated model, so both are reported as assumptions and </w:t>
      </w:r>
      <w:r>
        <w:lastRenderedPageBreak/>
        <w:t>simulations. The next steps are to place claim verification in the answer path, estimate the causal edges from long series and compare the system against baselines.</w:t>
      </w:r>
    </w:p>
    <w:p w14:paraId="2F5B1B0E" w14:textId="77777777" w:rsidR="00C411D8" w:rsidRDefault="00E945EE">
      <w:pPr>
        <w:pStyle w:val="Plain"/>
        <w:pageBreakBefore/>
        <w:spacing w:after="360"/>
        <w:jc w:val="center"/>
      </w:pPr>
      <w:r>
        <w:rPr>
          <w:b/>
          <w:sz w:val="28"/>
        </w:rPr>
        <w:lastRenderedPageBreak/>
        <w:t>ACKNOWLEDGEMENT</w:t>
      </w:r>
    </w:p>
    <w:p w14:paraId="5529BE67" w14:textId="77777777" w:rsidR="00C411D8" w:rsidRDefault="00E945EE">
      <w:r>
        <w:t xml:space="preserve">I express my deep sense of gratitude to </w:t>
      </w:r>
      <w:r>
        <w:rPr>
          <w:highlight w:val="yellow"/>
        </w:rPr>
        <w:t>[GUIDE NAME]</w:t>
      </w:r>
      <w:r>
        <w:t xml:space="preserve">, </w:t>
      </w:r>
      <w:r>
        <w:rPr>
          <w:highlight w:val="yellow"/>
        </w:rPr>
        <w:t>[DESIGNATION]</w:t>
      </w:r>
      <w:r>
        <w:t xml:space="preserve">, School of Computer Science and Engineering, Vellore Institute of Technology, Chennai, for constant guidance and encouragement throughout this project, and above all for teaching me patience in my work. Working under an expert in the field of </w:t>
      </w:r>
      <w:r>
        <w:rPr>
          <w:highlight w:val="yellow"/>
        </w:rPr>
        <w:t>[AREA]</w:t>
      </w:r>
      <w:r>
        <w:t xml:space="preserve"> has been a valuable opportunity that went well beyond the academic requirements of the course.</w:t>
      </w:r>
    </w:p>
    <w:p w14:paraId="3D7A58D9" w14:textId="77777777" w:rsidR="00C411D8" w:rsidRDefault="00E945EE">
      <w:r>
        <w:t>I thank Dr. G. Viswanathan, Honourable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excellent working environment during the course.</w:t>
      </w:r>
    </w:p>
    <w:p w14:paraId="19AF5819" w14:textId="77777777" w:rsidR="00C411D8" w:rsidRDefault="00E945EE">
      <w:r>
        <w:t>I am grateful to Dr. Viswanathan V, Dean, and to Dr. Nithyanandam P, Dr. Suganya G and Dr. Sweetlin Hemalatha C, Associate Deans, School of Computer Science and Engineering, Vellore Institute of Technology, Chennai, for their time and support.</w:t>
      </w:r>
    </w:p>
    <w:p w14:paraId="76D373B2" w14:textId="77777777" w:rsidR="00C411D8" w:rsidRDefault="00E945EE">
      <w:r>
        <w:t>I sincerely thank Dr. Tulasi Prasad Sariki, Head of the Department, B.Tech. Computer Science and Engineering (Artificial Intelligence and Machine Learning), and the Project Coordinators for their support and encouragement in taking up and completing this work.</w:t>
      </w:r>
    </w:p>
    <w:p w14:paraId="290A71D8" w14:textId="77777777" w:rsidR="00C411D8" w:rsidRDefault="00E945EE">
      <w:r>
        <w:t>I thank all the faculty and staff of Vellore Institute of Technology, Chennai, who helped me acquire the knowledge this project needed, and my fellow students Arulprasaad and Nithish Kumar, with whom I discussed and built parts of the code base. Finally, I thank my parents and friends for their support and encouragement.</w:t>
      </w:r>
    </w:p>
    <w:p w14:paraId="10BE40D1" w14:textId="77777777" w:rsidR="00C411D8" w:rsidRDefault="00E945EE">
      <w:pPr>
        <w:pStyle w:val="Plain"/>
        <w:spacing w:before="160" w:after="120" w:line="360" w:lineRule="auto"/>
      </w:pPr>
      <w:r>
        <w:t>Place: Chennai</w:t>
      </w:r>
    </w:p>
    <w:p w14:paraId="6DC94121" w14:textId="77777777" w:rsidR="00C411D8" w:rsidRDefault="00E945EE">
      <w:pPr>
        <w:pStyle w:val="Plain"/>
        <w:tabs>
          <w:tab w:val="right" w:pos="8306"/>
        </w:tabs>
        <w:spacing w:line="360" w:lineRule="auto"/>
      </w:pPr>
      <w:r>
        <w:t>Date:</w:t>
      </w:r>
      <w:r>
        <w:rPr>
          <w:b/>
        </w:rPr>
        <w:tab/>
        <w:t>Hariprasaadh K</w:t>
      </w:r>
    </w:p>
    <w:p w14:paraId="5CD47976" w14:textId="77777777" w:rsidR="00C411D8" w:rsidRDefault="00E945EE">
      <w:pPr>
        <w:pStyle w:val="FrontHeading"/>
        <w:pageBreakBefore/>
      </w:pPr>
      <w:bookmarkStart w:id="0" w:name="_Toc9001"/>
      <w:r>
        <w:lastRenderedPageBreak/>
        <w:t>CONTENTS</w:t>
      </w:r>
      <w:bookmarkEnd w:id="0"/>
    </w:p>
    <w:p w14:paraId="5E44820D" w14:textId="01AB34C2" w:rsidR="00C411D8" w:rsidRDefault="00E945E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C4707A">
        <w:rPr>
          <w:noProof/>
        </w:rPr>
        <w:t>vi</w:t>
      </w:r>
      <w:r>
        <w:fldChar w:fldCharType="end"/>
      </w:r>
    </w:p>
    <w:p w14:paraId="053E12EE" w14:textId="2D6327B4" w:rsidR="00C411D8" w:rsidRDefault="00E945E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C4707A">
        <w:rPr>
          <w:noProof/>
        </w:rPr>
        <w:t>ix</w:t>
      </w:r>
      <w:r>
        <w:fldChar w:fldCharType="end"/>
      </w:r>
    </w:p>
    <w:p w14:paraId="3968DEA5" w14:textId="50FFB50E" w:rsidR="00C411D8" w:rsidRDefault="00E945E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C4707A">
        <w:rPr>
          <w:noProof/>
        </w:rPr>
        <w:t>xi</w:t>
      </w:r>
      <w:r>
        <w:fldChar w:fldCharType="end"/>
      </w:r>
    </w:p>
    <w:p w14:paraId="073243E6" w14:textId="1388E16E" w:rsidR="00C411D8" w:rsidRDefault="00E945E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C4707A">
        <w:rPr>
          <w:noProof/>
        </w:rPr>
        <w:t>xii</w:t>
      </w:r>
      <w:r>
        <w:fldChar w:fldCharType="end"/>
      </w:r>
    </w:p>
    <w:p w14:paraId="2E638DDF" w14:textId="77777777" w:rsidR="00C411D8" w:rsidRDefault="00C411D8">
      <w:pPr>
        <w:pStyle w:val="Plain"/>
        <w:spacing w:after="80"/>
      </w:pPr>
    </w:p>
    <w:p w14:paraId="3C466A25" w14:textId="77777777" w:rsidR="00C411D8" w:rsidRDefault="00E945EE">
      <w:pPr>
        <w:pStyle w:val="TocLine"/>
        <w:keepNext/>
        <w:spacing w:before="100"/>
      </w:pPr>
      <w:r>
        <w:rPr>
          <w:b/>
        </w:rPr>
        <w:t>CHAPTER 1</w:t>
      </w:r>
    </w:p>
    <w:p w14:paraId="7462E7E1" w14:textId="77777777" w:rsidR="00C411D8" w:rsidRDefault="00E945EE">
      <w:pPr>
        <w:pStyle w:val="TocLine"/>
      </w:pPr>
      <w:r>
        <w:rPr>
          <w:b/>
        </w:rPr>
        <w:t>INTRODUCTION</w:t>
      </w:r>
    </w:p>
    <w:p w14:paraId="116685CC" w14:textId="0C785FAD" w:rsidR="00C411D8" w:rsidRDefault="00E945EE">
      <w:pPr>
        <w:pStyle w:val="TocLine"/>
        <w:tabs>
          <w:tab w:val="right" w:leader="dot" w:pos="8306"/>
        </w:tabs>
        <w:ind w:left="454" w:right="737"/>
      </w:pPr>
      <w:r>
        <w:t>1.1  INTRODUCTION</w:t>
      </w:r>
      <w:r>
        <w:tab/>
      </w:r>
      <w:r>
        <w:fldChar w:fldCharType="begin"/>
      </w:r>
      <w:r>
        <w:instrText xml:space="preserve"> PAGEREF _Toc9007 \h </w:instrText>
      </w:r>
      <w:r>
        <w:fldChar w:fldCharType="separate"/>
      </w:r>
      <w:r w:rsidR="00C4707A">
        <w:rPr>
          <w:noProof/>
        </w:rPr>
        <w:t>1</w:t>
      </w:r>
      <w:r>
        <w:fldChar w:fldCharType="end"/>
      </w:r>
    </w:p>
    <w:p w14:paraId="25279BAF" w14:textId="3BEECB30" w:rsidR="00C411D8" w:rsidRDefault="00E945EE">
      <w:pPr>
        <w:pStyle w:val="TocLine"/>
        <w:tabs>
          <w:tab w:val="right" w:leader="dot" w:pos="8306"/>
        </w:tabs>
        <w:ind w:left="454" w:right="737"/>
      </w:pPr>
      <w:r>
        <w:t>1.2  OVERVIEW OF MACROECONOMIC INTELLIGENCE SYSTEMS</w:t>
      </w:r>
      <w:r>
        <w:tab/>
      </w:r>
      <w:r>
        <w:fldChar w:fldCharType="begin"/>
      </w:r>
      <w:r>
        <w:instrText xml:space="preserve"> PAGEREF _Toc9008 \h </w:instrText>
      </w:r>
      <w:r>
        <w:fldChar w:fldCharType="separate"/>
      </w:r>
      <w:r w:rsidR="00C4707A">
        <w:rPr>
          <w:noProof/>
        </w:rPr>
        <w:t>2</w:t>
      </w:r>
      <w:r>
        <w:fldChar w:fldCharType="end"/>
      </w:r>
    </w:p>
    <w:p w14:paraId="7B8C415E" w14:textId="3BC252E5" w:rsidR="00C411D8" w:rsidRDefault="00E945EE">
      <w:pPr>
        <w:pStyle w:val="TocLine"/>
        <w:tabs>
          <w:tab w:val="right" w:leader="dot" w:pos="8306"/>
        </w:tabs>
        <w:ind w:left="454" w:right="737"/>
      </w:pPr>
      <w:r>
        <w:t>1.3  CHALLENGES PRESENT IN AUTOMATED MACROECONOMIC ANALYSIS</w:t>
      </w:r>
      <w:r>
        <w:tab/>
      </w:r>
      <w:r>
        <w:fldChar w:fldCharType="begin"/>
      </w:r>
      <w:r>
        <w:instrText xml:space="preserve"> PAGEREF _Toc9009 \h </w:instrText>
      </w:r>
      <w:r>
        <w:fldChar w:fldCharType="separate"/>
      </w:r>
      <w:r w:rsidR="00C4707A">
        <w:rPr>
          <w:noProof/>
        </w:rPr>
        <w:t>2</w:t>
      </w:r>
      <w:r>
        <w:fldChar w:fldCharType="end"/>
      </w:r>
    </w:p>
    <w:p w14:paraId="4EB4A736" w14:textId="0892C968" w:rsidR="00C411D8" w:rsidRDefault="00E945EE">
      <w:pPr>
        <w:pStyle w:val="TocLine"/>
        <w:tabs>
          <w:tab w:val="right" w:leader="dot" w:pos="8306"/>
        </w:tabs>
        <w:ind w:left="454" w:right="737"/>
      </w:pPr>
      <w:r>
        <w:t>1.4  PROJECT STATEMENT</w:t>
      </w:r>
      <w:r>
        <w:tab/>
      </w:r>
      <w:r>
        <w:fldChar w:fldCharType="begin"/>
      </w:r>
      <w:r>
        <w:instrText xml:space="preserve"> PAGEREF _Toc9010 \h </w:instrText>
      </w:r>
      <w:r>
        <w:fldChar w:fldCharType="separate"/>
      </w:r>
      <w:r w:rsidR="00C4707A">
        <w:rPr>
          <w:noProof/>
        </w:rPr>
        <w:t>3</w:t>
      </w:r>
      <w:r>
        <w:fldChar w:fldCharType="end"/>
      </w:r>
    </w:p>
    <w:p w14:paraId="037FAA66" w14:textId="365F7C97" w:rsidR="00C411D8" w:rsidRDefault="00E945EE">
      <w:pPr>
        <w:pStyle w:val="TocLine"/>
        <w:tabs>
          <w:tab w:val="right" w:leader="dot" w:pos="8306"/>
        </w:tabs>
        <w:ind w:left="454" w:right="737"/>
      </w:pPr>
      <w:r>
        <w:t>1.5  OBJECTIVES</w:t>
      </w:r>
      <w:r>
        <w:tab/>
      </w:r>
      <w:r>
        <w:fldChar w:fldCharType="begin"/>
      </w:r>
      <w:r>
        <w:instrText xml:space="preserve"> PAGEREF _Toc9011 \h </w:instrText>
      </w:r>
      <w:r>
        <w:fldChar w:fldCharType="separate"/>
      </w:r>
      <w:r w:rsidR="00C4707A">
        <w:rPr>
          <w:noProof/>
        </w:rPr>
        <w:t>3</w:t>
      </w:r>
      <w:r>
        <w:fldChar w:fldCharType="end"/>
      </w:r>
    </w:p>
    <w:p w14:paraId="53B8AE1F" w14:textId="6F045F54" w:rsidR="00C411D8" w:rsidRDefault="00E945EE">
      <w:pPr>
        <w:pStyle w:val="TocLine"/>
        <w:tabs>
          <w:tab w:val="right" w:leader="dot" w:pos="8306"/>
        </w:tabs>
        <w:ind w:left="454" w:right="737"/>
      </w:pPr>
      <w:r>
        <w:t>1.6  SCOPE OF THE PROJECT</w:t>
      </w:r>
      <w:r>
        <w:tab/>
      </w:r>
      <w:r>
        <w:fldChar w:fldCharType="begin"/>
      </w:r>
      <w:r>
        <w:instrText xml:space="preserve"> PAGEREF _Toc9012 \h </w:instrText>
      </w:r>
      <w:r>
        <w:fldChar w:fldCharType="separate"/>
      </w:r>
      <w:r w:rsidR="00C4707A">
        <w:rPr>
          <w:noProof/>
        </w:rPr>
        <w:t>4</w:t>
      </w:r>
      <w:r>
        <w:fldChar w:fldCharType="end"/>
      </w:r>
    </w:p>
    <w:p w14:paraId="6EFCB566" w14:textId="01F69FE0" w:rsidR="00C411D8" w:rsidRDefault="00E945EE">
      <w:pPr>
        <w:pStyle w:val="TocLine"/>
        <w:tabs>
          <w:tab w:val="right" w:leader="dot" w:pos="8306"/>
        </w:tabs>
        <w:ind w:left="454" w:right="737"/>
      </w:pPr>
      <w:r>
        <w:t>1.7  CONTRIBUTIONS OF THE WORK</w:t>
      </w:r>
      <w:r>
        <w:tab/>
      </w:r>
      <w:r>
        <w:fldChar w:fldCharType="begin"/>
      </w:r>
      <w:r>
        <w:instrText xml:space="preserve"> PAGEREF _Toc9013 \h </w:instrText>
      </w:r>
      <w:r>
        <w:fldChar w:fldCharType="separate"/>
      </w:r>
      <w:r w:rsidR="00C4707A">
        <w:rPr>
          <w:noProof/>
        </w:rPr>
        <w:t>5</w:t>
      </w:r>
      <w:r>
        <w:fldChar w:fldCharType="end"/>
      </w:r>
    </w:p>
    <w:p w14:paraId="6FC7F799" w14:textId="17E92A12" w:rsidR="00C411D8" w:rsidRDefault="00E945EE">
      <w:pPr>
        <w:pStyle w:val="TocLine"/>
        <w:tabs>
          <w:tab w:val="right" w:leader="dot" w:pos="8306"/>
        </w:tabs>
        <w:ind w:left="454" w:right="737"/>
      </w:pPr>
      <w:r>
        <w:t>1.8  ORGANISATION OF THE REPORT</w:t>
      </w:r>
      <w:r>
        <w:tab/>
      </w:r>
      <w:r>
        <w:fldChar w:fldCharType="begin"/>
      </w:r>
      <w:r>
        <w:instrText xml:space="preserve"> PAGEREF _Toc9014 \h </w:instrText>
      </w:r>
      <w:r>
        <w:fldChar w:fldCharType="separate"/>
      </w:r>
      <w:r w:rsidR="00C4707A">
        <w:rPr>
          <w:noProof/>
        </w:rPr>
        <w:t>6</w:t>
      </w:r>
      <w:r>
        <w:fldChar w:fldCharType="end"/>
      </w:r>
    </w:p>
    <w:p w14:paraId="65729800" w14:textId="77777777" w:rsidR="00C411D8" w:rsidRDefault="00E945EE">
      <w:pPr>
        <w:pStyle w:val="TocLine"/>
        <w:keepNext/>
        <w:spacing w:before="100"/>
      </w:pPr>
      <w:r>
        <w:rPr>
          <w:b/>
        </w:rPr>
        <w:t>CHAPTER 2</w:t>
      </w:r>
    </w:p>
    <w:p w14:paraId="783E15BB" w14:textId="77777777" w:rsidR="00C411D8" w:rsidRDefault="00E945EE">
      <w:pPr>
        <w:pStyle w:val="TocLine"/>
      </w:pPr>
      <w:r>
        <w:rPr>
          <w:b/>
        </w:rPr>
        <w:t>BACKGROUND</w:t>
      </w:r>
    </w:p>
    <w:p w14:paraId="00D4B00E" w14:textId="7B3ED7B4" w:rsidR="00C411D8" w:rsidRDefault="00E945EE">
      <w:pPr>
        <w:pStyle w:val="TocLine"/>
        <w:tabs>
          <w:tab w:val="right" w:leader="dot" w:pos="8306"/>
        </w:tabs>
        <w:ind w:left="454" w:right="737"/>
      </w:pPr>
      <w:r>
        <w:t>2.1  INTRODUCTION</w:t>
      </w:r>
      <w:r>
        <w:tab/>
      </w:r>
      <w:r>
        <w:fldChar w:fldCharType="begin"/>
      </w:r>
      <w:r>
        <w:instrText xml:space="preserve"> PAGEREF _Toc9017 \h </w:instrText>
      </w:r>
      <w:r>
        <w:fldChar w:fldCharType="separate"/>
      </w:r>
      <w:r w:rsidR="00C4707A">
        <w:rPr>
          <w:noProof/>
        </w:rPr>
        <w:t>8</w:t>
      </w:r>
      <w:r>
        <w:fldChar w:fldCharType="end"/>
      </w:r>
    </w:p>
    <w:p w14:paraId="7A72CC25" w14:textId="7AED0EBD" w:rsidR="00C411D8" w:rsidRDefault="00E945EE">
      <w:pPr>
        <w:pStyle w:val="TocLine"/>
        <w:tabs>
          <w:tab w:val="right" w:leader="dot" w:pos="8306"/>
        </w:tabs>
        <w:ind w:left="454" w:right="737"/>
      </w:pPr>
      <w:r>
        <w:t>2.2  SURVEY ON LLM-BASED AGENTS FOR ECONOMICS AND FINANCE</w:t>
      </w:r>
      <w:r>
        <w:tab/>
      </w:r>
      <w:r>
        <w:fldChar w:fldCharType="begin"/>
      </w:r>
      <w:r>
        <w:instrText xml:space="preserve"> PAGEREF _Toc9018 \h </w:instrText>
      </w:r>
      <w:r>
        <w:fldChar w:fldCharType="separate"/>
      </w:r>
      <w:r w:rsidR="00C4707A">
        <w:rPr>
          <w:noProof/>
        </w:rPr>
        <w:t>8</w:t>
      </w:r>
      <w:r>
        <w:fldChar w:fldCharType="end"/>
      </w:r>
    </w:p>
    <w:p w14:paraId="210E9717" w14:textId="111B42C4" w:rsidR="00C411D8" w:rsidRDefault="00E945EE">
      <w:pPr>
        <w:pStyle w:val="TocLine"/>
        <w:tabs>
          <w:tab w:val="right" w:leader="dot" w:pos="8306"/>
        </w:tabs>
        <w:ind w:left="454" w:right="737"/>
      </w:pPr>
      <w:r>
        <w:t>2.3  RETRIEVAL-AUGMENTED GENERATION IN FINANCE</w:t>
      </w:r>
      <w:r>
        <w:tab/>
      </w:r>
      <w:r>
        <w:fldChar w:fldCharType="begin"/>
      </w:r>
      <w:r>
        <w:instrText xml:space="preserve"> PAGEREF _Toc9023 \h </w:instrText>
      </w:r>
      <w:r>
        <w:fldChar w:fldCharType="separate"/>
      </w:r>
      <w:r w:rsidR="00C4707A">
        <w:rPr>
          <w:noProof/>
        </w:rPr>
        <w:t>9</w:t>
      </w:r>
      <w:r>
        <w:fldChar w:fldCharType="end"/>
      </w:r>
    </w:p>
    <w:p w14:paraId="47C6FEBC" w14:textId="07611CAD" w:rsidR="00C411D8" w:rsidRDefault="00E945EE">
      <w:pPr>
        <w:pStyle w:val="TocLine"/>
        <w:tabs>
          <w:tab w:val="right" w:leader="dot" w:pos="8306"/>
        </w:tabs>
        <w:ind w:left="454" w:right="737"/>
      </w:pPr>
      <w:r>
        <w:t>2.4  KNOWLEDGE GRAPHS FOR MACROECONOMICS</w:t>
      </w:r>
      <w:r>
        <w:tab/>
      </w:r>
      <w:r>
        <w:fldChar w:fldCharType="begin"/>
      </w:r>
      <w:r>
        <w:instrText xml:space="preserve"> PAGEREF _Toc9024 \h </w:instrText>
      </w:r>
      <w:r>
        <w:fldChar w:fldCharType="separate"/>
      </w:r>
      <w:r w:rsidR="00C4707A">
        <w:rPr>
          <w:noProof/>
        </w:rPr>
        <w:t>10</w:t>
      </w:r>
      <w:r>
        <w:fldChar w:fldCharType="end"/>
      </w:r>
    </w:p>
    <w:p w14:paraId="382740AC" w14:textId="144823C7" w:rsidR="00C411D8" w:rsidRDefault="00E945EE">
      <w:pPr>
        <w:pStyle w:val="TocLine"/>
        <w:tabs>
          <w:tab w:val="right" w:leader="dot" w:pos="8306"/>
        </w:tabs>
        <w:ind w:left="454" w:right="737"/>
      </w:pPr>
      <w:r>
        <w:t>2.5  AGENT INTEROPERABILITY PROTOCOLS</w:t>
      </w:r>
      <w:r>
        <w:tab/>
      </w:r>
      <w:r>
        <w:fldChar w:fldCharType="begin"/>
      </w:r>
      <w:r>
        <w:instrText xml:space="preserve"> PAGEREF _Toc9025 \h </w:instrText>
      </w:r>
      <w:r>
        <w:fldChar w:fldCharType="separate"/>
      </w:r>
      <w:r w:rsidR="00C4707A">
        <w:rPr>
          <w:noProof/>
        </w:rPr>
        <w:t>11</w:t>
      </w:r>
      <w:r>
        <w:fldChar w:fldCharType="end"/>
      </w:r>
    </w:p>
    <w:p w14:paraId="54E8E02C" w14:textId="146DA7E6" w:rsidR="00C411D8" w:rsidRDefault="00E945EE">
      <w:pPr>
        <w:pStyle w:val="TocLine"/>
        <w:tabs>
          <w:tab w:val="right" w:leader="dot" w:pos="8306"/>
        </w:tabs>
        <w:ind w:left="454" w:right="737"/>
      </w:pPr>
      <w:r>
        <w:t>2.6  CAUSALITY AND SCENARIO ANALYSIS IN MACROECONOMICS</w:t>
      </w:r>
      <w:r>
        <w:tab/>
      </w:r>
      <w:r>
        <w:fldChar w:fldCharType="begin"/>
      </w:r>
      <w:r>
        <w:instrText xml:space="preserve"> PAGEREF _Toc9026 \h </w:instrText>
      </w:r>
      <w:r>
        <w:fldChar w:fldCharType="separate"/>
      </w:r>
      <w:r w:rsidR="00C4707A">
        <w:rPr>
          <w:noProof/>
        </w:rPr>
        <w:t>12</w:t>
      </w:r>
      <w:r>
        <w:fldChar w:fldCharType="end"/>
      </w:r>
    </w:p>
    <w:p w14:paraId="04ECE216" w14:textId="12210C27" w:rsidR="00C411D8" w:rsidRDefault="00E945EE">
      <w:pPr>
        <w:pStyle w:val="TocLine"/>
        <w:tabs>
          <w:tab w:val="right" w:leader="dot" w:pos="8306"/>
        </w:tabs>
        <w:ind w:left="454" w:right="737"/>
      </w:pPr>
      <w:r>
        <w:t>2.7  TRUSTWORTHY GENERATION AND HALLUCINATION</w:t>
      </w:r>
      <w:r>
        <w:tab/>
      </w:r>
      <w:r>
        <w:fldChar w:fldCharType="begin"/>
      </w:r>
      <w:r>
        <w:instrText xml:space="preserve"> PAGEREF _Toc9027 \h </w:instrText>
      </w:r>
      <w:r>
        <w:fldChar w:fldCharType="separate"/>
      </w:r>
      <w:r w:rsidR="00C4707A">
        <w:rPr>
          <w:noProof/>
        </w:rPr>
        <w:t>13</w:t>
      </w:r>
      <w:r>
        <w:fldChar w:fldCharType="end"/>
      </w:r>
    </w:p>
    <w:p w14:paraId="0EAA2144" w14:textId="46F67AC0" w:rsidR="00C411D8" w:rsidRDefault="00E945EE">
      <w:pPr>
        <w:pStyle w:val="TocLine"/>
        <w:tabs>
          <w:tab w:val="right" w:leader="dot" w:pos="8306"/>
        </w:tabs>
        <w:ind w:left="454" w:right="737"/>
      </w:pPr>
      <w:r>
        <w:t>2.8  COMPARATIVE SUMMARY OF RELATED WORK</w:t>
      </w:r>
      <w:r>
        <w:tab/>
      </w:r>
      <w:r>
        <w:fldChar w:fldCharType="begin"/>
      </w:r>
      <w:r>
        <w:instrText xml:space="preserve"> PAGEREF _Toc9028 \h </w:instrText>
      </w:r>
      <w:r>
        <w:fldChar w:fldCharType="separate"/>
      </w:r>
      <w:r w:rsidR="00C4707A">
        <w:rPr>
          <w:noProof/>
        </w:rPr>
        <w:t>13</w:t>
      </w:r>
      <w:r>
        <w:fldChar w:fldCharType="end"/>
      </w:r>
    </w:p>
    <w:p w14:paraId="2FCAD4D1" w14:textId="5EE6A355" w:rsidR="00C411D8" w:rsidRDefault="00E945EE">
      <w:pPr>
        <w:pStyle w:val="TocLine"/>
        <w:tabs>
          <w:tab w:val="right" w:leader="dot" w:pos="8306"/>
        </w:tabs>
        <w:ind w:left="454" w:right="737"/>
      </w:pPr>
      <w:r>
        <w:t>2.9  RESEARCH GAPS AND MOTIVATION</w:t>
      </w:r>
      <w:r>
        <w:tab/>
      </w:r>
      <w:r>
        <w:fldChar w:fldCharType="begin"/>
      </w:r>
      <w:r>
        <w:instrText xml:space="preserve"> PAGEREF _Toc9029 \h </w:instrText>
      </w:r>
      <w:r>
        <w:fldChar w:fldCharType="separate"/>
      </w:r>
      <w:r w:rsidR="00C4707A">
        <w:rPr>
          <w:noProof/>
        </w:rPr>
        <w:t>14</w:t>
      </w:r>
      <w:r>
        <w:fldChar w:fldCharType="end"/>
      </w:r>
    </w:p>
    <w:p w14:paraId="135328B9" w14:textId="296C37C1" w:rsidR="00C411D8" w:rsidRDefault="00E945EE">
      <w:pPr>
        <w:pStyle w:val="TocLine"/>
        <w:tabs>
          <w:tab w:val="right" w:leader="dot" w:pos="8306"/>
        </w:tabs>
        <w:ind w:left="454" w:right="737"/>
      </w:pPr>
      <w:r>
        <w:t>2.10  TECHNOLOGIES USED</w:t>
      </w:r>
      <w:r>
        <w:tab/>
      </w:r>
      <w:r>
        <w:fldChar w:fldCharType="begin"/>
      </w:r>
      <w:r>
        <w:instrText xml:space="preserve"> PAGEREF _Toc9030 \h </w:instrText>
      </w:r>
      <w:r>
        <w:fldChar w:fldCharType="separate"/>
      </w:r>
      <w:r w:rsidR="00C4707A">
        <w:rPr>
          <w:noProof/>
        </w:rPr>
        <w:t>14</w:t>
      </w:r>
      <w:r>
        <w:fldChar w:fldCharType="end"/>
      </w:r>
    </w:p>
    <w:p w14:paraId="784E1007" w14:textId="77777777" w:rsidR="00C411D8" w:rsidRDefault="00E945EE">
      <w:pPr>
        <w:pStyle w:val="TocLine"/>
        <w:keepNext/>
        <w:spacing w:before="100"/>
      </w:pPr>
      <w:r>
        <w:rPr>
          <w:b/>
        </w:rPr>
        <w:t>CHAPTER 3</w:t>
      </w:r>
    </w:p>
    <w:p w14:paraId="65C9E00A" w14:textId="77777777" w:rsidR="00C411D8" w:rsidRDefault="00E945EE">
      <w:pPr>
        <w:pStyle w:val="TocLine"/>
      </w:pPr>
      <w:r>
        <w:rPr>
          <w:b/>
        </w:rPr>
        <w:t>SYSTEM REQUIREMENTS AND DESIGN</w:t>
      </w:r>
    </w:p>
    <w:p w14:paraId="0CA4D772" w14:textId="1E007B67" w:rsidR="00C411D8" w:rsidRDefault="00E945EE">
      <w:pPr>
        <w:pStyle w:val="TocLine"/>
        <w:tabs>
          <w:tab w:val="right" w:leader="dot" w:pos="8306"/>
        </w:tabs>
        <w:ind w:left="454" w:right="737"/>
      </w:pPr>
      <w:r>
        <w:t>3.1  INTRODUCTION</w:t>
      </w:r>
      <w:r>
        <w:tab/>
      </w:r>
      <w:r>
        <w:fldChar w:fldCharType="begin"/>
      </w:r>
      <w:r>
        <w:instrText xml:space="preserve"> PAGEREF _Toc9033 \h </w:instrText>
      </w:r>
      <w:r>
        <w:fldChar w:fldCharType="separate"/>
      </w:r>
      <w:r w:rsidR="00C4707A">
        <w:rPr>
          <w:noProof/>
        </w:rPr>
        <w:t>16</w:t>
      </w:r>
      <w:r>
        <w:fldChar w:fldCharType="end"/>
      </w:r>
    </w:p>
    <w:p w14:paraId="2AE9F4E6" w14:textId="5465D907" w:rsidR="00C411D8" w:rsidRDefault="00E945EE">
      <w:pPr>
        <w:pStyle w:val="TocLine"/>
        <w:tabs>
          <w:tab w:val="right" w:leader="dot" w:pos="8306"/>
        </w:tabs>
        <w:ind w:left="454" w:right="737"/>
      </w:pPr>
      <w:r>
        <w:t>3.2  REQUIREMENTS ANALYSIS</w:t>
      </w:r>
      <w:r>
        <w:tab/>
      </w:r>
      <w:r>
        <w:fldChar w:fldCharType="begin"/>
      </w:r>
      <w:r>
        <w:instrText xml:space="preserve"> PAGEREF _Toc9034 \h </w:instrText>
      </w:r>
      <w:r>
        <w:fldChar w:fldCharType="separate"/>
      </w:r>
      <w:r w:rsidR="00C4707A">
        <w:rPr>
          <w:noProof/>
        </w:rPr>
        <w:t>16</w:t>
      </w:r>
      <w:r>
        <w:fldChar w:fldCharType="end"/>
      </w:r>
    </w:p>
    <w:p w14:paraId="6C64F624" w14:textId="5E02130B" w:rsidR="00C411D8" w:rsidRDefault="00E945EE">
      <w:pPr>
        <w:pStyle w:val="TocLine"/>
        <w:tabs>
          <w:tab w:val="right" w:leader="dot" w:pos="8306"/>
        </w:tabs>
        <w:ind w:left="454" w:right="737"/>
      </w:pPr>
      <w:r>
        <w:t>3.3  SYSTEM CONTEXT</w:t>
      </w:r>
      <w:r>
        <w:tab/>
      </w:r>
      <w:r>
        <w:fldChar w:fldCharType="begin"/>
      </w:r>
      <w:r>
        <w:instrText xml:space="preserve"> PAGEREF _Toc9037 \h </w:instrText>
      </w:r>
      <w:r>
        <w:fldChar w:fldCharType="separate"/>
      </w:r>
      <w:r w:rsidR="00C4707A">
        <w:rPr>
          <w:noProof/>
        </w:rPr>
        <w:t>17</w:t>
      </w:r>
      <w:r>
        <w:fldChar w:fldCharType="end"/>
      </w:r>
    </w:p>
    <w:p w14:paraId="7843B411" w14:textId="1F094257" w:rsidR="00C411D8" w:rsidRDefault="00E945EE">
      <w:pPr>
        <w:pStyle w:val="TocLine"/>
        <w:tabs>
          <w:tab w:val="right" w:leader="dot" w:pos="8306"/>
        </w:tabs>
        <w:ind w:left="454" w:right="737"/>
      </w:pPr>
      <w:r>
        <w:t>3.4  LAYERED ARCHITECTURE</w:t>
      </w:r>
      <w:r>
        <w:tab/>
      </w:r>
      <w:r>
        <w:fldChar w:fldCharType="begin"/>
      </w:r>
      <w:r>
        <w:instrText xml:space="preserve"> PAGEREF _Toc9038 \h </w:instrText>
      </w:r>
      <w:r>
        <w:fldChar w:fldCharType="separate"/>
      </w:r>
      <w:r w:rsidR="00C4707A">
        <w:rPr>
          <w:noProof/>
        </w:rPr>
        <w:t>18</w:t>
      </w:r>
      <w:r>
        <w:fldChar w:fldCharType="end"/>
      </w:r>
    </w:p>
    <w:p w14:paraId="585FED15" w14:textId="3C8F7796" w:rsidR="00C411D8" w:rsidRDefault="00E945EE">
      <w:pPr>
        <w:pStyle w:val="TocLine"/>
        <w:tabs>
          <w:tab w:val="right" w:leader="dot" w:pos="8306"/>
        </w:tabs>
        <w:ind w:left="454" w:right="737"/>
      </w:pPr>
      <w:r>
        <w:t>3.5  DESIGN OF A SECTOR AGENT</w:t>
      </w:r>
      <w:r>
        <w:tab/>
      </w:r>
      <w:r>
        <w:fldChar w:fldCharType="begin"/>
      </w:r>
      <w:r>
        <w:instrText xml:space="preserve"> PAGEREF _Toc9039 \h </w:instrText>
      </w:r>
      <w:r>
        <w:fldChar w:fldCharType="separate"/>
      </w:r>
      <w:r w:rsidR="00C4707A">
        <w:rPr>
          <w:noProof/>
        </w:rPr>
        <w:t>19</w:t>
      </w:r>
      <w:r>
        <w:fldChar w:fldCharType="end"/>
      </w:r>
    </w:p>
    <w:p w14:paraId="731710AC" w14:textId="77287310" w:rsidR="00C411D8" w:rsidRDefault="00E945EE">
      <w:pPr>
        <w:pStyle w:val="TocLine"/>
        <w:tabs>
          <w:tab w:val="right" w:leader="dot" w:pos="8306"/>
        </w:tabs>
        <w:ind w:left="454" w:right="737"/>
      </w:pPr>
      <w:r>
        <w:t>3.6  INDICATOR OWNERSHIP AND DEPENDENCIES</w:t>
      </w:r>
      <w:r>
        <w:tab/>
      </w:r>
      <w:r>
        <w:fldChar w:fldCharType="begin"/>
      </w:r>
      <w:r>
        <w:instrText xml:space="preserve"> PAGEREF _Toc9040 \h </w:instrText>
      </w:r>
      <w:r>
        <w:fldChar w:fldCharType="separate"/>
      </w:r>
      <w:r w:rsidR="00C4707A">
        <w:rPr>
          <w:noProof/>
        </w:rPr>
        <w:t>20</w:t>
      </w:r>
      <w:r>
        <w:fldChar w:fldCharType="end"/>
      </w:r>
    </w:p>
    <w:p w14:paraId="56E792B7" w14:textId="7133870B" w:rsidR="00C411D8" w:rsidRDefault="00E945EE">
      <w:pPr>
        <w:pStyle w:val="TocLine"/>
        <w:tabs>
          <w:tab w:val="right" w:leader="dot" w:pos="8306"/>
        </w:tabs>
        <w:ind w:left="454" w:right="737"/>
      </w:pPr>
      <w:r>
        <w:lastRenderedPageBreak/>
        <w:t>3.7  DATA MODEL</w:t>
      </w:r>
      <w:r>
        <w:tab/>
      </w:r>
      <w:r>
        <w:fldChar w:fldCharType="begin"/>
      </w:r>
      <w:r>
        <w:instrText xml:space="preserve"> PAGEREF _Toc9041 \h </w:instrText>
      </w:r>
      <w:r>
        <w:fldChar w:fldCharType="separate"/>
      </w:r>
      <w:r w:rsidR="00C4707A">
        <w:rPr>
          <w:noProof/>
        </w:rPr>
        <w:t>21</w:t>
      </w:r>
      <w:r>
        <w:fldChar w:fldCharType="end"/>
      </w:r>
    </w:p>
    <w:p w14:paraId="0CF4569E" w14:textId="3E7BC21C" w:rsidR="00C411D8" w:rsidRDefault="00E945EE">
      <w:pPr>
        <w:pStyle w:val="TocLine"/>
        <w:tabs>
          <w:tab w:val="right" w:leader="dot" w:pos="8306"/>
        </w:tabs>
        <w:ind w:left="454" w:right="737"/>
      </w:pPr>
      <w:r>
        <w:t>3.8  DESIGN DECISIONS AND RATIONALE</w:t>
      </w:r>
      <w:r>
        <w:tab/>
      </w:r>
      <w:r>
        <w:fldChar w:fldCharType="begin"/>
      </w:r>
      <w:r>
        <w:instrText xml:space="preserve"> PAGEREF _Toc9042 \h </w:instrText>
      </w:r>
      <w:r>
        <w:fldChar w:fldCharType="separate"/>
      </w:r>
      <w:r w:rsidR="00C4707A">
        <w:rPr>
          <w:noProof/>
        </w:rPr>
        <w:t>22</w:t>
      </w:r>
      <w:r>
        <w:fldChar w:fldCharType="end"/>
      </w:r>
    </w:p>
    <w:p w14:paraId="14ABA09A" w14:textId="77777777" w:rsidR="00C411D8" w:rsidRDefault="00E945EE">
      <w:pPr>
        <w:pStyle w:val="TocLine"/>
        <w:keepNext/>
        <w:spacing w:before="100"/>
      </w:pPr>
      <w:r>
        <w:rPr>
          <w:b/>
        </w:rPr>
        <w:t>CHAPTER 4</w:t>
      </w:r>
    </w:p>
    <w:p w14:paraId="173CE613" w14:textId="77777777" w:rsidR="00C411D8" w:rsidRDefault="00E945EE">
      <w:pPr>
        <w:pStyle w:val="TocLine"/>
      </w:pPr>
      <w:r>
        <w:rPr>
          <w:b/>
        </w:rPr>
        <w:t>PROTOCOL DESIGN</w:t>
      </w:r>
    </w:p>
    <w:p w14:paraId="16532E3D" w14:textId="217AA923" w:rsidR="00C411D8" w:rsidRDefault="00E945EE">
      <w:pPr>
        <w:pStyle w:val="TocLine"/>
        <w:tabs>
          <w:tab w:val="right" w:leader="dot" w:pos="8306"/>
        </w:tabs>
        <w:ind w:left="454" w:right="737"/>
      </w:pPr>
      <w:r>
        <w:t>4.1  INTRODUCTION</w:t>
      </w:r>
      <w:r>
        <w:tab/>
      </w:r>
      <w:r>
        <w:fldChar w:fldCharType="begin"/>
      </w:r>
      <w:r>
        <w:instrText xml:space="preserve"> PAGEREF _Toc9045 \h </w:instrText>
      </w:r>
      <w:r>
        <w:fldChar w:fldCharType="separate"/>
      </w:r>
      <w:r w:rsidR="00C4707A">
        <w:rPr>
          <w:noProof/>
        </w:rPr>
        <w:t>24</w:t>
      </w:r>
      <w:r>
        <w:fldChar w:fldCharType="end"/>
      </w:r>
    </w:p>
    <w:p w14:paraId="10218AA4" w14:textId="0CE2FE95" w:rsidR="00C411D8" w:rsidRDefault="00E945EE">
      <w:pPr>
        <w:pStyle w:val="TocLine"/>
        <w:tabs>
          <w:tab w:val="right" w:leader="dot" w:pos="8306"/>
        </w:tabs>
        <w:ind w:left="454" w:right="737"/>
      </w:pPr>
      <w:r>
        <w:t>4.2  THE AGENT-TO-AGENT LAYER</w:t>
      </w:r>
      <w:r>
        <w:tab/>
      </w:r>
      <w:r>
        <w:fldChar w:fldCharType="begin"/>
      </w:r>
      <w:r>
        <w:instrText xml:space="preserve"> PAGEREF _Toc9046 \h </w:instrText>
      </w:r>
      <w:r>
        <w:fldChar w:fldCharType="separate"/>
      </w:r>
      <w:r w:rsidR="00C4707A">
        <w:rPr>
          <w:noProof/>
        </w:rPr>
        <w:t>24</w:t>
      </w:r>
      <w:r>
        <w:fldChar w:fldCharType="end"/>
      </w:r>
    </w:p>
    <w:p w14:paraId="71D07D0F" w14:textId="629DE2D6" w:rsidR="00C411D8" w:rsidRDefault="00E945EE">
      <w:pPr>
        <w:pStyle w:val="TocLine"/>
        <w:tabs>
          <w:tab w:val="right" w:leader="dot" w:pos="8306"/>
        </w:tabs>
        <w:ind w:left="454" w:right="737"/>
      </w:pPr>
      <w:r>
        <w:t>4.3  AGENT CARDS, REGISTRY AND ROUTING</w:t>
      </w:r>
      <w:r>
        <w:tab/>
      </w:r>
      <w:r>
        <w:fldChar w:fldCharType="begin"/>
      </w:r>
      <w:r>
        <w:instrText xml:space="preserve"> PAGEREF _Toc9051 \h </w:instrText>
      </w:r>
      <w:r>
        <w:fldChar w:fldCharType="separate"/>
      </w:r>
      <w:r w:rsidR="00C4707A">
        <w:rPr>
          <w:noProof/>
        </w:rPr>
        <w:t>28</w:t>
      </w:r>
      <w:r>
        <w:fldChar w:fldCharType="end"/>
      </w:r>
    </w:p>
    <w:p w14:paraId="665A8D3A" w14:textId="44CA4CE6" w:rsidR="00C411D8" w:rsidRDefault="00E945EE">
      <w:pPr>
        <w:pStyle w:val="TocLine"/>
        <w:tabs>
          <w:tab w:val="right" w:leader="dot" w:pos="8306"/>
        </w:tabs>
        <w:ind w:left="454" w:right="737"/>
      </w:pPr>
      <w:r>
        <w:t>4.4  CROSS-SECTOR EXCHANGES</w:t>
      </w:r>
      <w:r>
        <w:tab/>
      </w:r>
      <w:r>
        <w:fldChar w:fldCharType="begin"/>
      </w:r>
      <w:r>
        <w:instrText xml:space="preserve"> PAGEREF _Toc9052 \h </w:instrText>
      </w:r>
      <w:r>
        <w:fldChar w:fldCharType="separate"/>
      </w:r>
      <w:r w:rsidR="00C4707A">
        <w:rPr>
          <w:noProof/>
        </w:rPr>
        <w:t>28</w:t>
      </w:r>
      <w:r>
        <w:fldChar w:fldCharType="end"/>
      </w:r>
    </w:p>
    <w:p w14:paraId="3AE8CFC0" w14:textId="13524136" w:rsidR="00C411D8" w:rsidRDefault="00E945EE">
      <w:pPr>
        <w:pStyle w:val="TocLine"/>
        <w:tabs>
          <w:tab w:val="right" w:leader="dot" w:pos="8306"/>
        </w:tabs>
        <w:ind w:left="454" w:right="737"/>
      </w:pPr>
      <w:r>
        <w:t>4.5  THE MCP DATA LAYER</w:t>
      </w:r>
      <w:r>
        <w:tab/>
      </w:r>
      <w:r>
        <w:fldChar w:fldCharType="begin"/>
      </w:r>
      <w:r>
        <w:instrText xml:space="preserve"> PAGEREF _Toc9053 \h </w:instrText>
      </w:r>
      <w:r>
        <w:fldChar w:fldCharType="separate"/>
      </w:r>
      <w:r w:rsidR="00C4707A">
        <w:rPr>
          <w:noProof/>
        </w:rPr>
        <w:t>29</w:t>
      </w:r>
      <w:r>
        <w:fldChar w:fldCharType="end"/>
      </w:r>
    </w:p>
    <w:p w14:paraId="1076BEE3" w14:textId="6BB139A1" w:rsidR="00C411D8" w:rsidRDefault="00E945EE">
      <w:pPr>
        <w:pStyle w:val="TocLine"/>
        <w:tabs>
          <w:tab w:val="right" w:leader="dot" w:pos="8306"/>
        </w:tabs>
        <w:ind w:left="454" w:right="737"/>
      </w:pPr>
      <w:r>
        <w:t>4.6  PROVENANCE ACROSS THE PROTOCOLS</w:t>
      </w:r>
      <w:r>
        <w:tab/>
      </w:r>
      <w:r>
        <w:fldChar w:fldCharType="begin"/>
      </w:r>
      <w:r>
        <w:instrText xml:space="preserve"> PAGEREF _Toc9054 \h </w:instrText>
      </w:r>
      <w:r>
        <w:fldChar w:fldCharType="separate"/>
      </w:r>
      <w:r w:rsidR="00C4707A">
        <w:rPr>
          <w:noProof/>
        </w:rPr>
        <w:t>30</w:t>
      </w:r>
      <w:r>
        <w:fldChar w:fldCharType="end"/>
      </w:r>
    </w:p>
    <w:p w14:paraId="3685BE8A" w14:textId="66A478C9" w:rsidR="00C411D8" w:rsidRDefault="00E945EE">
      <w:pPr>
        <w:pStyle w:val="TocLine"/>
        <w:tabs>
          <w:tab w:val="right" w:leader="dot" w:pos="8306"/>
        </w:tabs>
        <w:ind w:left="454" w:right="737"/>
      </w:pPr>
      <w:r>
        <w:t>4.7  TRACEABILITY</w:t>
      </w:r>
      <w:r>
        <w:tab/>
      </w:r>
      <w:r>
        <w:fldChar w:fldCharType="begin"/>
      </w:r>
      <w:r>
        <w:instrText xml:space="preserve"> PAGEREF _Toc9055 \h </w:instrText>
      </w:r>
      <w:r>
        <w:fldChar w:fldCharType="separate"/>
      </w:r>
      <w:r w:rsidR="00C4707A">
        <w:rPr>
          <w:noProof/>
        </w:rPr>
        <w:t>31</w:t>
      </w:r>
      <w:r>
        <w:fldChar w:fldCharType="end"/>
      </w:r>
    </w:p>
    <w:p w14:paraId="43EB9730" w14:textId="77777777" w:rsidR="00C411D8" w:rsidRDefault="00E945EE">
      <w:pPr>
        <w:pStyle w:val="TocLine"/>
        <w:keepNext/>
        <w:spacing w:before="100"/>
      </w:pPr>
      <w:r>
        <w:rPr>
          <w:b/>
        </w:rPr>
        <w:t>CHAPTER 5</w:t>
      </w:r>
    </w:p>
    <w:p w14:paraId="4013EB39" w14:textId="77777777" w:rsidR="00C411D8" w:rsidRDefault="00E945EE">
      <w:pPr>
        <w:pStyle w:val="TocLine"/>
      </w:pPr>
      <w:r>
        <w:rPr>
          <w:b/>
        </w:rPr>
        <w:t>IMPLEMENTATION</w:t>
      </w:r>
    </w:p>
    <w:p w14:paraId="5733BAEE" w14:textId="6BD1BA5A" w:rsidR="00C411D8" w:rsidRDefault="00E945EE">
      <w:pPr>
        <w:pStyle w:val="TocLine"/>
        <w:tabs>
          <w:tab w:val="right" w:leader="dot" w:pos="8306"/>
        </w:tabs>
        <w:ind w:left="454" w:right="737"/>
      </w:pPr>
      <w:r>
        <w:t>5.1  INTRODUCTION</w:t>
      </w:r>
      <w:r>
        <w:tab/>
      </w:r>
      <w:r>
        <w:fldChar w:fldCharType="begin"/>
      </w:r>
      <w:r>
        <w:instrText xml:space="preserve"> PAGEREF _Toc9058 \h </w:instrText>
      </w:r>
      <w:r>
        <w:fldChar w:fldCharType="separate"/>
      </w:r>
      <w:r w:rsidR="00C4707A">
        <w:rPr>
          <w:noProof/>
        </w:rPr>
        <w:t>32</w:t>
      </w:r>
      <w:r>
        <w:fldChar w:fldCharType="end"/>
      </w:r>
    </w:p>
    <w:p w14:paraId="76971267" w14:textId="23172334" w:rsidR="00C411D8" w:rsidRDefault="00E945EE">
      <w:pPr>
        <w:pStyle w:val="TocLine"/>
        <w:tabs>
          <w:tab w:val="right" w:leader="dot" w:pos="8306"/>
        </w:tabs>
        <w:ind w:left="454" w:right="737"/>
      </w:pPr>
      <w:r>
        <w:t>5.2  DEVELOPMENT ENVIRONMENT</w:t>
      </w:r>
      <w:r>
        <w:tab/>
      </w:r>
      <w:r>
        <w:fldChar w:fldCharType="begin"/>
      </w:r>
      <w:r>
        <w:instrText xml:space="preserve"> PAGEREF _Toc9059 \h </w:instrText>
      </w:r>
      <w:r>
        <w:fldChar w:fldCharType="separate"/>
      </w:r>
      <w:r w:rsidR="00C4707A">
        <w:rPr>
          <w:noProof/>
        </w:rPr>
        <w:t>32</w:t>
      </w:r>
      <w:r>
        <w:fldChar w:fldCharType="end"/>
      </w:r>
    </w:p>
    <w:p w14:paraId="1CA9E05F" w14:textId="3BE041B5" w:rsidR="00C411D8" w:rsidRDefault="00E945EE">
      <w:pPr>
        <w:pStyle w:val="TocLine"/>
        <w:tabs>
          <w:tab w:val="right" w:leader="dot" w:pos="8306"/>
        </w:tabs>
        <w:ind w:left="454" w:right="737"/>
      </w:pPr>
      <w:r>
        <w:t>5.3  THE ORCHESTRATOR</w:t>
      </w:r>
      <w:r>
        <w:tab/>
      </w:r>
      <w:r>
        <w:fldChar w:fldCharType="begin"/>
      </w:r>
      <w:r>
        <w:instrText xml:space="preserve"> PAGEREF _Toc9060 \h </w:instrText>
      </w:r>
      <w:r>
        <w:fldChar w:fldCharType="separate"/>
      </w:r>
      <w:r w:rsidR="00C4707A">
        <w:rPr>
          <w:noProof/>
        </w:rPr>
        <w:t>32</w:t>
      </w:r>
      <w:r>
        <w:fldChar w:fldCharType="end"/>
      </w:r>
    </w:p>
    <w:p w14:paraId="3C11662B" w14:textId="7A24F196" w:rsidR="00C411D8" w:rsidRDefault="00E945EE">
      <w:pPr>
        <w:pStyle w:val="TocLine"/>
        <w:tabs>
          <w:tab w:val="right" w:leader="dot" w:pos="8306"/>
        </w:tabs>
        <w:ind w:left="454" w:right="737"/>
      </w:pPr>
      <w:r>
        <w:t>5.4  CHAT INTERFACE AND ROUTING</w:t>
      </w:r>
      <w:r>
        <w:tab/>
      </w:r>
      <w:r>
        <w:fldChar w:fldCharType="begin"/>
      </w:r>
      <w:r>
        <w:instrText xml:space="preserve"> PAGEREF _Toc9065 \h </w:instrText>
      </w:r>
      <w:r>
        <w:fldChar w:fldCharType="separate"/>
      </w:r>
      <w:r w:rsidR="00C4707A">
        <w:rPr>
          <w:noProof/>
        </w:rPr>
        <w:t>35</w:t>
      </w:r>
      <w:r>
        <w:fldChar w:fldCharType="end"/>
      </w:r>
    </w:p>
    <w:p w14:paraId="0289484E" w14:textId="34B0C508" w:rsidR="00C411D8" w:rsidRDefault="00E945EE">
      <w:pPr>
        <w:pStyle w:val="TocLine"/>
        <w:tabs>
          <w:tab w:val="right" w:leader="dot" w:pos="8306"/>
        </w:tabs>
        <w:ind w:left="454" w:right="737"/>
      </w:pPr>
      <w:r>
        <w:t>5.5  SECTOR AGENTS AND DATA ACQUISITION</w:t>
      </w:r>
      <w:r>
        <w:tab/>
      </w:r>
      <w:r>
        <w:fldChar w:fldCharType="begin"/>
      </w:r>
      <w:r>
        <w:instrText xml:space="preserve"> PAGEREF _Toc9066 \h </w:instrText>
      </w:r>
      <w:r>
        <w:fldChar w:fldCharType="separate"/>
      </w:r>
      <w:r w:rsidR="00C4707A">
        <w:rPr>
          <w:noProof/>
        </w:rPr>
        <w:t>35</w:t>
      </w:r>
      <w:r>
        <w:fldChar w:fldCharType="end"/>
      </w:r>
    </w:p>
    <w:p w14:paraId="67A79327" w14:textId="61A06A8A" w:rsidR="00C411D8" w:rsidRDefault="00E945EE">
      <w:pPr>
        <w:pStyle w:val="TocLine"/>
        <w:tabs>
          <w:tab w:val="right" w:leader="dot" w:pos="8306"/>
        </w:tabs>
        <w:ind w:left="454" w:right="737"/>
      </w:pPr>
      <w:r>
        <w:t>5.6  STORAGE</w:t>
      </w:r>
      <w:r>
        <w:tab/>
      </w:r>
      <w:r>
        <w:fldChar w:fldCharType="begin"/>
      </w:r>
      <w:r>
        <w:instrText xml:space="preserve"> PAGEREF _Toc9067 \h </w:instrText>
      </w:r>
      <w:r>
        <w:fldChar w:fldCharType="separate"/>
      </w:r>
      <w:r w:rsidR="00C4707A">
        <w:rPr>
          <w:noProof/>
        </w:rPr>
        <w:t>37</w:t>
      </w:r>
      <w:r>
        <w:fldChar w:fldCharType="end"/>
      </w:r>
    </w:p>
    <w:p w14:paraId="22C52F91" w14:textId="1C34E068" w:rsidR="00C411D8" w:rsidRDefault="00E945EE">
      <w:pPr>
        <w:pStyle w:val="TocLine"/>
        <w:tabs>
          <w:tab w:val="right" w:leader="dot" w:pos="8306"/>
        </w:tabs>
        <w:ind w:left="454" w:right="737"/>
      </w:pPr>
      <w:r>
        <w:t>5.7  ROBUSTNESS AND OFFLINE OPERATION</w:t>
      </w:r>
      <w:r>
        <w:tab/>
      </w:r>
      <w:r>
        <w:fldChar w:fldCharType="begin"/>
      </w:r>
      <w:r>
        <w:instrText xml:space="preserve"> PAGEREF _Toc9068 \h </w:instrText>
      </w:r>
      <w:r>
        <w:fldChar w:fldCharType="separate"/>
      </w:r>
      <w:r w:rsidR="00C4707A">
        <w:rPr>
          <w:noProof/>
        </w:rPr>
        <w:t>38</w:t>
      </w:r>
      <w:r>
        <w:fldChar w:fldCharType="end"/>
      </w:r>
    </w:p>
    <w:p w14:paraId="01BE837A" w14:textId="78674001" w:rsidR="00C411D8" w:rsidRDefault="00E945EE">
      <w:pPr>
        <w:pStyle w:val="TocLine"/>
        <w:tabs>
          <w:tab w:val="right" w:leader="dot" w:pos="8306"/>
        </w:tabs>
        <w:ind w:left="454" w:right="737"/>
      </w:pPr>
      <w:r>
        <w:t>5.8  CODE ORGANISATION AND STATISTICS</w:t>
      </w:r>
      <w:r>
        <w:tab/>
      </w:r>
      <w:r>
        <w:fldChar w:fldCharType="begin"/>
      </w:r>
      <w:r>
        <w:instrText xml:space="preserve"> PAGEREF _Toc9069 \h </w:instrText>
      </w:r>
      <w:r>
        <w:fldChar w:fldCharType="separate"/>
      </w:r>
      <w:r w:rsidR="00C4707A">
        <w:rPr>
          <w:noProof/>
        </w:rPr>
        <w:t>38</w:t>
      </w:r>
      <w:r>
        <w:fldChar w:fldCharType="end"/>
      </w:r>
    </w:p>
    <w:p w14:paraId="04C6A2D6" w14:textId="77777777" w:rsidR="00C411D8" w:rsidRDefault="00E945EE">
      <w:pPr>
        <w:pStyle w:val="TocLine"/>
        <w:keepNext/>
        <w:spacing w:before="100"/>
      </w:pPr>
      <w:r>
        <w:rPr>
          <w:b/>
        </w:rPr>
        <w:t>CHAPTER 6</w:t>
      </w:r>
    </w:p>
    <w:p w14:paraId="5361921B" w14:textId="77777777" w:rsidR="00C411D8" w:rsidRDefault="00E945EE">
      <w:pPr>
        <w:pStyle w:val="TocLine"/>
      </w:pPr>
      <w:r>
        <w:rPr>
          <w:b/>
        </w:rPr>
        <w:t>KNOWLEDGE GRAPH AND SCENARIO ENGINE</w:t>
      </w:r>
    </w:p>
    <w:p w14:paraId="612F06A4" w14:textId="650FA3BB" w:rsidR="00C411D8" w:rsidRDefault="00E945EE">
      <w:pPr>
        <w:pStyle w:val="TocLine"/>
        <w:tabs>
          <w:tab w:val="right" w:leader="dot" w:pos="8306"/>
        </w:tabs>
        <w:ind w:left="454" w:right="737"/>
      </w:pPr>
      <w:r>
        <w:t>6.1  INTRODUCTION</w:t>
      </w:r>
      <w:r>
        <w:tab/>
      </w:r>
      <w:r>
        <w:fldChar w:fldCharType="begin"/>
      </w:r>
      <w:r>
        <w:instrText xml:space="preserve"> PAGEREF _Toc9072 \h </w:instrText>
      </w:r>
      <w:r>
        <w:fldChar w:fldCharType="separate"/>
      </w:r>
      <w:r w:rsidR="00C4707A">
        <w:rPr>
          <w:noProof/>
        </w:rPr>
        <w:t>39</w:t>
      </w:r>
      <w:r>
        <w:fldChar w:fldCharType="end"/>
      </w:r>
    </w:p>
    <w:p w14:paraId="641EA142" w14:textId="10EE5FBA" w:rsidR="00C411D8" w:rsidRDefault="00E945EE">
      <w:pPr>
        <w:pStyle w:val="TocLine"/>
        <w:tabs>
          <w:tab w:val="right" w:leader="dot" w:pos="8306"/>
        </w:tabs>
        <w:ind w:left="454" w:right="737"/>
      </w:pPr>
      <w:r>
        <w:t>6.2  ONTOLOGY OF INDICATORS AND TRANSMISSION EDGES</w:t>
      </w:r>
      <w:r>
        <w:tab/>
      </w:r>
      <w:r>
        <w:fldChar w:fldCharType="begin"/>
      </w:r>
      <w:r>
        <w:instrText xml:space="preserve"> PAGEREF _Toc9073 \h </w:instrText>
      </w:r>
      <w:r>
        <w:fldChar w:fldCharType="separate"/>
      </w:r>
      <w:r w:rsidR="00C4707A">
        <w:rPr>
          <w:noProof/>
        </w:rPr>
        <w:t>39</w:t>
      </w:r>
      <w:r>
        <w:fldChar w:fldCharType="end"/>
      </w:r>
    </w:p>
    <w:p w14:paraId="061D5F76" w14:textId="285C6B5A" w:rsidR="00C411D8" w:rsidRDefault="00E945EE">
      <w:pPr>
        <w:pStyle w:val="TocLine"/>
        <w:tabs>
          <w:tab w:val="right" w:leader="dot" w:pos="8306"/>
        </w:tabs>
        <w:ind w:left="454" w:right="737"/>
      </w:pPr>
      <w:r>
        <w:t>6.3  GRAPH ENGINE AND QUERIES</w:t>
      </w:r>
      <w:r>
        <w:tab/>
      </w:r>
      <w:r>
        <w:fldChar w:fldCharType="begin"/>
      </w:r>
      <w:r>
        <w:instrText xml:space="preserve"> PAGEREF _Toc9074 \h </w:instrText>
      </w:r>
      <w:r>
        <w:fldChar w:fldCharType="separate"/>
      </w:r>
      <w:r w:rsidR="00C4707A">
        <w:rPr>
          <w:noProof/>
        </w:rPr>
        <w:t>41</w:t>
      </w:r>
      <w:r>
        <w:fldChar w:fldCharType="end"/>
      </w:r>
    </w:p>
    <w:p w14:paraId="2FE3D65C" w14:textId="180673FF" w:rsidR="00C411D8" w:rsidRDefault="00E945EE">
      <w:pPr>
        <w:pStyle w:val="TocLine"/>
        <w:tabs>
          <w:tab w:val="right" w:leader="dot" w:pos="8306"/>
        </w:tabs>
        <w:ind w:left="454" w:right="737"/>
      </w:pPr>
      <w:r>
        <w:t>6.4  SCENARIO ENGINE</w:t>
      </w:r>
      <w:r>
        <w:tab/>
      </w:r>
      <w:r>
        <w:fldChar w:fldCharType="begin"/>
      </w:r>
      <w:r>
        <w:instrText xml:space="preserve"> PAGEREF _Toc9075 \h </w:instrText>
      </w:r>
      <w:r>
        <w:fldChar w:fldCharType="separate"/>
      </w:r>
      <w:r w:rsidR="00C4707A">
        <w:rPr>
          <w:noProof/>
        </w:rPr>
        <w:t>42</w:t>
      </w:r>
      <w:r>
        <w:fldChar w:fldCharType="end"/>
      </w:r>
    </w:p>
    <w:p w14:paraId="52A34C81" w14:textId="7712C4EA" w:rsidR="00C411D8" w:rsidRDefault="00E945EE">
      <w:pPr>
        <w:pStyle w:val="TocLine"/>
        <w:tabs>
          <w:tab w:val="right" w:leader="dot" w:pos="8306"/>
        </w:tabs>
        <w:ind w:left="454" w:right="737"/>
      </w:pPr>
      <w:r>
        <w:t>6.5  WORKED EXAMPLE: CRUDE OIL SHOCK</w:t>
      </w:r>
      <w:r>
        <w:tab/>
      </w:r>
      <w:r>
        <w:fldChar w:fldCharType="begin"/>
      </w:r>
      <w:r>
        <w:instrText xml:space="preserve"> PAGEREF _Toc9076 \h </w:instrText>
      </w:r>
      <w:r>
        <w:fldChar w:fldCharType="separate"/>
      </w:r>
      <w:r w:rsidR="00C4707A">
        <w:rPr>
          <w:noProof/>
        </w:rPr>
        <w:t>43</w:t>
      </w:r>
      <w:r>
        <w:fldChar w:fldCharType="end"/>
      </w:r>
    </w:p>
    <w:p w14:paraId="5DBADCD5" w14:textId="77777777" w:rsidR="00C411D8" w:rsidRDefault="00E945EE">
      <w:pPr>
        <w:pStyle w:val="TocLine"/>
        <w:keepNext/>
        <w:spacing w:before="100"/>
      </w:pPr>
      <w:r>
        <w:rPr>
          <w:b/>
        </w:rPr>
        <w:t>CHAPTER 7</w:t>
      </w:r>
    </w:p>
    <w:p w14:paraId="64B6CDC4" w14:textId="77777777" w:rsidR="00C411D8" w:rsidRDefault="00E945EE">
      <w:pPr>
        <w:pStyle w:val="TocLine"/>
      </w:pPr>
      <w:r>
        <w:rPr>
          <w:b/>
        </w:rPr>
        <w:t>RESEARCH LAB, DAILY BRIEF AND CLAIM VERIFICATION</w:t>
      </w:r>
    </w:p>
    <w:p w14:paraId="5400B1BE" w14:textId="2EE923C0" w:rsidR="00C411D8" w:rsidRDefault="00E945EE">
      <w:pPr>
        <w:pStyle w:val="TocLine"/>
        <w:tabs>
          <w:tab w:val="right" w:leader="dot" w:pos="8306"/>
        </w:tabs>
        <w:ind w:left="454" w:right="737"/>
      </w:pPr>
      <w:r>
        <w:t>7.1  INTRODUCTION</w:t>
      </w:r>
      <w:r>
        <w:tab/>
      </w:r>
      <w:r>
        <w:fldChar w:fldCharType="begin"/>
      </w:r>
      <w:r>
        <w:instrText xml:space="preserve"> PAGEREF _Toc9079 \h </w:instrText>
      </w:r>
      <w:r>
        <w:fldChar w:fldCharType="separate"/>
      </w:r>
      <w:r w:rsidR="00C4707A">
        <w:rPr>
          <w:noProof/>
        </w:rPr>
        <w:t>45</w:t>
      </w:r>
      <w:r>
        <w:fldChar w:fldCharType="end"/>
      </w:r>
    </w:p>
    <w:p w14:paraId="39AFA230" w14:textId="3521EEA9" w:rsidR="00C411D8" w:rsidRDefault="00E945EE">
      <w:pPr>
        <w:pStyle w:val="TocLine"/>
        <w:tabs>
          <w:tab w:val="right" w:leader="dot" w:pos="8306"/>
        </w:tabs>
        <w:ind w:left="454" w:right="737"/>
      </w:pPr>
      <w:r>
        <w:t>7.2  SHOCKWAVE: MONTHLY TRAJECTORIES</w:t>
      </w:r>
      <w:r>
        <w:tab/>
      </w:r>
      <w:r>
        <w:fldChar w:fldCharType="begin"/>
      </w:r>
      <w:r>
        <w:instrText xml:space="preserve"> PAGEREF _Toc9080 \h </w:instrText>
      </w:r>
      <w:r>
        <w:fldChar w:fldCharType="separate"/>
      </w:r>
      <w:r w:rsidR="00C4707A">
        <w:rPr>
          <w:noProof/>
        </w:rPr>
        <w:t>45</w:t>
      </w:r>
      <w:r>
        <w:fldChar w:fldCharType="end"/>
      </w:r>
    </w:p>
    <w:p w14:paraId="21EDCEF3" w14:textId="7915E54D" w:rsidR="00C411D8" w:rsidRDefault="00E945EE">
      <w:pPr>
        <w:pStyle w:val="TocLine"/>
        <w:tabs>
          <w:tab w:val="right" w:leader="dot" w:pos="8306"/>
        </w:tabs>
        <w:ind w:left="454" w:right="737"/>
      </w:pPr>
      <w:r>
        <w:t>7.3  TWIN: BASE WORLD VERSUS SHOCKED WORLD</w:t>
      </w:r>
      <w:r>
        <w:tab/>
      </w:r>
      <w:r>
        <w:fldChar w:fldCharType="begin"/>
      </w:r>
      <w:r>
        <w:instrText xml:space="preserve"> PAGEREF _Toc9081 \h </w:instrText>
      </w:r>
      <w:r>
        <w:fldChar w:fldCharType="separate"/>
      </w:r>
      <w:r w:rsidR="00C4707A">
        <w:rPr>
          <w:noProof/>
        </w:rPr>
        <w:t>45</w:t>
      </w:r>
      <w:r>
        <w:fldChar w:fldCharType="end"/>
      </w:r>
    </w:p>
    <w:p w14:paraId="3B290D01" w14:textId="2EDDFD8B" w:rsidR="00C411D8" w:rsidRDefault="00E945EE">
      <w:pPr>
        <w:pStyle w:val="TocLine"/>
        <w:tabs>
          <w:tab w:val="right" w:leader="dot" w:pos="8306"/>
        </w:tabs>
        <w:ind w:left="454" w:right="737"/>
      </w:pPr>
      <w:r>
        <w:t>7.4  ANOMALY RADAR</w:t>
      </w:r>
      <w:r>
        <w:tab/>
      </w:r>
      <w:r>
        <w:fldChar w:fldCharType="begin"/>
      </w:r>
      <w:r>
        <w:instrText xml:space="preserve"> PAGEREF _Toc9082 \h </w:instrText>
      </w:r>
      <w:r>
        <w:fldChar w:fldCharType="separate"/>
      </w:r>
      <w:r w:rsidR="00C4707A">
        <w:rPr>
          <w:noProof/>
        </w:rPr>
        <w:t>46</w:t>
      </w:r>
      <w:r>
        <w:fldChar w:fldCharType="end"/>
      </w:r>
    </w:p>
    <w:p w14:paraId="30E4B934" w14:textId="688F37CD" w:rsidR="00C411D8" w:rsidRDefault="00E945EE">
      <w:pPr>
        <w:pStyle w:val="TocLine"/>
        <w:tabs>
          <w:tab w:val="right" w:leader="dot" w:pos="8306"/>
        </w:tabs>
        <w:ind w:left="454" w:right="737"/>
      </w:pPr>
      <w:r>
        <w:t>7.5  EDGE EVIDENCE AUDIT</w:t>
      </w:r>
      <w:r>
        <w:tab/>
      </w:r>
      <w:r>
        <w:fldChar w:fldCharType="begin"/>
      </w:r>
      <w:r>
        <w:instrText xml:space="preserve"> PAGEREF _Toc9083 \h </w:instrText>
      </w:r>
      <w:r>
        <w:fldChar w:fldCharType="separate"/>
      </w:r>
      <w:r w:rsidR="00C4707A">
        <w:rPr>
          <w:noProof/>
        </w:rPr>
        <w:t>46</w:t>
      </w:r>
      <w:r>
        <w:fldChar w:fldCharType="end"/>
      </w:r>
    </w:p>
    <w:p w14:paraId="51A1D190" w14:textId="51C243E9" w:rsidR="00C411D8" w:rsidRDefault="00E945EE">
      <w:pPr>
        <w:pStyle w:val="TocLine"/>
        <w:tabs>
          <w:tab w:val="right" w:leader="dot" w:pos="8306"/>
        </w:tabs>
        <w:ind w:left="454" w:right="737"/>
      </w:pPr>
      <w:r>
        <w:t>7.6  SIMULATED MONETARY POLICY COMMITTEE</w:t>
      </w:r>
      <w:r>
        <w:tab/>
      </w:r>
      <w:r>
        <w:fldChar w:fldCharType="begin"/>
      </w:r>
      <w:r>
        <w:instrText xml:space="preserve"> PAGEREF _Toc9084 \h </w:instrText>
      </w:r>
      <w:r>
        <w:fldChar w:fldCharType="separate"/>
      </w:r>
      <w:r w:rsidR="00C4707A">
        <w:rPr>
          <w:noProof/>
        </w:rPr>
        <w:t>48</w:t>
      </w:r>
      <w:r>
        <w:fldChar w:fldCharType="end"/>
      </w:r>
    </w:p>
    <w:p w14:paraId="47F15AB4" w14:textId="2DE54655" w:rsidR="00C411D8" w:rsidRDefault="00E945EE">
      <w:pPr>
        <w:pStyle w:val="TocLine"/>
        <w:tabs>
          <w:tab w:val="right" w:leader="dot" w:pos="8306"/>
        </w:tabs>
        <w:ind w:left="454" w:right="737"/>
      </w:pPr>
      <w:r>
        <w:t>7.7  CONSENSUS AND MODEL CARD</w:t>
      </w:r>
      <w:r>
        <w:tab/>
      </w:r>
      <w:r>
        <w:fldChar w:fldCharType="begin"/>
      </w:r>
      <w:r>
        <w:instrText xml:space="preserve"> PAGEREF _Toc9085 \h </w:instrText>
      </w:r>
      <w:r>
        <w:fldChar w:fldCharType="separate"/>
      </w:r>
      <w:r w:rsidR="00C4707A">
        <w:rPr>
          <w:noProof/>
        </w:rPr>
        <w:t>50</w:t>
      </w:r>
      <w:r>
        <w:fldChar w:fldCharType="end"/>
      </w:r>
    </w:p>
    <w:p w14:paraId="1131799E" w14:textId="42D7ED27" w:rsidR="00C411D8" w:rsidRDefault="00E945EE">
      <w:pPr>
        <w:pStyle w:val="TocLine"/>
        <w:tabs>
          <w:tab w:val="right" w:leader="dot" w:pos="8306"/>
        </w:tabs>
        <w:ind w:left="454" w:right="737"/>
      </w:pPr>
      <w:r>
        <w:t>7.8  DAILY EARLY-WARNING BRIEF</w:t>
      </w:r>
      <w:r>
        <w:tab/>
      </w:r>
      <w:r>
        <w:fldChar w:fldCharType="begin"/>
      </w:r>
      <w:r>
        <w:instrText xml:space="preserve"> PAGEREF _Toc9086 \h </w:instrText>
      </w:r>
      <w:r>
        <w:fldChar w:fldCharType="separate"/>
      </w:r>
      <w:r w:rsidR="00C4707A">
        <w:rPr>
          <w:noProof/>
        </w:rPr>
        <w:t>51</w:t>
      </w:r>
      <w:r>
        <w:fldChar w:fldCharType="end"/>
      </w:r>
    </w:p>
    <w:p w14:paraId="32136E27" w14:textId="6E1990AA" w:rsidR="00C411D8" w:rsidRDefault="00E945EE">
      <w:pPr>
        <w:pStyle w:val="TocLine"/>
        <w:tabs>
          <w:tab w:val="right" w:leader="dot" w:pos="8306"/>
        </w:tabs>
        <w:ind w:left="454" w:right="737"/>
      </w:pPr>
      <w:r>
        <w:t>7.9  CLAIM VERIFICATION</w:t>
      </w:r>
      <w:r>
        <w:tab/>
      </w:r>
      <w:r>
        <w:fldChar w:fldCharType="begin"/>
      </w:r>
      <w:r>
        <w:instrText xml:space="preserve"> PAGEREF _Toc9087 \h </w:instrText>
      </w:r>
      <w:r>
        <w:fldChar w:fldCharType="separate"/>
      </w:r>
      <w:r w:rsidR="00C4707A">
        <w:rPr>
          <w:noProof/>
        </w:rPr>
        <w:t>51</w:t>
      </w:r>
      <w:r>
        <w:fldChar w:fldCharType="end"/>
      </w:r>
    </w:p>
    <w:p w14:paraId="2E759A26" w14:textId="77777777" w:rsidR="00C411D8" w:rsidRDefault="00E945EE">
      <w:pPr>
        <w:pStyle w:val="TocLine"/>
        <w:keepNext/>
        <w:spacing w:before="100"/>
      </w:pPr>
      <w:r>
        <w:rPr>
          <w:b/>
        </w:rPr>
        <w:t>CHAPTER 8</w:t>
      </w:r>
    </w:p>
    <w:p w14:paraId="70A75E52" w14:textId="77777777" w:rsidR="00C411D8" w:rsidRDefault="00E945EE">
      <w:pPr>
        <w:pStyle w:val="TocLine"/>
      </w:pPr>
      <w:r>
        <w:rPr>
          <w:b/>
        </w:rPr>
        <w:t>USER INTERFACE AND API</w:t>
      </w:r>
    </w:p>
    <w:p w14:paraId="5FDA6AAB" w14:textId="6F7DF45F" w:rsidR="00C411D8" w:rsidRDefault="00E945EE">
      <w:pPr>
        <w:pStyle w:val="TocLine"/>
        <w:tabs>
          <w:tab w:val="right" w:leader="dot" w:pos="8306"/>
        </w:tabs>
        <w:ind w:left="454" w:right="737"/>
      </w:pPr>
      <w:r>
        <w:lastRenderedPageBreak/>
        <w:t>8.1  INTRODUCTION</w:t>
      </w:r>
      <w:r>
        <w:tab/>
      </w:r>
      <w:r>
        <w:fldChar w:fldCharType="begin"/>
      </w:r>
      <w:r>
        <w:instrText xml:space="preserve"> PAGEREF _Toc9090 \h </w:instrText>
      </w:r>
      <w:r>
        <w:fldChar w:fldCharType="separate"/>
      </w:r>
      <w:r w:rsidR="00C4707A">
        <w:rPr>
          <w:noProof/>
        </w:rPr>
        <w:t>54</w:t>
      </w:r>
      <w:r>
        <w:fldChar w:fldCharType="end"/>
      </w:r>
    </w:p>
    <w:p w14:paraId="593B1E20" w14:textId="0E7426E5" w:rsidR="00C411D8" w:rsidRDefault="00E945EE">
      <w:pPr>
        <w:pStyle w:val="TocLine"/>
        <w:tabs>
          <w:tab w:val="right" w:leader="dot" w:pos="8306"/>
        </w:tabs>
        <w:ind w:left="454" w:right="737"/>
      </w:pPr>
      <w:r>
        <w:t>8.2  FRONTEND ARCHITECTURE</w:t>
      </w:r>
      <w:r>
        <w:tab/>
      </w:r>
      <w:r>
        <w:fldChar w:fldCharType="begin"/>
      </w:r>
      <w:r>
        <w:instrText xml:space="preserve"> PAGEREF _Toc9091 \h </w:instrText>
      </w:r>
      <w:r>
        <w:fldChar w:fldCharType="separate"/>
      </w:r>
      <w:r w:rsidR="00C4707A">
        <w:rPr>
          <w:noProof/>
        </w:rPr>
        <w:t>54</w:t>
      </w:r>
      <w:r>
        <w:fldChar w:fldCharType="end"/>
      </w:r>
    </w:p>
    <w:p w14:paraId="4BFFA311" w14:textId="6812E74D" w:rsidR="00C411D8" w:rsidRDefault="00E945EE">
      <w:pPr>
        <w:pStyle w:val="TocLine"/>
        <w:tabs>
          <w:tab w:val="right" w:leader="dot" w:pos="8306"/>
        </w:tabs>
        <w:ind w:left="454" w:right="737"/>
      </w:pPr>
      <w:r>
        <w:t>8.3  LANDING PAGE AND AUTHENTICATION</w:t>
      </w:r>
      <w:r>
        <w:tab/>
      </w:r>
      <w:r>
        <w:fldChar w:fldCharType="begin"/>
      </w:r>
      <w:r>
        <w:instrText xml:space="preserve"> PAGEREF _Toc9092 \h </w:instrText>
      </w:r>
      <w:r>
        <w:fldChar w:fldCharType="separate"/>
      </w:r>
      <w:r w:rsidR="00C4707A">
        <w:rPr>
          <w:noProof/>
        </w:rPr>
        <w:t>55</w:t>
      </w:r>
      <w:r>
        <w:fldChar w:fldCharType="end"/>
      </w:r>
    </w:p>
    <w:p w14:paraId="291F9D2B" w14:textId="19440EE5" w:rsidR="00C411D8" w:rsidRDefault="00E945EE">
      <w:pPr>
        <w:pStyle w:val="TocLine"/>
        <w:tabs>
          <w:tab w:val="right" w:leader="dot" w:pos="8306"/>
        </w:tabs>
        <w:ind w:left="454" w:right="737"/>
      </w:pPr>
      <w:r>
        <w:t>8.4  DASHBOARD</w:t>
      </w:r>
      <w:r>
        <w:tab/>
      </w:r>
      <w:r>
        <w:fldChar w:fldCharType="begin"/>
      </w:r>
      <w:r>
        <w:instrText xml:space="preserve"> PAGEREF _Toc9093 \h </w:instrText>
      </w:r>
      <w:r>
        <w:fldChar w:fldCharType="separate"/>
      </w:r>
      <w:r w:rsidR="00C4707A">
        <w:rPr>
          <w:noProof/>
        </w:rPr>
        <w:t>56</w:t>
      </w:r>
      <w:r>
        <w:fldChar w:fldCharType="end"/>
      </w:r>
    </w:p>
    <w:p w14:paraId="3CDD33DE" w14:textId="01354EA5" w:rsidR="00C411D8" w:rsidRDefault="00E945EE">
      <w:pPr>
        <w:pStyle w:val="TocLine"/>
        <w:tabs>
          <w:tab w:val="right" w:leader="dot" w:pos="8306"/>
        </w:tabs>
        <w:ind w:left="454" w:right="737"/>
      </w:pPr>
      <w:r>
        <w:t>8.5  AGENT RESEARCH WORKSPACE</w:t>
      </w:r>
      <w:r>
        <w:tab/>
      </w:r>
      <w:r>
        <w:fldChar w:fldCharType="begin"/>
      </w:r>
      <w:r>
        <w:instrText xml:space="preserve"> PAGEREF _Toc9094 \h </w:instrText>
      </w:r>
      <w:r>
        <w:fldChar w:fldCharType="separate"/>
      </w:r>
      <w:r w:rsidR="00C4707A">
        <w:rPr>
          <w:noProof/>
        </w:rPr>
        <w:t>57</w:t>
      </w:r>
      <w:r>
        <w:fldChar w:fldCharType="end"/>
      </w:r>
    </w:p>
    <w:p w14:paraId="0D1B9CCD" w14:textId="04651C48" w:rsidR="00C411D8" w:rsidRDefault="00E945EE">
      <w:pPr>
        <w:pStyle w:val="TocLine"/>
        <w:tabs>
          <w:tab w:val="right" w:leader="dot" w:pos="8306"/>
        </w:tabs>
        <w:ind w:left="454" w:right="737"/>
      </w:pPr>
      <w:r>
        <w:t>8.6  A2A AGENT REGISTRY</w:t>
      </w:r>
      <w:r>
        <w:tab/>
      </w:r>
      <w:r>
        <w:fldChar w:fldCharType="begin"/>
      </w:r>
      <w:r>
        <w:instrText xml:space="preserve"> PAGEREF _Toc9095 \h </w:instrText>
      </w:r>
      <w:r>
        <w:fldChar w:fldCharType="separate"/>
      </w:r>
      <w:r w:rsidR="00C4707A">
        <w:rPr>
          <w:noProof/>
        </w:rPr>
        <w:t>58</w:t>
      </w:r>
      <w:r>
        <w:fldChar w:fldCharType="end"/>
      </w:r>
    </w:p>
    <w:p w14:paraId="775B0D15" w14:textId="6D7B2FD0" w:rsidR="00C411D8" w:rsidRDefault="00E945EE">
      <w:pPr>
        <w:pStyle w:val="TocLine"/>
        <w:tabs>
          <w:tab w:val="right" w:leader="dot" w:pos="8306"/>
        </w:tabs>
        <w:ind w:left="454" w:right="737"/>
      </w:pPr>
      <w:r>
        <w:t>8.7  CAUSAL LAB</w:t>
      </w:r>
      <w:r>
        <w:tab/>
      </w:r>
      <w:r>
        <w:fldChar w:fldCharType="begin"/>
      </w:r>
      <w:r>
        <w:instrText xml:space="preserve"> PAGEREF _Toc9096 \h </w:instrText>
      </w:r>
      <w:r>
        <w:fldChar w:fldCharType="separate"/>
      </w:r>
      <w:r w:rsidR="00C4707A">
        <w:rPr>
          <w:noProof/>
        </w:rPr>
        <w:t>59</w:t>
      </w:r>
      <w:r>
        <w:fldChar w:fldCharType="end"/>
      </w:r>
    </w:p>
    <w:p w14:paraId="7B11C9B3" w14:textId="7EB85154" w:rsidR="00C411D8" w:rsidRDefault="00E945EE">
      <w:pPr>
        <w:pStyle w:val="TocLine"/>
        <w:tabs>
          <w:tab w:val="right" w:leader="dot" w:pos="8306"/>
        </w:tabs>
        <w:ind w:left="454" w:right="737"/>
      </w:pPr>
      <w:r>
        <w:t>8.8  HTTP INTERFACE</w:t>
      </w:r>
      <w:r>
        <w:tab/>
      </w:r>
      <w:r>
        <w:fldChar w:fldCharType="begin"/>
      </w:r>
      <w:r>
        <w:instrText xml:space="preserve"> PAGEREF _Toc9097 \h </w:instrText>
      </w:r>
      <w:r>
        <w:fldChar w:fldCharType="separate"/>
      </w:r>
      <w:r w:rsidR="00C4707A">
        <w:rPr>
          <w:noProof/>
        </w:rPr>
        <w:t>61</w:t>
      </w:r>
      <w:r>
        <w:fldChar w:fldCharType="end"/>
      </w:r>
    </w:p>
    <w:p w14:paraId="7473C798" w14:textId="77777777" w:rsidR="00C411D8" w:rsidRDefault="00E945EE">
      <w:pPr>
        <w:pStyle w:val="TocLine"/>
        <w:keepNext/>
        <w:spacing w:before="100"/>
      </w:pPr>
      <w:r>
        <w:rPr>
          <w:b/>
        </w:rPr>
        <w:t>CHAPTER 9</w:t>
      </w:r>
    </w:p>
    <w:p w14:paraId="18BCFDE5" w14:textId="77777777" w:rsidR="00C411D8" w:rsidRDefault="00E945EE">
      <w:pPr>
        <w:pStyle w:val="TocLine"/>
      </w:pPr>
      <w:r>
        <w:rPr>
          <w:b/>
        </w:rPr>
        <w:t>TESTING, RESULTS AND DISCUSSION</w:t>
      </w:r>
    </w:p>
    <w:p w14:paraId="2564EE6B" w14:textId="41B8161B" w:rsidR="00C411D8" w:rsidRDefault="00E945EE">
      <w:pPr>
        <w:pStyle w:val="TocLine"/>
        <w:tabs>
          <w:tab w:val="right" w:leader="dot" w:pos="8306"/>
        </w:tabs>
        <w:ind w:left="454" w:right="737"/>
      </w:pPr>
      <w:r>
        <w:t>9.1  INTRODUCTION</w:t>
      </w:r>
      <w:r>
        <w:tab/>
      </w:r>
      <w:r>
        <w:fldChar w:fldCharType="begin"/>
      </w:r>
      <w:r>
        <w:instrText xml:space="preserve"> PAGEREF _Toc9100 \h </w:instrText>
      </w:r>
      <w:r>
        <w:fldChar w:fldCharType="separate"/>
      </w:r>
      <w:r w:rsidR="00C4707A">
        <w:rPr>
          <w:noProof/>
        </w:rPr>
        <w:t>62</w:t>
      </w:r>
      <w:r>
        <w:fldChar w:fldCharType="end"/>
      </w:r>
    </w:p>
    <w:p w14:paraId="2C1B4980" w14:textId="5C846854" w:rsidR="00C411D8" w:rsidRDefault="00E945EE">
      <w:pPr>
        <w:pStyle w:val="TocLine"/>
        <w:tabs>
          <w:tab w:val="right" w:leader="dot" w:pos="8306"/>
        </w:tabs>
        <w:ind w:left="454" w:right="737"/>
      </w:pPr>
      <w:r>
        <w:t>9.2  TESTING STRATEGY</w:t>
      </w:r>
      <w:r>
        <w:tab/>
      </w:r>
      <w:r>
        <w:fldChar w:fldCharType="begin"/>
      </w:r>
      <w:r>
        <w:instrText xml:space="preserve"> PAGEREF _Toc9101 \h </w:instrText>
      </w:r>
      <w:r>
        <w:fldChar w:fldCharType="separate"/>
      </w:r>
      <w:r w:rsidR="00C4707A">
        <w:rPr>
          <w:noProof/>
        </w:rPr>
        <w:t>62</w:t>
      </w:r>
      <w:r>
        <w:fldChar w:fldCharType="end"/>
      </w:r>
    </w:p>
    <w:p w14:paraId="2DDF8A0B" w14:textId="3B19BA2A" w:rsidR="00C411D8" w:rsidRDefault="00E945EE">
      <w:pPr>
        <w:pStyle w:val="TocLine"/>
        <w:tabs>
          <w:tab w:val="right" w:leader="dot" w:pos="8306"/>
        </w:tabs>
        <w:ind w:left="454" w:right="737"/>
      </w:pPr>
      <w:r>
        <w:t>9.3  TEST RESULTS</w:t>
      </w:r>
      <w:r>
        <w:tab/>
      </w:r>
      <w:r>
        <w:fldChar w:fldCharType="begin"/>
      </w:r>
      <w:r>
        <w:instrText xml:space="preserve"> PAGEREF _Toc9102 \h </w:instrText>
      </w:r>
      <w:r>
        <w:fldChar w:fldCharType="separate"/>
      </w:r>
      <w:r w:rsidR="00C4707A">
        <w:rPr>
          <w:noProof/>
        </w:rPr>
        <w:t>62</w:t>
      </w:r>
      <w:r>
        <w:fldChar w:fldCharType="end"/>
      </w:r>
    </w:p>
    <w:p w14:paraId="73BF99F7" w14:textId="73F3ECA8" w:rsidR="00C411D8" w:rsidRDefault="00E945EE">
      <w:pPr>
        <w:pStyle w:val="TocLine"/>
        <w:tabs>
          <w:tab w:val="right" w:leader="dot" w:pos="8306"/>
        </w:tabs>
        <w:ind w:left="454" w:right="737"/>
      </w:pPr>
      <w:r>
        <w:t>9.4  END-TO-END ORCHESTRATOR RUN</w:t>
      </w:r>
      <w:r>
        <w:tab/>
      </w:r>
      <w:r>
        <w:fldChar w:fldCharType="begin"/>
      </w:r>
      <w:r>
        <w:instrText xml:space="preserve"> PAGEREF _Toc9103 \h </w:instrText>
      </w:r>
      <w:r>
        <w:fldChar w:fldCharType="separate"/>
      </w:r>
      <w:r w:rsidR="00C4707A">
        <w:rPr>
          <w:noProof/>
        </w:rPr>
        <w:t>64</w:t>
      </w:r>
      <w:r>
        <w:fldChar w:fldCharType="end"/>
      </w:r>
    </w:p>
    <w:p w14:paraId="18828DFF" w14:textId="54E425D1" w:rsidR="00C411D8" w:rsidRDefault="00E945EE">
      <w:pPr>
        <w:pStyle w:val="TocLine"/>
        <w:tabs>
          <w:tab w:val="right" w:leader="dot" w:pos="8306"/>
        </w:tabs>
        <w:ind w:left="454" w:right="737"/>
      </w:pPr>
      <w:r>
        <w:t>9.5  EDGE EVIDENCE AUDIT RESULT</w:t>
      </w:r>
      <w:r>
        <w:tab/>
      </w:r>
      <w:r>
        <w:fldChar w:fldCharType="begin"/>
      </w:r>
      <w:r>
        <w:instrText xml:space="preserve"> PAGEREF _Toc9104 \h </w:instrText>
      </w:r>
      <w:r>
        <w:fldChar w:fldCharType="separate"/>
      </w:r>
      <w:r w:rsidR="00C4707A">
        <w:rPr>
          <w:noProof/>
        </w:rPr>
        <w:t>65</w:t>
      </w:r>
      <w:r>
        <w:fldChar w:fldCharType="end"/>
      </w:r>
    </w:p>
    <w:p w14:paraId="638E2D73" w14:textId="3DB8B275" w:rsidR="00C411D8" w:rsidRDefault="00E945EE">
      <w:pPr>
        <w:pStyle w:val="TocLine"/>
        <w:tabs>
          <w:tab w:val="right" w:leader="dot" w:pos="8306"/>
        </w:tabs>
        <w:ind w:left="454" w:right="737"/>
      </w:pPr>
      <w:r>
        <w:t>9.6  ANOMALY RADAR AND SIMULATED COMMITTEE</w:t>
      </w:r>
      <w:r>
        <w:tab/>
      </w:r>
      <w:r>
        <w:fldChar w:fldCharType="begin"/>
      </w:r>
      <w:r>
        <w:instrText xml:space="preserve"> PAGEREF _Toc9105 \h </w:instrText>
      </w:r>
      <w:r>
        <w:fldChar w:fldCharType="separate"/>
      </w:r>
      <w:r w:rsidR="00C4707A">
        <w:rPr>
          <w:noProof/>
        </w:rPr>
        <w:t>66</w:t>
      </w:r>
      <w:r>
        <w:fldChar w:fldCharType="end"/>
      </w:r>
    </w:p>
    <w:p w14:paraId="60728F5C" w14:textId="15B32DF0" w:rsidR="00C411D8" w:rsidRDefault="00E945EE">
      <w:pPr>
        <w:pStyle w:val="TocLine"/>
        <w:tabs>
          <w:tab w:val="right" w:leader="dot" w:pos="8306"/>
        </w:tabs>
        <w:ind w:left="454" w:right="737"/>
      </w:pPr>
      <w:r>
        <w:t>9.7  PLANNED EVALUATION</w:t>
      </w:r>
      <w:r>
        <w:tab/>
      </w:r>
      <w:r>
        <w:fldChar w:fldCharType="begin"/>
      </w:r>
      <w:r>
        <w:instrText xml:space="preserve"> PAGEREF _Toc9106 \h </w:instrText>
      </w:r>
      <w:r>
        <w:fldChar w:fldCharType="separate"/>
      </w:r>
      <w:r w:rsidR="00C4707A">
        <w:rPr>
          <w:noProof/>
        </w:rPr>
        <w:t>67</w:t>
      </w:r>
      <w:r>
        <w:fldChar w:fldCharType="end"/>
      </w:r>
    </w:p>
    <w:p w14:paraId="25F29C8F" w14:textId="1CF9BFC6" w:rsidR="00C411D8" w:rsidRDefault="00E945EE">
      <w:pPr>
        <w:pStyle w:val="TocLine"/>
        <w:tabs>
          <w:tab w:val="right" w:leader="dot" w:pos="8306"/>
        </w:tabs>
        <w:ind w:left="454" w:right="737"/>
      </w:pPr>
      <w:r>
        <w:t>9.8  LIMITATIONS</w:t>
      </w:r>
      <w:r>
        <w:tab/>
      </w:r>
      <w:r>
        <w:fldChar w:fldCharType="begin"/>
      </w:r>
      <w:r>
        <w:instrText xml:space="preserve"> PAGEREF _Toc9107 \h </w:instrText>
      </w:r>
      <w:r>
        <w:fldChar w:fldCharType="separate"/>
      </w:r>
      <w:r w:rsidR="00C4707A">
        <w:rPr>
          <w:noProof/>
        </w:rPr>
        <w:t>67</w:t>
      </w:r>
      <w:r>
        <w:fldChar w:fldCharType="end"/>
      </w:r>
    </w:p>
    <w:p w14:paraId="676CCF25" w14:textId="67DA1442" w:rsidR="00C411D8" w:rsidRDefault="00E945EE">
      <w:pPr>
        <w:pStyle w:val="TocLine"/>
        <w:tabs>
          <w:tab w:val="right" w:leader="dot" w:pos="8306"/>
        </w:tabs>
        <w:ind w:left="454" w:right="737"/>
      </w:pPr>
      <w:r>
        <w:t>9.9  LESSONS LEARNED DURING DEVELOPMENT</w:t>
      </w:r>
      <w:r>
        <w:tab/>
      </w:r>
      <w:r>
        <w:fldChar w:fldCharType="begin"/>
      </w:r>
      <w:r>
        <w:instrText xml:space="preserve"> PAGEREF _Toc9108 \h </w:instrText>
      </w:r>
      <w:r>
        <w:fldChar w:fldCharType="separate"/>
      </w:r>
      <w:r w:rsidR="00C4707A">
        <w:rPr>
          <w:noProof/>
        </w:rPr>
        <w:t>68</w:t>
      </w:r>
      <w:r>
        <w:fldChar w:fldCharType="end"/>
      </w:r>
    </w:p>
    <w:p w14:paraId="5453BD4B" w14:textId="4F683C50" w:rsidR="00C411D8" w:rsidRDefault="00E945EE">
      <w:pPr>
        <w:pStyle w:val="TocLine"/>
        <w:tabs>
          <w:tab w:val="right" w:leader="dot" w:pos="8306"/>
        </w:tabs>
        <w:ind w:left="454" w:right="737"/>
      </w:pPr>
      <w:r>
        <w:t>9.10  DISCUSSION</w:t>
      </w:r>
      <w:r>
        <w:tab/>
      </w:r>
      <w:r>
        <w:fldChar w:fldCharType="begin"/>
      </w:r>
      <w:r>
        <w:instrText xml:space="preserve"> PAGEREF _Toc9109 \h </w:instrText>
      </w:r>
      <w:r>
        <w:fldChar w:fldCharType="separate"/>
      </w:r>
      <w:r w:rsidR="00C4707A">
        <w:rPr>
          <w:noProof/>
        </w:rPr>
        <w:t>69</w:t>
      </w:r>
      <w:r>
        <w:fldChar w:fldCharType="end"/>
      </w:r>
    </w:p>
    <w:p w14:paraId="2B91D3F1" w14:textId="77777777" w:rsidR="00C411D8" w:rsidRDefault="00E945EE">
      <w:pPr>
        <w:pStyle w:val="TocLine"/>
        <w:keepNext/>
        <w:spacing w:before="100"/>
      </w:pPr>
      <w:r>
        <w:rPr>
          <w:b/>
        </w:rPr>
        <w:t>CHAPTER 10</w:t>
      </w:r>
    </w:p>
    <w:p w14:paraId="147C9B65" w14:textId="77777777" w:rsidR="00C411D8" w:rsidRDefault="00E945EE">
      <w:pPr>
        <w:pStyle w:val="TocLine"/>
      </w:pPr>
      <w:r>
        <w:rPr>
          <w:b/>
        </w:rPr>
        <w:t>CONCLUSION AND FUTURE WORK</w:t>
      </w:r>
    </w:p>
    <w:p w14:paraId="0B62392D" w14:textId="35A8F7BE" w:rsidR="00C411D8" w:rsidRDefault="00E945EE">
      <w:pPr>
        <w:pStyle w:val="TocLine"/>
        <w:tabs>
          <w:tab w:val="right" w:leader="dot" w:pos="8306"/>
        </w:tabs>
        <w:ind w:left="454" w:right="737"/>
      </w:pPr>
      <w:r>
        <w:t>10.1  SUMMARY OF THE WORK</w:t>
      </w:r>
      <w:r>
        <w:tab/>
      </w:r>
      <w:r>
        <w:fldChar w:fldCharType="begin"/>
      </w:r>
      <w:r>
        <w:instrText xml:space="preserve"> PAGEREF _Toc9112 \h </w:instrText>
      </w:r>
      <w:r>
        <w:fldChar w:fldCharType="separate"/>
      </w:r>
      <w:r w:rsidR="00C4707A">
        <w:rPr>
          <w:noProof/>
        </w:rPr>
        <w:t>70</w:t>
      </w:r>
      <w:r>
        <w:fldChar w:fldCharType="end"/>
      </w:r>
    </w:p>
    <w:p w14:paraId="523831C3" w14:textId="45531E18" w:rsidR="00C411D8" w:rsidRDefault="00E945EE">
      <w:pPr>
        <w:pStyle w:val="TocLine"/>
        <w:tabs>
          <w:tab w:val="right" w:leader="dot" w:pos="8306"/>
        </w:tabs>
        <w:ind w:left="454" w:right="737"/>
      </w:pPr>
      <w:r>
        <w:t>10.2  ACHIEVEMENT OF THE OBJECTIVES</w:t>
      </w:r>
      <w:r>
        <w:tab/>
      </w:r>
      <w:r>
        <w:fldChar w:fldCharType="begin"/>
      </w:r>
      <w:r>
        <w:instrText xml:space="preserve"> PAGEREF _Toc9113 \h </w:instrText>
      </w:r>
      <w:r>
        <w:fldChar w:fldCharType="separate"/>
      </w:r>
      <w:r w:rsidR="00C4707A">
        <w:rPr>
          <w:noProof/>
        </w:rPr>
        <w:t>70</w:t>
      </w:r>
      <w:r>
        <w:fldChar w:fldCharType="end"/>
      </w:r>
    </w:p>
    <w:p w14:paraId="50D9EB71" w14:textId="0E3C79F4" w:rsidR="00C411D8" w:rsidRDefault="00E945EE">
      <w:pPr>
        <w:pStyle w:val="TocLine"/>
        <w:tabs>
          <w:tab w:val="right" w:leader="dot" w:pos="8306"/>
        </w:tabs>
        <w:ind w:left="454" w:right="737"/>
      </w:pPr>
      <w:r>
        <w:t>10.3  CONTRIBUTIONS AND INSIGHTS</w:t>
      </w:r>
      <w:r>
        <w:tab/>
      </w:r>
      <w:r>
        <w:fldChar w:fldCharType="begin"/>
      </w:r>
      <w:r>
        <w:instrText xml:space="preserve"> PAGEREF _Toc9114 \h </w:instrText>
      </w:r>
      <w:r>
        <w:fldChar w:fldCharType="separate"/>
      </w:r>
      <w:r w:rsidR="00C4707A">
        <w:rPr>
          <w:noProof/>
        </w:rPr>
        <w:t>71</w:t>
      </w:r>
      <w:r>
        <w:fldChar w:fldCharType="end"/>
      </w:r>
    </w:p>
    <w:p w14:paraId="532A3394" w14:textId="656C0ABE" w:rsidR="00C411D8" w:rsidRDefault="00E945EE">
      <w:pPr>
        <w:pStyle w:val="TocLine"/>
        <w:tabs>
          <w:tab w:val="right" w:leader="dot" w:pos="8306"/>
        </w:tabs>
        <w:ind w:left="454" w:right="737"/>
      </w:pPr>
      <w:r>
        <w:t>10.4  FUTURE WORK</w:t>
      </w:r>
      <w:r>
        <w:tab/>
      </w:r>
      <w:r>
        <w:fldChar w:fldCharType="begin"/>
      </w:r>
      <w:r>
        <w:instrText xml:space="preserve"> PAGEREF _Toc9115 \h </w:instrText>
      </w:r>
      <w:r>
        <w:fldChar w:fldCharType="separate"/>
      </w:r>
      <w:r w:rsidR="00C4707A">
        <w:rPr>
          <w:noProof/>
        </w:rPr>
        <w:t>71</w:t>
      </w:r>
      <w:r>
        <w:fldChar w:fldCharType="end"/>
      </w:r>
    </w:p>
    <w:p w14:paraId="15099354" w14:textId="78364113" w:rsidR="00C411D8" w:rsidRDefault="00E945EE">
      <w:pPr>
        <w:pStyle w:val="TocLine"/>
        <w:tabs>
          <w:tab w:val="right" w:leader="dot" w:pos="8306"/>
        </w:tabs>
        <w:ind w:left="454" w:right="737"/>
      </w:pPr>
      <w:r>
        <w:t>10.5  CONCLUDING REMARKS</w:t>
      </w:r>
      <w:r>
        <w:tab/>
      </w:r>
      <w:r>
        <w:fldChar w:fldCharType="begin"/>
      </w:r>
      <w:r>
        <w:instrText xml:space="preserve"> PAGEREF _Toc9116 \h </w:instrText>
      </w:r>
      <w:r>
        <w:fldChar w:fldCharType="separate"/>
      </w:r>
      <w:r w:rsidR="00C4707A">
        <w:rPr>
          <w:noProof/>
        </w:rPr>
        <w:t>73</w:t>
      </w:r>
      <w:r>
        <w:fldChar w:fldCharType="end"/>
      </w:r>
    </w:p>
    <w:p w14:paraId="2B65B9D6" w14:textId="359F6999" w:rsidR="00C411D8" w:rsidRDefault="00E945EE">
      <w:pPr>
        <w:pStyle w:val="TocLine"/>
        <w:tabs>
          <w:tab w:val="right" w:leader="dot" w:pos="8306"/>
        </w:tabs>
        <w:ind w:right="737"/>
      </w:pPr>
      <w:r>
        <w:rPr>
          <w:b/>
        </w:rPr>
        <w:t>REFERENCES</w:t>
      </w:r>
      <w:r>
        <w:tab/>
      </w:r>
      <w:r>
        <w:fldChar w:fldCharType="begin"/>
      </w:r>
      <w:r>
        <w:instrText xml:space="preserve"> PAGEREF _Toc9117 \h </w:instrText>
      </w:r>
      <w:r>
        <w:fldChar w:fldCharType="separate"/>
      </w:r>
      <w:r w:rsidR="00C4707A">
        <w:rPr>
          <w:noProof/>
        </w:rPr>
        <w:t>74</w:t>
      </w:r>
      <w:r>
        <w:fldChar w:fldCharType="end"/>
      </w:r>
    </w:p>
    <w:p w14:paraId="789702AF" w14:textId="64F383D5" w:rsidR="00C411D8" w:rsidRDefault="00E945EE">
      <w:pPr>
        <w:pStyle w:val="TocLine"/>
        <w:tabs>
          <w:tab w:val="right" w:leader="dot" w:pos="8306"/>
        </w:tabs>
        <w:ind w:right="737"/>
      </w:pPr>
      <w:r>
        <w:rPr>
          <w:b/>
        </w:rPr>
        <w:t>APPENDICES</w:t>
      </w:r>
      <w:r>
        <w:tab/>
      </w:r>
      <w:r>
        <w:fldChar w:fldCharType="begin"/>
      </w:r>
      <w:r>
        <w:instrText xml:space="preserve"> PAGEREF _Toc9118 \h </w:instrText>
      </w:r>
      <w:r>
        <w:fldChar w:fldCharType="separate"/>
      </w:r>
      <w:r w:rsidR="00C4707A">
        <w:rPr>
          <w:noProof/>
        </w:rPr>
        <w:t>77</w:t>
      </w:r>
      <w:r>
        <w:fldChar w:fldCharType="end"/>
      </w:r>
    </w:p>
    <w:p w14:paraId="544ED967" w14:textId="6959ECAD" w:rsidR="00C411D8" w:rsidRDefault="00E945EE">
      <w:pPr>
        <w:pStyle w:val="TocLine"/>
        <w:tabs>
          <w:tab w:val="right" w:leader="dot" w:pos="8306"/>
        </w:tabs>
        <w:ind w:left="454" w:right="737"/>
      </w:pPr>
      <w:r>
        <w:t>APPENDIX 1  REPOSITORY STRUCTURE AND CONFIGURATION</w:t>
      </w:r>
      <w:r>
        <w:tab/>
      </w:r>
      <w:r>
        <w:fldChar w:fldCharType="begin"/>
      </w:r>
      <w:r>
        <w:instrText xml:space="preserve"> PAGEREF _Toc9119 \h </w:instrText>
      </w:r>
      <w:r>
        <w:fldChar w:fldCharType="separate"/>
      </w:r>
      <w:r w:rsidR="00C4707A">
        <w:rPr>
          <w:noProof/>
        </w:rPr>
        <w:t>78</w:t>
      </w:r>
      <w:r>
        <w:fldChar w:fldCharType="end"/>
      </w:r>
    </w:p>
    <w:p w14:paraId="6FF7188F" w14:textId="69FE5A05" w:rsidR="00C411D8" w:rsidRDefault="00E945EE">
      <w:pPr>
        <w:pStyle w:val="TocLine"/>
        <w:tabs>
          <w:tab w:val="right" w:leader="dot" w:pos="8306"/>
        </w:tabs>
        <w:ind w:left="454" w:right="737"/>
      </w:pPr>
      <w:r>
        <w:t>APPENDIX 2  CANONICAL INDICATORS OF THE KNOWLEDGE GRAPH</w:t>
      </w:r>
      <w:r>
        <w:tab/>
      </w:r>
      <w:r>
        <w:fldChar w:fldCharType="begin"/>
      </w:r>
      <w:r>
        <w:instrText xml:space="preserve"> PAGEREF _Toc9120 \h </w:instrText>
      </w:r>
      <w:r>
        <w:fldChar w:fldCharType="separate"/>
      </w:r>
      <w:r w:rsidR="00C4707A">
        <w:rPr>
          <w:noProof/>
        </w:rPr>
        <w:t>79</w:t>
      </w:r>
      <w:r>
        <w:fldChar w:fldCharType="end"/>
      </w:r>
    </w:p>
    <w:p w14:paraId="75762579" w14:textId="1D20E49E" w:rsidR="00C411D8" w:rsidRDefault="00E945EE">
      <w:pPr>
        <w:pStyle w:val="TocLine"/>
        <w:tabs>
          <w:tab w:val="right" w:leader="dot" w:pos="8306"/>
        </w:tabs>
        <w:ind w:left="454" w:right="737"/>
      </w:pPr>
      <w:r>
        <w:t>APPENDIX 3  SAMPLE REPORT GENERATED BY THE ORCHESTRATOR</w:t>
      </w:r>
      <w:r>
        <w:tab/>
      </w:r>
      <w:r>
        <w:fldChar w:fldCharType="begin"/>
      </w:r>
      <w:r>
        <w:instrText xml:space="preserve"> PAGEREF _Toc9121 \h </w:instrText>
      </w:r>
      <w:r>
        <w:fldChar w:fldCharType="separate"/>
      </w:r>
      <w:r w:rsidR="00C4707A">
        <w:rPr>
          <w:noProof/>
        </w:rPr>
        <w:t>80</w:t>
      </w:r>
      <w:r>
        <w:fldChar w:fldCharType="end"/>
      </w:r>
    </w:p>
    <w:p w14:paraId="50889927" w14:textId="21A6BD38" w:rsidR="00C411D8" w:rsidRDefault="00E945EE">
      <w:pPr>
        <w:pStyle w:val="TocLine"/>
        <w:tabs>
          <w:tab w:val="right" w:leader="dot" w:pos="8306"/>
        </w:tabs>
        <w:ind w:left="454" w:right="737"/>
      </w:pPr>
      <w:r>
        <w:t>APPENDIX 4  SELECTED SOURCE CODE LISTINGS</w:t>
      </w:r>
      <w:r>
        <w:tab/>
      </w:r>
      <w:r>
        <w:fldChar w:fldCharType="begin"/>
      </w:r>
      <w:r>
        <w:instrText xml:space="preserve"> PAGEREF _Toc9122 \h </w:instrText>
      </w:r>
      <w:r>
        <w:fldChar w:fldCharType="separate"/>
      </w:r>
      <w:r w:rsidR="00C4707A">
        <w:rPr>
          <w:noProof/>
        </w:rPr>
        <w:t>82</w:t>
      </w:r>
      <w:r>
        <w:fldChar w:fldCharType="end"/>
      </w:r>
    </w:p>
    <w:p w14:paraId="2368534C" w14:textId="20701363" w:rsidR="00C411D8" w:rsidRDefault="00E945EE">
      <w:pPr>
        <w:pStyle w:val="TocLine"/>
        <w:tabs>
          <w:tab w:val="right" w:leader="dot" w:pos="8306"/>
        </w:tabs>
        <w:ind w:left="454" w:right="737"/>
      </w:pPr>
      <w:r>
        <w:t>APPENDIX 5  ERROR TAXONOMY AND OPEN ISSUES</w:t>
      </w:r>
      <w:r>
        <w:tab/>
      </w:r>
      <w:r>
        <w:fldChar w:fldCharType="begin"/>
      </w:r>
      <w:r>
        <w:instrText xml:space="preserve"> PAGEREF _Toc9123 \h </w:instrText>
      </w:r>
      <w:r>
        <w:fldChar w:fldCharType="separate"/>
      </w:r>
      <w:r w:rsidR="00C4707A">
        <w:rPr>
          <w:noProof/>
        </w:rPr>
        <w:t>85</w:t>
      </w:r>
      <w:r>
        <w:fldChar w:fldCharType="end"/>
      </w:r>
    </w:p>
    <w:p w14:paraId="74505430" w14:textId="77777777" w:rsidR="00C411D8" w:rsidRDefault="00E945EE">
      <w:pPr>
        <w:pStyle w:val="FrontHeading"/>
        <w:pageBreakBefore/>
      </w:pPr>
      <w:bookmarkStart w:id="1" w:name="_Toc9002"/>
      <w:r>
        <w:lastRenderedPageBreak/>
        <w:t>LIST OF FIGURES</w:t>
      </w:r>
      <w:bookmarkEnd w:id="1"/>
    </w:p>
    <w:p w14:paraId="48BA9D83" w14:textId="71404544" w:rsidR="00C411D8" w:rsidRDefault="00E945EE">
      <w:pPr>
        <w:pStyle w:val="TocLine"/>
        <w:tabs>
          <w:tab w:val="right" w:leader="dot" w:pos="8306"/>
        </w:tabs>
        <w:spacing w:after="80"/>
        <w:ind w:left="737" w:right="737" w:hanging="737"/>
      </w:pPr>
      <w:r>
        <w:t>1.1  Mapping of identified problems to project objectives and implemented components.</w:t>
      </w:r>
      <w:r>
        <w:tab/>
      </w:r>
      <w:r>
        <w:fldChar w:fldCharType="begin"/>
      </w:r>
      <w:r>
        <w:instrText xml:space="preserve"> PAGEREF _Figproblem-objective-solution \h </w:instrText>
      </w:r>
      <w:r>
        <w:fldChar w:fldCharType="separate"/>
      </w:r>
      <w:r w:rsidR="00C4707A">
        <w:rPr>
          <w:noProof/>
        </w:rPr>
        <w:t>4</w:t>
      </w:r>
      <w:r>
        <w:fldChar w:fldCharType="end"/>
      </w:r>
    </w:p>
    <w:p w14:paraId="3A398FF8" w14:textId="3C87FA03" w:rsidR="00C411D8" w:rsidRDefault="00E945EE">
      <w:pPr>
        <w:pStyle w:val="TocLine"/>
        <w:tabs>
          <w:tab w:val="right" w:leader="dot" w:pos="8306"/>
        </w:tabs>
        <w:spacing w:after="80"/>
        <w:ind w:left="737" w:right="737" w:hanging="737"/>
      </w:pPr>
      <w:r>
        <w:t>1.2  Scope of the project: implemented components, prototypes and items that are out of scope.</w:t>
      </w:r>
      <w:r>
        <w:tab/>
      </w:r>
      <w:r>
        <w:fldChar w:fldCharType="begin"/>
      </w:r>
      <w:r>
        <w:instrText xml:space="preserve"> PAGEREF _Figproject-scope \h </w:instrText>
      </w:r>
      <w:r>
        <w:fldChar w:fldCharType="separate"/>
      </w:r>
      <w:r w:rsidR="00C4707A">
        <w:rPr>
          <w:noProof/>
        </w:rPr>
        <w:t>5</w:t>
      </w:r>
      <w:r>
        <w:fldChar w:fldCharType="end"/>
      </w:r>
    </w:p>
    <w:p w14:paraId="4D54EDB7" w14:textId="58774412" w:rsidR="00C411D8" w:rsidRDefault="00E945EE">
      <w:pPr>
        <w:pStyle w:val="TocLine"/>
        <w:tabs>
          <w:tab w:val="right" w:leader="dot" w:pos="8306"/>
        </w:tabs>
        <w:spacing w:after="80"/>
        <w:ind w:left="737" w:right="737" w:hanging="737"/>
      </w:pPr>
      <w:r>
        <w:t>2.1  Separation of the agent-to-agent reasoning channel (A2A) and the agent-to-data channel (MCP).</w:t>
      </w:r>
      <w:r>
        <w:tab/>
      </w:r>
      <w:r>
        <w:fldChar w:fldCharType="begin"/>
      </w:r>
      <w:r>
        <w:instrText xml:space="preserve"> PAGEREF _Figa2a-vs-mcp \h </w:instrText>
      </w:r>
      <w:r>
        <w:fldChar w:fldCharType="separate"/>
      </w:r>
      <w:r w:rsidR="00C4707A">
        <w:rPr>
          <w:noProof/>
        </w:rPr>
        <w:t>12</w:t>
      </w:r>
      <w:r>
        <w:fldChar w:fldCharType="end"/>
      </w:r>
    </w:p>
    <w:p w14:paraId="4E307067" w14:textId="00D41336" w:rsidR="00C411D8" w:rsidRDefault="00E945EE">
      <w:pPr>
        <w:pStyle w:val="TocLine"/>
        <w:tabs>
          <w:tab w:val="right" w:leader="dot" w:pos="8306"/>
        </w:tabs>
        <w:spacing w:after="80"/>
        <w:ind w:left="737" w:right="737" w:hanging="737"/>
      </w:pPr>
      <w:r>
        <w:t>3.1  System context of Macrograph AI: users, external data sources and external services.</w:t>
      </w:r>
      <w:r>
        <w:tab/>
      </w:r>
      <w:r>
        <w:fldChar w:fldCharType="begin"/>
      </w:r>
      <w:r>
        <w:instrText xml:space="preserve"> PAGEREF _Figsystem-context \h </w:instrText>
      </w:r>
      <w:r>
        <w:fldChar w:fldCharType="separate"/>
      </w:r>
      <w:r w:rsidR="00C4707A">
        <w:rPr>
          <w:noProof/>
        </w:rPr>
        <w:t>18</w:t>
      </w:r>
      <w:r>
        <w:fldChar w:fldCharType="end"/>
      </w:r>
    </w:p>
    <w:p w14:paraId="335500FA" w14:textId="6D5B539D" w:rsidR="00C411D8" w:rsidRDefault="00E945EE">
      <w:pPr>
        <w:pStyle w:val="TocLine"/>
        <w:tabs>
          <w:tab w:val="right" w:leader="dot" w:pos="8306"/>
        </w:tabs>
        <w:spacing w:after="80"/>
        <w:ind w:left="737" w:right="737" w:hanging="737"/>
      </w:pPr>
      <w:r>
        <w:t>3.2  Layered architecture of Macrograph AI.</w:t>
      </w:r>
      <w:r>
        <w:tab/>
      </w:r>
      <w:r>
        <w:fldChar w:fldCharType="begin"/>
      </w:r>
      <w:r>
        <w:instrText xml:space="preserve"> PAGEREF _Figlayered-architecture \h </w:instrText>
      </w:r>
      <w:r>
        <w:fldChar w:fldCharType="separate"/>
      </w:r>
      <w:r w:rsidR="00C4707A">
        <w:rPr>
          <w:noProof/>
        </w:rPr>
        <w:t>19</w:t>
      </w:r>
      <w:r>
        <w:fldChar w:fldCharType="end"/>
      </w:r>
    </w:p>
    <w:p w14:paraId="5F133D54" w14:textId="17522380" w:rsidR="00C411D8" w:rsidRDefault="00E945EE">
      <w:pPr>
        <w:pStyle w:val="TocLine"/>
        <w:tabs>
          <w:tab w:val="right" w:leader="dot" w:pos="8306"/>
        </w:tabs>
        <w:spacing w:after="80"/>
        <w:ind w:left="737" w:right="737" w:hanging="737"/>
      </w:pPr>
      <w:r>
        <w:t>3.3  Standard internal structure of a sector agent package.</w:t>
      </w:r>
      <w:r>
        <w:tab/>
      </w:r>
      <w:r>
        <w:fldChar w:fldCharType="begin"/>
      </w:r>
      <w:r>
        <w:instrText xml:space="preserve"> PAGEREF _Figsector-package-structure \h </w:instrText>
      </w:r>
      <w:r>
        <w:fldChar w:fldCharType="separate"/>
      </w:r>
      <w:r w:rsidR="00C4707A">
        <w:rPr>
          <w:noProof/>
        </w:rPr>
        <w:t>20</w:t>
      </w:r>
      <w:r>
        <w:fldChar w:fldCharType="end"/>
      </w:r>
    </w:p>
    <w:p w14:paraId="00249670" w14:textId="4538F5AF" w:rsidR="00C411D8" w:rsidRDefault="00E945EE">
      <w:pPr>
        <w:pStyle w:val="TocLine"/>
        <w:tabs>
          <w:tab w:val="right" w:leader="dot" w:pos="8306"/>
        </w:tabs>
        <w:spacing w:after="80"/>
        <w:ind w:left="737" w:right="737" w:hanging="737"/>
      </w:pPr>
      <w:r>
        <w:t>3.4  Indicator ownership and the seven declared sector-to-sector A2A dependencies.</w:t>
      </w:r>
      <w:r>
        <w:tab/>
      </w:r>
      <w:r>
        <w:fldChar w:fldCharType="begin"/>
      </w:r>
      <w:r>
        <w:instrText xml:space="preserve"> PAGEREF _Figownership-dependencies \h </w:instrText>
      </w:r>
      <w:r>
        <w:fldChar w:fldCharType="separate"/>
      </w:r>
      <w:r w:rsidR="00C4707A">
        <w:rPr>
          <w:noProof/>
        </w:rPr>
        <w:t>21</w:t>
      </w:r>
      <w:r>
        <w:fldChar w:fldCharType="end"/>
      </w:r>
    </w:p>
    <w:p w14:paraId="16ABEEC7" w14:textId="79353B98" w:rsidR="00C411D8" w:rsidRDefault="00E945EE">
      <w:pPr>
        <w:pStyle w:val="TocLine"/>
        <w:tabs>
          <w:tab w:val="right" w:leader="dot" w:pos="8306"/>
        </w:tabs>
        <w:spacing w:after="80"/>
        <w:ind w:left="737" w:right="737" w:hanging="737"/>
      </w:pPr>
      <w:r>
        <w:t>3.5  Entity-relationship diagram of the canonical economic data layer.</w:t>
      </w:r>
      <w:r>
        <w:tab/>
      </w:r>
      <w:r>
        <w:fldChar w:fldCharType="begin"/>
      </w:r>
      <w:r>
        <w:instrText xml:space="preserve"> PAGEREF _Figcanonical-data-model \h </w:instrText>
      </w:r>
      <w:r>
        <w:fldChar w:fldCharType="separate"/>
      </w:r>
      <w:r w:rsidR="00C4707A">
        <w:rPr>
          <w:noProof/>
        </w:rPr>
        <w:t>22</w:t>
      </w:r>
      <w:r>
        <w:fldChar w:fldCharType="end"/>
      </w:r>
    </w:p>
    <w:p w14:paraId="5CF40296" w14:textId="446DAEA2" w:rsidR="00C411D8" w:rsidRDefault="00E945EE">
      <w:pPr>
        <w:pStyle w:val="TocLine"/>
        <w:tabs>
          <w:tab w:val="right" w:leader="dot" w:pos="8306"/>
        </w:tabs>
        <w:spacing w:after="80"/>
        <w:ind w:left="737" w:right="737" w:hanging="737"/>
      </w:pPr>
      <w:r>
        <w:t>4.1  Validation pipeline applied by the A2A server to every request.</w:t>
      </w:r>
      <w:r>
        <w:tab/>
      </w:r>
      <w:r>
        <w:fldChar w:fldCharType="begin"/>
      </w:r>
      <w:r>
        <w:instrText xml:space="preserve"> PAGEREF _Figa2a-server-pipeline \h </w:instrText>
      </w:r>
      <w:r>
        <w:fldChar w:fldCharType="separate"/>
      </w:r>
      <w:r w:rsidR="00C4707A">
        <w:rPr>
          <w:noProof/>
        </w:rPr>
        <w:t>26</w:t>
      </w:r>
      <w:r>
        <w:fldChar w:fldCharType="end"/>
      </w:r>
    </w:p>
    <w:p w14:paraId="181428D7" w14:textId="7E4B493D" w:rsidR="00C411D8" w:rsidRDefault="00E945EE">
      <w:pPr>
        <w:pStyle w:val="TocLine"/>
        <w:tabs>
          <w:tab w:val="right" w:leader="dot" w:pos="8306"/>
        </w:tabs>
        <w:spacing w:after="80"/>
        <w:ind w:left="737" w:right="737" w:hanging="737"/>
      </w:pPr>
      <w:r>
        <w:t>4.2  Sequence of an A2A delegation in which a sector agent requests a peer indicator.</w:t>
      </w:r>
      <w:r>
        <w:tab/>
      </w:r>
      <w:r>
        <w:fldChar w:fldCharType="begin"/>
      </w:r>
      <w:r>
        <w:instrText xml:space="preserve"> PAGEREF _Figa2a-sequence \h </w:instrText>
      </w:r>
      <w:r>
        <w:fldChar w:fldCharType="separate"/>
      </w:r>
      <w:r w:rsidR="00C4707A">
        <w:rPr>
          <w:noProof/>
        </w:rPr>
        <w:t>28</w:t>
      </w:r>
      <w:r>
        <w:fldChar w:fldCharType="end"/>
      </w:r>
    </w:p>
    <w:p w14:paraId="586F7ED2" w14:textId="707686D8" w:rsidR="00C411D8" w:rsidRDefault="00E945EE">
      <w:pPr>
        <w:pStyle w:val="TocLine"/>
        <w:tabs>
          <w:tab w:val="right" w:leader="dot" w:pos="8306"/>
        </w:tabs>
        <w:spacing w:after="80"/>
        <w:ind w:left="737" w:right="737" w:hanging="737"/>
      </w:pPr>
      <w:r>
        <w:t>4.3  An agent retrieving data through its own FastMCP server, with the fallback order.</w:t>
      </w:r>
      <w:r>
        <w:tab/>
      </w:r>
      <w:r>
        <w:fldChar w:fldCharType="begin"/>
      </w:r>
      <w:r>
        <w:instrText xml:space="preserve"> PAGEREF _Figmcp-invocation \h </w:instrText>
      </w:r>
      <w:r>
        <w:fldChar w:fldCharType="separate"/>
      </w:r>
      <w:r w:rsidR="00C4707A">
        <w:rPr>
          <w:noProof/>
        </w:rPr>
        <w:t>30</w:t>
      </w:r>
      <w:r>
        <w:fldChar w:fldCharType="end"/>
      </w:r>
    </w:p>
    <w:p w14:paraId="48611967" w14:textId="7A9C41F4" w:rsidR="00C411D8" w:rsidRDefault="00E945EE">
      <w:pPr>
        <w:pStyle w:val="TocLine"/>
        <w:tabs>
          <w:tab w:val="right" w:leader="dot" w:pos="8306"/>
        </w:tabs>
        <w:spacing w:after="80"/>
        <w:ind w:left="737" w:right="737" w:hanging="737"/>
      </w:pPr>
      <w:r>
        <w:t>4.4  Propagation of provenance from the official source to the final report.</w:t>
      </w:r>
      <w:r>
        <w:tab/>
      </w:r>
      <w:r>
        <w:fldChar w:fldCharType="begin"/>
      </w:r>
      <w:r>
        <w:instrText xml:space="preserve"> PAGEREF _Figprovenance-chain \h </w:instrText>
      </w:r>
      <w:r>
        <w:fldChar w:fldCharType="separate"/>
      </w:r>
      <w:r w:rsidR="00C4707A">
        <w:rPr>
          <w:noProof/>
        </w:rPr>
        <w:t>31</w:t>
      </w:r>
      <w:r>
        <w:fldChar w:fldCharType="end"/>
      </w:r>
    </w:p>
    <w:p w14:paraId="50185976" w14:textId="78CA1750" w:rsidR="00C411D8" w:rsidRDefault="00E945EE">
      <w:pPr>
        <w:pStyle w:val="TocLine"/>
        <w:tabs>
          <w:tab w:val="right" w:leader="dot" w:pos="8306"/>
        </w:tabs>
        <w:spacing w:after="80"/>
        <w:ind w:left="737" w:right="737" w:hanging="737"/>
      </w:pPr>
      <w:r>
        <w:t>5.1  The four-node LangGraph orchestrator and the state keys written by each node.</w:t>
      </w:r>
      <w:r>
        <w:tab/>
      </w:r>
      <w:r>
        <w:fldChar w:fldCharType="begin"/>
      </w:r>
      <w:r>
        <w:instrText xml:space="preserve"> PAGEREF _Figorchestrator-graph \h </w:instrText>
      </w:r>
      <w:r>
        <w:fldChar w:fldCharType="separate"/>
      </w:r>
      <w:r w:rsidR="00C4707A">
        <w:rPr>
          <w:noProof/>
        </w:rPr>
        <w:t>33</w:t>
      </w:r>
      <w:r>
        <w:fldChar w:fldCharType="end"/>
      </w:r>
    </w:p>
    <w:p w14:paraId="512CE3ED" w14:textId="580A40EF" w:rsidR="00C411D8" w:rsidRDefault="00E945EE">
      <w:pPr>
        <w:pStyle w:val="TocLine"/>
        <w:tabs>
          <w:tab w:val="right" w:leader="dot" w:pos="8306"/>
        </w:tabs>
        <w:spacing w:after="80"/>
        <w:ind w:left="737" w:right="737" w:hanging="737"/>
      </w:pPr>
      <w:r>
        <w:t>5.2  Sections of the cited intelligence report produced by the synthesis node.</w:t>
      </w:r>
      <w:r>
        <w:tab/>
      </w:r>
      <w:r>
        <w:fldChar w:fldCharType="begin"/>
      </w:r>
      <w:r>
        <w:instrText xml:space="preserve"> PAGEREF _Figreport-structure \h </w:instrText>
      </w:r>
      <w:r>
        <w:fldChar w:fldCharType="separate"/>
      </w:r>
      <w:r w:rsidR="00C4707A">
        <w:rPr>
          <w:noProof/>
        </w:rPr>
        <w:t>35</w:t>
      </w:r>
      <w:r>
        <w:fldChar w:fldCharType="end"/>
      </w:r>
    </w:p>
    <w:p w14:paraId="4230CFB1" w14:textId="27D7BC5C" w:rsidR="00C411D8" w:rsidRDefault="00E945EE">
      <w:pPr>
        <w:pStyle w:val="TocLine"/>
        <w:tabs>
          <w:tab w:val="right" w:leader="dot" w:pos="8306"/>
        </w:tabs>
        <w:spacing w:after="80"/>
        <w:ind w:left="737" w:right="737" w:hanging="737"/>
      </w:pPr>
      <w:r>
        <w:t>5.3  Data acquisition pipeline shared by the sector agents.</w:t>
      </w:r>
      <w:r>
        <w:tab/>
      </w:r>
      <w:r>
        <w:fldChar w:fldCharType="begin"/>
      </w:r>
      <w:r>
        <w:instrText xml:space="preserve"> PAGEREF _Figsector-data-pipeline \h </w:instrText>
      </w:r>
      <w:r>
        <w:fldChar w:fldCharType="separate"/>
      </w:r>
      <w:r w:rsidR="00C4707A">
        <w:rPr>
          <w:noProof/>
        </w:rPr>
        <w:t>36</w:t>
      </w:r>
      <w:r>
        <w:fldChar w:fldCharType="end"/>
      </w:r>
    </w:p>
    <w:p w14:paraId="659C95E9" w14:textId="390AFBB0" w:rsidR="00C411D8" w:rsidRDefault="00E945EE">
      <w:pPr>
        <w:pStyle w:val="TocLine"/>
        <w:tabs>
          <w:tab w:val="right" w:leader="dot" w:pos="8306"/>
        </w:tabs>
        <w:spacing w:after="80"/>
        <w:ind w:left="737" w:right="737" w:hanging="737"/>
      </w:pPr>
      <w:r>
        <w:t>5.4  Primary data sources feeding each sector agent.</w:t>
      </w:r>
      <w:r>
        <w:tab/>
      </w:r>
      <w:r>
        <w:fldChar w:fldCharType="begin"/>
      </w:r>
      <w:r>
        <w:instrText xml:space="preserve"> PAGEREF _Figdata-sources-by-sector \h </w:instrText>
      </w:r>
      <w:r>
        <w:fldChar w:fldCharType="separate"/>
      </w:r>
      <w:r w:rsidR="00C4707A">
        <w:rPr>
          <w:noProof/>
        </w:rPr>
        <w:t>37</w:t>
      </w:r>
      <w:r>
        <w:fldChar w:fldCharType="end"/>
      </w:r>
    </w:p>
    <w:p w14:paraId="432FF8F7" w14:textId="72058C09" w:rsidR="00C411D8" w:rsidRDefault="00E945EE">
      <w:pPr>
        <w:pStyle w:val="TocLine"/>
        <w:tabs>
          <w:tab w:val="right" w:leader="dot" w:pos="8306"/>
        </w:tabs>
        <w:spacing w:after="80"/>
        <w:ind w:left="737" w:right="737" w:hanging="737"/>
      </w:pPr>
      <w:r>
        <w:t>6.1  Causal transmission graph of 20 indicators connected by 12 typed edges (lag in months and sign).</w:t>
      </w:r>
      <w:r>
        <w:tab/>
      </w:r>
      <w:r>
        <w:fldChar w:fldCharType="begin"/>
      </w:r>
      <w:r>
        <w:instrText xml:space="preserve"> PAGEREF _Figknowledge-graph \h </w:instrText>
      </w:r>
      <w:r>
        <w:fldChar w:fldCharType="separate"/>
      </w:r>
      <w:r w:rsidR="00C4707A">
        <w:rPr>
          <w:noProof/>
        </w:rPr>
        <w:t>40</w:t>
      </w:r>
      <w:r>
        <w:fldChar w:fldCharType="end"/>
      </w:r>
    </w:p>
    <w:p w14:paraId="226EF619" w14:textId="2125CD05" w:rsidR="00C411D8" w:rsidRDefault="00E945EE">
      <w:pPr>
        <w:pStyle w:val="TocLine"/>
        <w:tabs>
          <w:tab w:val="right" w:leader="dot" w:pos="8306"/>
        </w:tabs>
        <w:spacing w:after="80"/>
        <w:ind w:left="737" w:right="737" w:hanging="737"/>
      </w:pPr>
      <w:r>
        <w:t>6.2  Structure, storage and consumers of the knowledge graph.</w:t>
      </w:r>
      <w:r>
        <w:tab/>
      </w:r>
      <w:r>
        <w:fldChar w:fldCharType="begin"/>
      </w:r>
      <w:r>
        <w:instrText xml:space="preserve"> PAGEREF _Figkg-overview \h </w:instrText>
      </w:r>
      <w:r>
        <w:fldChar w:fldCharType="separate"/>
      </w:r>
      <w:r w:rsidR="00C4707A">
        <w:rPr>
          <w:noProof/>
        </w:rPr>
        <w:t>42</w:t>
      </w:r>
      <w:r>
        <w:fldChar w:fldCharType="end"/>
      </w:r>
    </w:p>
    <w:p w14:paraId="15E3D2CF" w14:textId="522D52BC" w:rsidR="00C411D8" w:rsidRDefault="00E945EE">
      <w:pPr>
        <w:pStyle w:val="TocLine"/>
        <w:tabs>
          <w:tab w:val="right" w:leader="dot" w:pos="8306"/>
        </w:tabs>
        <w:spacing w:after="80"/>
        <w:ind w:left="737" w:right="737" w:hanging="737"/>
      </w:pPr>
      <w:r>
        <w:t>6.3  Steps of shock propagation and the modules that use its output.</w:t>
      </w:r>
      <w:r>
        <w:tab/>
      </w:r>
      <w:r>
        <w:fldChar w:fldCharType="begin"/>
      </w:r>
      <w:r>
        <w:instrText xml:space="preserve"> PAGEREF _Figcausal-overview \h </w:instrText>
      </w:r>
      <w:r>
        <w:fldChar w:fldCharType="separate"/>
      </w:r>
      <w:r w:rsidR="00C4707A">
        <w:rPr>
          <w:noProof/>
        </w:rPr>
        <w:t>43</w:t>
      </w:r>
      <w:r>
        <w:fldChar w:fldCharType="end"/>
      </w:r>
    </w:p>
    <w:p w14:paraId="601B0BBD" w14:textId="386A06FC" w:rsidR="00C411D8" w:rsidRDefault="00E945EE">
      <w:pPr>
        <w:pStyle w:val="TocLine"/>
        <w:tabs>
          <w:tab w:val="right" w:leader="dot" w:pos="8306"/>
        </w:tabs>
        <w:spacing w:after="80"/>
        <w:ind w:left="737" w:right="737" w:hanging="737"/>
      </w:pPr>
      <w:r>
        <w:t>6.4  Simulated monthly change from baseline after the shock (step response, produced by the Shockwave module).</w:t>
      </w:r>
      <w:r>
        <w:tab/>
      </w:r>
      <w:r>
        <w:fldChar w:fldCharType="begin"/>
      </w:r>
      <w:r>
        <w:instrText xml:space="preserve"> PAGEREF _Figchart-trajectory \h </w:instrText>
      </w:r>
      <w:r>
        <w:fldChar w:fldCharType="separate"/>
      </w:r>
      <w:r w:rsidR="00C4707A">
        <w:rPr>
          <w:noProof/>
        </w:rPr>
        <w:t>44</w:t>
      </w:r>
      <w:r>
        <w:fldChar w:fldCharType="end"/>
      </w:r>
    </w:p>
    <w:p w14:paraId="089E48E0" w14:textId="0868A9F2" w:rsidR="00C411D8" w:rsidRDefault="00E945EE">
      <w:pPr>
        <w:pStyle w:val="TocLine"/>
        <w:tabs>
          <w:tab w:val="right" w:leader="dot" w:pos="8306"/>
        </w:tabs>
        <w:spacing w:after="80"/>
        <w:ind w:left="737" w:right="737" w:hanging="737"/>
      </w:pPr>
      <w:r>
        <w:t>7.1  Research lab modules, API endpoints and user interface tabs.</w:t>
      </w:r>
      <w:r>
        <w:tab/>
      </w:r>
      <w:r>
        <w:fldChar w:fldCharType="begin"/>
      </w:r>
      <w:r>
        <w:instrText xml:space="preserve"> PAGEREF _Figresearch-lab-overview \h </w:instrText>
      </w:r>
      <w:r>
        <w:fldChar w:fldCharType="separate"/>
      </w:r>
      <w:r w:rsidR="00C4707A">
        <w:rPr>
          <w:noProof/>
        </w:rPr>
        <w:t>45</w:t>
      </w:r>
      <w:r>
        <w:fldChar w:fldCharType="end"/>
      </w:r>
    </w:p>
    <w:p w14:paraId="3B5E6C7A" w14:textId="3850052E" w:rsidR="00C411D8" w:rsidRDefault="00E945EE">
      <w:pPr>
        <w:pStyle w:val="TocLine"/>
        <w:tabs>
          <w:tab w:val="right" w:leader="dot" w:pos="8306"/>
        </w:tabs>
        <w:spacing w:after="80"/>
        <w:ind w:left="737" w:right="737" w:hanging="737"/>
      </w:pPr>
      <w:r>
        <w:t>7.2  Per-hop share of attenuation along the path from Brent crude to GDP growth (Twin module, real output).</w:t>
      </w:r>
      <w:r>
        <w:tab/>
      </w:r>
      <w:r>
        <w:fldChar w:fldCharType="begin"/>
      </w:r>
      <w:r>
        <w:instrText xml:space="preserve"> PAGEREF _Figchart-attribution \h </w:instrText>
      </w:r>
      <w:r>
        <w:fldChar w:fldCharType="separate"/>
      </w:r>
      <w:r w:rsidR="00C4707A">
        <w:rPr>
          <w:noProof/>
        </w:rPr>
        <w:t>46</w:t>
      </w:r>
      <w:r>
        <w:fldChar w:fldCharType="end"/>
      </w:r>
    </w:p>
    <w:p w14:paraId="30745984" w14:textId="63439A32" w:rsidR="00C411D8" w:rsidRDefault="00E945EE">
      <w:pPr>
        <w:pStyle w:val="TocLine"/>
        <w:tabs>
          <w:tab w:val="right" w:leader="dot" w:pos="8306"/>
        </w:tabs>
        <w:spacing w:after="80"/>
        <w:ind w:left="737" w:right="737" w:hanging="737"/>
      </w:pPr>
      <w:r>
        <w:t>7.3  Edge evidence audit: seeded priors tested against live series.</w:t>
      </w:r>
      <w:r>
        <w:tab/>
      </w:r>
      <w:r>
        <w:fldChar w:fldCharType="begin"/>
      </w:r>
      <w:r>
        <w:instrText xml:space="preserve"> PAGEREF _Figedge-audit \h </w:instrText>
      </w:r>
      <w:r>
        <w:fldChar w:fldCharType="separate"/>
      </w:r>
      <w:r w:rsidR="00C4707A">
        <w:rPr>
          <w:noProof/>
        </w:rPr>
        <w:t>48</w:t>
      </w:r>
      <w:r>
        <w:fldChar w:fldCharType="end"/>
      </w:r>
    </w:p>
    <w:p w14:paraId="7A9AE495" w14:textId="3A31E164" w:rsidR="00C411D8" w:rsidRDefault="00E945EE">
      <w:pPr>
        <w:pStyle w:val="TocLine"/>
        <w:tabs>
          <w:tab w:val="right" w:leader="dot" w:pos="8306"/>
        </w:tabs>
        <w:spacing w:after="80"/>
        <w:ind w:left="737" w:right="737" w:hanging="737"/>
      </w:pPr>
      <w:r>
        <w:t>7.4  Simulation of a six-seat Monetary Policy Committee with a deterministic rule baseline.</w:t>
      </w:r>
      <w:r>
        <w:tab/>
      </w:r>
      <w:r>
        <w:fldChar w:fldCharType="begin"/>
      </w:r>
      <w:r>
        <w:instrText xml:space="preserve"> PAGEREF _Figmpc-simulation \h </w:instrText>
      </w:r>
      <w:r>
        <w:fldChar w:fldCharType="separate"/>
      </w:r>
      <w:r w:rsidR="00C4707A">
        <w:rPr>
          <w:noProof/>
        </w:rPr>
        <w:t>50</w:t>
      </w:r>
      <w:r>
        <w:fldChar w:fldCharType="end"/>
      </w:r>
    </w:p>
    <w:p w14:paraId="23401AD9" w14:textId="78DEAE6E" w:rsidR="00C411D8" w:rsidRDefault="00E945EE">
      <w:pPr>
        <w:pStyle w:val="TocLine"/>
        <w:tabs>
          <w:tab w:val="right" w:leader="dot" w:pos="8306"/>
        </w:tabs>
        <w:spacing w:after="80"/>
        <w:ind w:left="737" w:right="737" w:hanging="737"/>
      </w:pPr>
      <w:r>
        <w:t>7.5  Claim verification pipeline from retrieved evidence to rendered text and audit record.</w:t>
      </w:r>
      <w:r>
        <w:tab/>
      </w:r>
      <w:r>
        <w:fldChar w:fldCharType="begin"/>
      </w:r>
      <w:r>
        <w:instrText xml:space="preserve"> PAGEREF _Figclaim-verification-pipeline \h </w:instrText>
      </w:r>
      <w:r>
        <w:fldChar w:fldCharType="separate"/>
      </w:r>
      <w:r w:rsidR="00C4707A">
        <w:rPr>
          <w:noProof/>
        </w:rPr>
        <w:t>52</w:t>
      </w:r>
      <w:r>
        <w:fldChar w:fldCharType="end"/>
      </w:r>
    </w:p>
    <w:p w14:paraId="6D52ADE7" w14:textId="7130AD06" w:rsidR="00C411D8" w:rsidRDefault="00E945EE">
      <w:pPr>
        <w:pStyle w:val="TocLine"/>
        <w:tabs>
          <w:tab w:val="right" w:leader="dot" w:pos="8306"/>
        </w:tabs>
        <w:spacing w:after="80"/>
        <w:ind w:left="737" w:right="737" w:hanging="737"/>
      </w:pPr>
      <w:r>
        <w:t>7.6  Proposed integration of the claim verifier into orchestrator synthesis (not yet implemented).</w:t>
      </w:r>
      <w:r>
        <w:tab/>
      </w:r>
      <w:r>
        <w:fldChar w:fldCharType="begin"/>
      </w:r>
      <w:r>
        <w:instrText xml:space="preserve"> PAGEREF _Figproposed-verification-gate \h </w:instrText>
      </w:r>
      <w:r>
        <w:fldChar w:fldCharType="separate"/>
      </w:r>
      <w:r w:rsidR="00C4707A">
        <w:rPr>
          <w:noProof/>
        </w:rPr>
        <w:t>53</w:t>
      </w:r>
      <w:r>
        <w:fldChar w:fldCharType="end"/>
      </w:r>
    </w:p>
    <w:p w14:paraId="17E6642B" w14:textId="5FCFD4B2" w:rsidR="00C411D8" w:rsidRDefault="00E945EE">
      <w:pPr>
        <w:pStyle w:val="TocLine"/>
        <w:tabs>
          <w:tab w:val="right" w:leader="dot" w:pos="8306"/>
        </w:tabs>
        <w:spacing w:after="80"/>
        <w:ind w:left="737" w:right="737" w:hanging="737"/>
      </w:pPr>
      <w:r>
        <w:lastRenderedPageBreak/>
        <w:t>8.1  React component hierarchy of the application.</w:t>
      </w:r>
      <w:r>
        <w:tab/>
      </w:r>
      <w:r>
        <w:fldChar w:fldCharType="begin"/>
      </w:r>
      <w:r>
        <w:instrText xml:space="preserve"> PAGEREF _Figcomponent-hierarchy \h </w:instrText>
      </w:r>
      <w:r>
        <w:fldChar w:fldCharType="separate"/>
      </w:r>
      <w:r w:rsidR="00C4707A">
        <w:rPr>
          <w:noProof/>
        </w:rPr>
        <w:t>55</w:t>
      </w:r>
      <w:r>
        <w:fldChar w:fldCharType="end"/>
      </w:r>
    </w:p>
    <w:p w14:paraId="7C9D72CD" w14:textId="2FB49EA3" w:rsidR="00C411D8" w:rsidRDefault="00E945EE">
      <w:pPr>
        <w:pStyle w:val="TocLine"/>
        <w:tabs>
          <w:tab w:val="right" w:leader="dot" w:pos="8306"/>
        </w:tabs>
        <w:spacing w:after="80"/>
        <w:ind w:left="737" w:right="737" w:hanging="737"/>
      </w:pPr>
      <w:r>
        <w:t>8.2  Landing page of Macrograph AI.</w:t>
      </w:r>
      <w:r>
        <w:tab/>
      </w:r>
      <w:r>
        <w:fldChar w:fldCharType="begin"/>
      </w:r>
      <w:r>
        <w:instrText xml:space="preserve"> PAGEREF _Figshot-landing \h </w:instrText>
      </w:r>
      <w:r>
        <w:fldChar w:fldCharType="separate"/>
      </w:r>
      <w:r w:rsidR="00C4707A">
        <w:rPr>
          <w:noProof/>
        </w:rPr>
        <w:t>56</w:t>
      </w:r>
      <w:r>
        <w:fldChar w:fldCharType="end"/>
      </w:r>
    </w:p>
    <w:p w14:paraId="3F4A109E" w14:textId="2AE839D1" w:rsidR="00C411D8" w:rsidRDefault="00E945EE">
      <w:pPr>
        <w:pStyle w:val="TocLine"/>
        <w:tabs>
          <w:tab w:val="right" w:leader="dot" w:pos="8306"/>
        </w:tabs>
        <w:spacing w:after="80"/>
        <w:ind w:left="737" w:right="737" w:hanging="737"/>
      </w:pPr>
      <w:r>
        <w:t>8.3  Dashboard, all-sectors tab with ticker bar and early-warning brief panel.</w:t>
      </w:r>
      <w:r>
        <w:tab/>
      </w:r>
      <w:r>
        <w:fldChar w:fldCharType="begin"/>
      </w:r>
      <w:r>
        <w:instrText xml:space="preserve"> PAGEREF _Figshot-dashboard-all \h </w:instrText>
      </w:r>
      <w:r>
        <w:fldChar w:fldCharType="separate"/>
      </w:r>
      <w:r w:rsidR="00C4707A">
        <w:rPr>
          <w:noProof/>
        </w:rPr>
        <w:t>56</w:t>
      </w:r>
      <w:r>
        <w:fldChar w:fldCharType="end"/>
      </w:r>
    </w:p>
    <w:p w14:paraId="176C57D7" w14:textId="3160981E" w:rsidR="00C411D8" w:rsidRDefault="00E945EE">
      <w:pPr>
        <w:pStyle w:val="TocLine"/>
        <w:tabs>
          <w:tab w:val="right" w:leader="dot" w:pos="8306"/>
        </w:tabs>
        <w:spacing w:after="80"/>
        <w:ind w:left="737" w:right="737" w:hanging="737"/>
      </w:pPr>
      <w:r>
        <w:t>8.4  Dashboard, finance and banking tab: credit expansion, asset quality gauges and lending rates.</w:t>
      </w:r>
      <w:r>
        <w:tab/>
      </w:r>
      <w:r>
        <w:fldChar w:fldCharType="begin"/>
      </w:r>
      <w:r>
        <w:instrText xml:space="preserve"> PAGEREF _Figshot-dashboard-finance \h </w:instrText>
      </w:r>
      <w:r>
        <w:fldChar w:fldCharType="separate"/>
      </w:r>
      <w:r w:rsidR="00C4707A">
        <w:rPr>
          <w:noProof/>
        </w:rPr>
        <w:t>57</w:t>
      </w:r>
      <w:r>
        <w:fldChar w:fldCharType="end"/>
      </w:r>
    </w:p>
    <w:p w14:paraId="32728FCC" w14:textId="009B3414" w:rsidR="00C411D8" w:rsidRDefault="00E945EE">
      <w:pPr>
        <w:pStyle w:val="TocLine"/>
        <w:tabs>
          <w:tab w:val="right" w:leader="dot" w:pos="8306"/>
        </w:tabs>
        <w:spacing w:after="80"/>
        <w:ind w:left="737" w:right="737" w:hanging="737"/>
      </w:pPr>
      <w:r>
        <w:t>8.5  Server-Sent Events protocol between the chat workspace and the gateway.</w:t>
      </w:r>
      <w:r>
        <w:tab/>
      </w:r>
      <w:r>
        <w:fldChar w:fldCharType="begin"/>
      </w:r>
      <w:r>
        <w:instrText xml:space="preserve"> PAGEREF _Figsse-protocol \h </w:instrText>
      </w:r>
      <w:r>
        <w:fldChar w:fldCharType="separate"/>
      </w:r>
      <w:r w:rsidR="00C4707A">
        <w:rPr>
          <w:noProof/>
        </w:rPr>
        <w:t>58</w:t>
      </w:r>
      <w:r>
        <w:fldChar w:fldCharType="end"/>
      </w:r>
    </w:p>
    <w:p w14:paraId="700363E4" w14:textId="1E3B57B3" w:rsidR="00C411D8" w:rsidRDefault="00E945EE">
      <w:pPr>
        <w:pStyle w:val="TocLine"/>
        <w:tabs>
          <w:tab w:val="right" w:leader="dot" w:pos="8306"/>
        </w:tabs>
        <w:spacing w:after="80"/>
        <w:ind w:left="737" w:right="737" w:hanging="737"/>
      </w:pPr>
      <w:r>
        <w:t>8.6  A2A agent registry view listing the Agent Cards of the sector agents.</w:t>
      </w:r>
      <w:r>
        <w:tab/>
      </w:r>
      <w:r>
        <w:fldChar w:fldCharType="begin"/>
      </w:r>
      <w:r>
        <w:instrText xml:space="preserve"> PAGEREF _Figshot-registry \h </w:instrText>
      </w:r>
      <w:r>
        <w:fldChar w:fldCharType="separate"/>
      </w:r>
      <w:r w:rsidR="00C4707A">
        <w:rPr>
          <w:noProof/>
        </w:rPr>
        <w:t>59</w:t>
      </w:r>
      <w:r>
        <w:fldChar w:fldCharType="end"/>
      </w:r>
    </w:p>
    <w:p w14:paraId="4D1C196A" w14:textId="4F7F1201" w:rsidR="00C411D8" w:rsidRDefault="00E945EE">
      <w:pPr>
        <w:pStyle w:val="TocLine"/>
        <w:tabs>
          <w:tab w:val="right" w:leader="dot" w:pos="8306"/>
        </w:tabs>
        <w:spacing w:after="80"/>
        <w:ind w:left="737" w:right="737" w:hanging="737"/>
      </w:pPr>
      <w:r>
        <w:t>8.7  Causal lab, path tab: transmission path from the repo rate to GDP growth.</w:t>
      </w:r>
      <w:r>
        <w:tab/>
      </w:r>
      <w:r>
        <w:fldChar w:fldCharType="begin"/>
      </w:r>
      <w:r>
        <w:instrText xml:space="preserve"> PAGEREF _Figshot-lab-path \h </w:instrText>
      </w:r>
      <w:r>
        <w:fldChar w:fldCharType="separate"/>
      </w:r>
      <w:r w:rsidR="00C4707A">
        <w:rPr>
          <w:noProof/>
        </w:rPr>
        <w:t>60</w:t>
      </w:r>
      <w:r>
        <w:fldChar w:fldCharType="end"/>
      </w:r>
    </w:p>
    <w:p w14:paraId="4A07CD73" w14:textId="04F9A8C8" w:rsidR="00C411D8" w:rsidRDefault="00E945EE">
      <w:pPr>
        <w:pStyle w:val="TocLine"/>
        <w:tabs>
          <w:tab w:val="right" w:leader="dot" w:pos="8306"/>
        </w:tabs>
        <w:spacing w:after="80"/>
        <w:ind w:left="737" w:right="737" w:hanging="737"/>
      </w:pPr>
      <w:r>
        <w:t>8.8  Causal lab, Shockwave tab: animated propagation of a Brent crude shock.</w:t>
      </w:r>
      <w:r>
        <w:tab/>
      </w:r>
      <w:r>
        <w:fldChar w:fldCharType="begin"/>
      </w:r>
      <w:r>
        <w:instrText xml:space="preserve"> PAGEREF _Figshot-lab-shockwave \h </w:instrText>
      </w:r>
      <w:r>
        <w:fldChar w:fldCharType="separate"/>
      </w:r>
      <w:r w:rsidR="00C4707A">
        <w:rPr>
          <w:noProof/>
        </w:rPr>
        <w:t>60</w:t>
      </w:r>
      <w:r>
        <w:fldChar w:fldCharType="end"/>
      </w:r>
    </w:p>
    <w:p w14:paraId="28619BBB" w14:textId="62E1CE98" w:rsidR="00C411D8" w:rsidRDefault="00E945EE">
      <w:pPr>
        <w:pStyle w:val="TocLine"/>
        <w:tabs>
          <w:tab w:val="right" w:leader="dot" w:pos="8306"/>
        </w:tabs>
        <w:spacing w:after="80"/>
        <w:ind w:left="737" w:right="737" w:hanging="737"/>
      </w:pPr>
      <w:r>
        <w:t>8.9  Causal lab, MPC tab: simulated six-seat committee labelled as simulated.</w:t>
      </w:r>
      <w:r>
        <w:tab/>
      </w:r>
      <w:r>
        <w:fldChar w:fldCharType="begin"/>
      </w:r>
      <w:r>
        <w:instrText xml:space="preserve"> PAGEREF _Figshot-lab-mpc \h </w:instrText>
      </w:r>
      <w:r>
        <w:fldChar w:fldCharType="separate"/>
      </w:r>
      <w:r w:rsidR="00C4707A">
        <w:rPr>
          <w:noProof/>
        </w:rPr>
        <w:t>61</w:t>
      </w:r>
      <w:r>
        <w:fldChar w:fldCharType="end"/>
      </w:r>
    </w:p>
    <w:p w14:paraId="43A01E70" w14:textId="50605168" w:rsidR="00C411D8" w:rsidRDefault="00E945EE">
      <w:pPr>
        <w:pStyle w:val="TocLine"/>
        <w:tabs>
          <w:tab w:val="right" w:leader="dot" w:pos="8306"/>
        </w:tabs>
        <w:spacing w:after="80"/>
        <w:ind w:left="737" w:right="737" w:hanging="737"/>
      </w:pPr>
      <w:r>
        <w:t>9.1  Number of test functions per test area (455 functions).</w:t>
      </w:r>
      <w:r>
        <w:tab/>
      </w:r>
      <w:r>
        <w:fldChar w:fldCharType="begin"/>
      </w:r>
      <w:r>
        <w:instrText xml:space="preserve"> PAGEREF _Figtest-composition \h </w:instrText>
      </w:r>
      <w:r>
        <w:fldChar w:fldCharType="separate"/>
      </w:r>
      <w:r w:rsidR="00C4707A">
        <w:rPr>
          <w:noProof/>
        </w:rPr>
        <w:t>64</w:t>
      </w:r>
      <w:r>
        <w:fldChar w:fldCharType="end"/>
      </w:r>
    </w:p>
    <w:p w14:paraId="70BC8FCB" w14:textId="54A182F3" w:rsidR="00C411D8" w:rsidRDefault="00E945EE">
      <w:pPr>
        <w:pStyle w:val="TocLine"/>
        <w:tabs>
          <w:tab w:val="right" w:leader="dot" w:pos="8306"/>
        </w:tabs>
        <w:spacing w:after="80"/>
        <w:ind w:left="737" w:right="737" w:hanging="737"/>
      </w:pPr>
      <w:r>
        <w:t>9.2  Overlapping monthly observations available for each causal edge (minimum required: 10).</w:t>
      </w:r>
      <w:r>
        <w:tab/>
      </w:r>
      <w:r>
        <w:fldChar w:fldCharType="begin"/>
      </w:r>
      <w:r>
        <w:instrText xml:space="preserve"> PAGEREF _Figchart-edge-audit \h </w:instrText>
      </w:r>
      <w:r>
        <w:fldChar w:fldCharType="separate"/>
      </w:r>
      <w:r w:rsidR="00C4707A">
        <w:rPr>
          <w:noProof/>
        </w:rPr>
        <w:t>66</w:t>
      </w:r>
      <w:r>
        <w:fldChar w:fldCharType="end"/>
      </w:r>
    </w:p>
    <w:p w14:paraId="0CE5482C" w14:textId="7998D96A" w:rsidR="00C411D8" w:rsidRDefault="00E945EE">
      <w:pPr>
        <w:pStyle w:val="TocLine"/>
        <w:tabs>
          <w:tab w:val="right" w:leader="dot" w:pos="8306"/>
        </w:tabs>
        <w:spacing w:after="80"/>
        <w:ind w:left="737" w:right="737" w:hanging="737"/>
      </w:pPr>
      <w:r>
        <w:t>10.1  Target architecture after planned improvements.</w:t>
      </w:r>
      <w:r>
        <w:tab/>
      </w:r>
      <w:r>
        <w:fldChar w:fldCharType="begin"/>
      </w:r>
      <w:r>
        <w:instrText xml:space="preserve"> PAGEREF _Figtarget-architecture \h </w:instrText>
      </w:r>
      <w:r>
        <w:fldChar w:fldCharType="separate"/>
      </w:r>
      <w:r w:rsidR="00C4707A">
        <w:rPr>
          <w:noProof/>
        </w:rPr>
        <w:t>73</w:t>
      </w:r>
      <w:r>
        <w:fldChar w:fldCharType="end"/>
      </w:r>
    </w:p>
    <w:p w14:paraId="530E8957" w14:textId="72AF3DCC" w:rsidR="00C411D8" w:rsidRDefault="00E945EE">
      <w:pPr>
        <w:pStyle w:val="TocLine"/>
        <w:tabs>
          <w:tab w:val="right" w:leader="dot" w:pos="8306"/>
        </w:tabs>
        <w:spacing w:after="80"/>
        <w:ind w:left="737" w:right="737" w:hanging="737"/>
      </w:pPr>
      <w:r>
        <w:t>A1.1  Repository layout of Macrograph AI.</w:t>
      </w:r>
      <w:r>
        <w:tab/>
      </w:r>
      <w:r>
        <w:fldChar w:fldCharType="begin"/>
      </w:r>
      <w:r>
        <w:instrText xml:space="preserve"> PAGEREF _Figrepository-structure \h </w:instrText>
      </w:r>
      <w:r>
        <w:fldChar w:fldCharType="separate"/>
      </w:r>
      <w:r w:rsidR="00C4707A">
        <w:rPr>
          <w:noProof/>
        </w:rPr>
        <w:t>78</w:t>
      </w:r>
      <w:r>
        <w:fldChar w:fldCharType="end"/>
      </w:r>
    </w:p>
    <w:p w14:paraId="6FB7A1C6" w14:textId="5F4748AC" w:rsidR="00C411D8" w:rsidRDefault="00E945EE">
      <w:pPr>
        <w:pStyle w:val="TocLine"/>
        <w:tabs>
          <w:tab w:val="right" w:leader="dot" w:pos="8306"/>
        </w:tabs>
        <w:spacing w:after="80"/>
        <w:ind w:left="737" w:right="737" w:hanging="737"/>
      </w:pPr>
      <w:r>
        <w:t>A5.1  Taxonomy of A2A error codes.</w:t>
      </w:r>
      <w:r>
        <w:tab/>
      </w:r>
      <w:r>
        <w:fldChar w:fldCharType="begin"/>
      </w:r>
      <w:r>
        <w:instrText xml:space="preserve"> PAGEREF _Figerror-taxonomy \h </w:instrText>
      </w:r>
      <w:r>
        <w:fldChar w:fldCharType="separate"/>
      </w:r>
      <w:r w:rsidR="00C4707A">
        <w:rPr>
          <w:noProof/>
        </w:rPr>
        <w:t>85</w:t>
      </w:r>
      <w:r>
        <w:fldChar w:fldCharType="end"/>
      </w:r>
    </w:p>
    <w:p w14:paraId="72C61A98" w14:textId="77777777" w:rsidR="00C411D8" w:rsidRDefault="00E945EE">
      <w:pPr>
        <w:pStyle w:val="FrontHeading"/>
        <w:pageBreakBefore/>
      </w:pPr>
      <w:bookmarkStart w:id="2" w:name="_Toc9003"/>
      <w:r>
        <w:lastRenderedPageBreak/>
        <w:t>LIST OF TABLES</w:t>
      </w:r>
      <w:bookmarkEnd w:id="2"/>
    </w:p>
    <w:p w14:paraId="34F72830" w14:textId="5C1D7D05" w:rsidR="00C411D8" w:rsidRDefault="00E945EE">
      <w:pPr>
        <w:pStyle w:val="TocLine"/>
        <w:tabs>
          <w:tab w:val="right" w:leader="dot" w:pos="8306"/>
        </w:tabs>
        <w:spacing w:after="80"/>
        <w:ind w:left="737" w:right="737" w:hanging="737"/>
      </w:pPr>
      <w:r>
        <w:t>1.1  Organisation of the report</w:t>
      </w:r>
      <w:r>
        <w:tab/>
      </w:r>
      <w:r>
        <w:fldChar w:fldCharType="begin"/>
      </w:r>
      <w:r>
        <w:instrText xml:space="preserve"> PAGEREF _Taborg \h </w:instrText>
      </w:r>
      <w:r>
        <w:fldChar w:fldCharType="separate"/>
      </w:r>
      <w:r w:rsidR="00C4707A">
        <w:rPr>
          <w:noProof/>
        </w:rPr>
        <w:t>7</w:t>
      </w:r>
      <w:r>
        <w:fldChar w:fldCharType="end"/>
      </w:r>
    </w:p>
    <w:p w14:paraId="08CD93BB" w14:textId="5145014B" w:rsidR="00C411D8" w:rsidRDefault="00E945EE">
      <w:pPr>
        <w:pStyle w:val="TocLine"/>
        <w:tabs>
          <w:tab w:val="right" w:leader="dot" w:pos="8306"/>
        </w:tabs>
        <w:spacing w:after="80"/>
        <w:ind w:left="737" w:right="737" w:hanging="737"/>
      </w:pPr>
      <w:r>
        <w:t>1.2  Development phases derived from the repository history</w:t>
      </w:r>
      <w:r>
        <w:tab/>
      </w:r>
      <w:r>
        <w:fldChar w:fldCharType="begin"/>
      </w:r>
      <w:r>
        <w:instrText xml:space="preserve"> PAGEREF _Tabphases \h </w:instrText>
      </w:r>
      <w:r>
        <w:fldChar w:fldCharType="separate"/>
      </w:r>
      <w:r w:rsidR="00C4707A">
        <w:rPr>
          <w:noProof/>
        </w:rPr>
        <w:t>7</w:t>
      </w:r>
      <w:r>
        <w:fldChar w:fldCharType="end"/>
      </w:r>
    </w:p>
    <w:p w14:paraId="51A91BB0" w14:textId="094A1D75" w:rsidR="00C411D8" w:rsidRDefault="00E945EE">
      <w:pPr>
        <w:pStyle w:val="TocLine"/>
        <w:tabs>
          <w:tab w:val="right" w:leader="dot" w:pos="8306"/>
        </w:tabs>
        <w:spacing w:after="80"/>
        <w:ind w:left="737" w:right="737" w:hanging="737"/>
      </w:pPr>
      <w:r>
        <w:t>2.1  Comparison of related work and Macrograph AI</w:t>
      </w:r>
      <w:r>
        <w:tab/>
      </w:r>
      <w:r>
        <w:fldChar w:fldCharType="begin"/>
      </w:r>
      <w:r>
        <w:instrText xml:space="preserve"> PAGEREF _Tabrelated \h </w:instrText>
      </w:r>
      <w:r>
        <w:fldChar w:fldCharType="separate"/>
      </w:r>
      <w:r w:rsidR="00C4707A">
        <w:rPr>
          <w:noProof/>
        </w:rPr>
        <w:t>13</w:t>
      </w:r>
      <w:r>
        <w:fldChar w:fldCharType="end"/>
      </w:r>
    </w:p>
    <w:p w14:paraId="5F9815F6" w14:textId="170568CF" w:rsidR="00C411D8" w:rsidRDefault="00E945EE">
      <w:pPr>
        <w:pStyle w:val="TocLine"/>
        <w:tabs>
          <w:tab w:val="right" w:leader="dot" w:pos="8306"/>
        </w:tabs>
        <w:spacing w:after="80"/>
        <w:ind w:left="737" w:right="737" w:hanging="737"/>
      </w:pPr>
      <w:r>
        <w:t>2.2  Technologies used in Macrograph AI</w:t>
      </w:r>
      <w:r>
        <w:tab/>
      </w:r>
      <w:r>
        <w:fldChar w:fldCharType="begin"/>
      </w:r>
      <w:r>
        <w:instrText xml:space="preserve"> PAGEREF _Tabtech \h </w:instrText>
      </w:r>
      <w:r>
        <w:fldChar w:fldCharType="separate"/>
      </w:r>
      <w:r w:rsidR="00C4707A">
        <w:rPr>
          <w:noProof/>
        </w:rPr>
        <w:t>15</w:t>
      </w:r>
      <w:r>
        <w:fldChar w:fldCharType="end"/>
      </w:r>
    </w:p>
    <w:p w14:paraId="688F7534" w14:textId="1FF7C32D" w:rsidR="00C411D8" w:rsidRDefault="00E945EE">
      <w:pPr>
        <w:pStyle w:val="TocLine"/>
        <w:tabs>
          <w:tab w:val="right" w:leader="dot" w:pos="8306"/>
        </w:tabs>
        <w:spacing w:after="80"/>
        <w:ind w:left="737" w:right="737" w:hanging="737"/>
      </w:pPr>
      <w:r>
        <w:t>3.1  Functional requirements</w:t>
      </w:r>
      <w:r>
        <w:tab/>
      </w:r>
      <w:r>
        <w:fldChar w:fldCharType="begin"/>
      </w:r>
      <w:r>
        <w:instrText xml:space="preserve"> PAGEREF _Tabfr \h </w:instrText>
      </w:r>
      <w:r>
        <w:fldChar w:fldCharType="separate"/>
      </w:r>
      <w:r w:rsidR="00C4707A">
        <w:rPr>
          <w:noProof/>
        </w:rPr>
        <w:t>16</w:t>
      </w:r>
      <w:r>
        <w:fldChar w:fldCharType="end"/>
      </w:r>
    </w:p>
    <w:p w14:paraId="629028E0" w14:textId="5A6C9FAE" w:rsidR="00C411D8" w:rsidRDefault="00E945EE">
      <w:pPr>
        <w:pStyle w:val="TocLine"/>
        <w:tabs>
          <w:tab w:val="right" w:leader="dot" w:pos="8306"/>
        </w:tabs>
        <w:spacing w:after="80"/>
        <w:ind w:left="737" w:right="737" w:hanging="737"/>
      </w:pPr>
      <w:r>
        <w:t>3.2  Non-functional requirements</w:t>
      </w:r>
      <w:r>
        <w:tab/>
      </w:r>
      <w:r>
        <w:fldChar w:fldCharType="begin"/>
      </w:r>
      <w:r>
        <w:instrText xml:space="preserve"> PAGEREF _Tabnfr \h </w:instrText>
      </w:r>
      <w:r>
        <w:fldChar w:fldCharType="separate"/>
      </w:r>
      <w:r w:rsidR="00C4707A">
        <w:rPr>
          <w:noProof/>
        </w:rPr>
        <w:t>17</w:t>
      </w:r>
      <w:r>
        <w:fldChar w:fldCharType="end"/>
      </w:r>
    </w:p>
    <w:p w14:paraId="4F7D032C" w14:textId="10B0B889" w:rsidR="00C411D8" w:rsidRDefault="00E945EE">
      <w:pPr>
        <w:pStyle w:val="TocLine"/>
        <w:tabs>
          <w:tab w:val="right" w:leader="dot" w:pos="8306"/>
        </w:tabs>
        <w:spacing w:after="80"/>
        <w:ind w:left="737" w:right="737" w:hanging="737"/>
      </w:pPr>
      <w:r>
        <w:t>3.3  Indicator ownership by sector agent</w:t>
      </w:r>
      <w:r>
        <w:tab/>
      </w:r>
      <w:r>
        <w:fldChar w:fldCharType="begin"/>
      </w:r>
      <w:r>
        <w:instrText xml:space="preserve"> PAGEREF _Tabowners \h </w:instrText>
      </w:r>
      <w:r>
        <w:fldChar w:fldCharType="separate"/>
      </w:r>
      <w:r w:rsidR="00C4707A">
        <w:rPr>
          <w:noProof/>
        </w:rPr>
        <w:t>21</w:t>
      </w:r>
      <w:r>
        <w:fldChar w:fldCharType="end"/>
      </w:r>
    </w:p>
    <w:p w14:paraId="09EF9B1C" w14:textId="41F5CD5E" w:rsidR="00C411D8" w:rsidRDefault="00E945EE">
      <w:pPr>
        <w:pStyle w:val="TocLine"/>
        <w:tabs>
          <w:tab w:val="right" w:leader="dot" w:pos="8306"/>
        </w:tabs>
        <w:spacing w:after="80"/>
        <w:ind w:left="737" w:right="737" w:hanging="737"/>
      </w:pPr>
      <w:r>
        <w:t>3.4  Principal design decisions and their rationale</w:t>
      </w:r>
      <w:r>
        <w:tab/>
      </w:r>
      <w:r>
        <w:fldChar w:fldCharType="begin"/>
      </w:r>
      <w:r>
        <w:instrText xml:space="preserve"> PAGEREF _Tabdecisions \h </w:instrText>
      </w:r>
      <w:r>
        <w:fldChar w:fldCharType="separate"/>
      </w:r>
      <w:r w:rsidR="00C4707A">
        <w:rPr>
          <w:noProof/>
        </w:rPr>
        <w:t>23</w:t>
      </w:r>
      <w:r>
        <w:fldChar w:fldCharType="end"/>
      </w:r>
    </w:p>
    <w:p w14:paraId="481E38C5" w14:textId="26542009" w:rsidR="00C411D8" w:rsidRDefault="00E945EE">
      <w:pPr>
        <w:pStyle w:val="TocLine"/>
        <w:tabs>
          <w:tab w:val="right" w:leader="dot" w:pos="8306"/>
        </w:tabs>
        <w:spacing w:after="80"/>
        <w:ind w:left="737" w:right="737" w:hanging="737"/>
      </w:pPr>
      <w:r>
        <w:t>4.1  Fields of the principal A2A messages</w:t>
      </w:r>
      <w:r>
        <w:tab/>
      </w:r>
      <w:r>
        <w:fldChar w:fldCharType="begin"/>
      </w:r>
      <w:r>
        <w:instrText xml:space="preserve"> PAGEREF _Tabfields \h </w:instrText>
      </w:r>
      <w:r>
        <w:fldChar w:fldCharType="separate"/>
      </w:r>
      <w:r w:rsidR="00C4707A">
        <w:rPr>
          <w:noProof/>
        </w:rPr>
        <w:t>24</w:t>
      </w:r>
      <w:r>
        <w:fldChar w:fldCharType="end"/>
      </w:r>
    </w:p>
    <w:p w14:paraId="4A74AEDD" w14:textId="1C4B03EF" w:rsidR="00C411D8" w:rsidRDefault="00E945EE">
      <w:pPr>
        <w:pStyle w:val="TocLine"/>
        <w:tabs>
          <w:tab w:val="right" w:leader="dot" w:pos="8306"/>
        </w:tabs>
        <w:spacing w:after="80"/>
        <w:ind w:left="737" w:right="737" w:hanging="737"/>
      </w:pPr>
      <w:r>
        <w:t>4.2  A2A error codes</w:t>
      </w:r>
      <w:r>
        <w:tab/>
      </w:r>
      <w:r>
        <w:fldChar w:fldCharType="begin"/>
      </w:r>
      <w:r>
        <w:instrText xml:space="preserve"> PAGEREF _Taberrors \h </w:instrText>
      </w:r>
      <w:r>
        <w:fldChar w:fldCharType="separate"/>
      </w:r>
      <w:r w:rsidR="00C4707A">
        <w:rPr>
          <w:noProof/>
        </w:rPr>
        <w:t>27</w:t>
      </w:r>
      <w:r>
        <w:fldChar w:fldCharType="end"/>
      </w:r>
    </w:p>
    <w:p w14:paraId="79653131" w14:textId="092F73D0" w:rsidR="00C411D8" w:rsidRDefault="00E945EE">
      <w:pPr>
        <w:pStyle w:val="TocLine"/>
        <w:tabs>
          <w:tab w:val="right" w:leader="dot" w:pos="8306"/>
        </w:tabs>
        <w:spacing w:after="80"/>
        <w:ind w:left="737" w:right="737" w:hanging="737"/>
      </w:pPr>
      <w:r>
        <w:t>4.3  Declared sector-to-sector A2A dependencies</w:t>
      </w:r>
      <w:r>
        <w:tab/>
      </w:r>
      <w:r>
        <w:fldChar w:fldCharType="begin"/>
      </w:r>
      <w:r>
        <w:instrText xml:space="preserve"> PAGEREF _Tabedges \h </w:instrText>
      </w:r>
      <w:r>
        <w:fldChar w:fldCharType="separate"/>
      </w:r>
      <w:r w:rsidR="00C4707A">
        <w:rPr>
          <w:noProof/>
        </w:rPr>
        <w:t>29</w:t>
      </w:r>
      <w:r>
        <w:fldChar w:fldCharType="end"/>
      </w:r>
    </w:p>
    <w:p w14:paraId="3A1D2DFF" w14:textId="0ACA4215" w:rsidR="00C411D8" w:rsidRDefault="00E945EE">
      <w:pPr>
        <w:pStyle w:val="TocLine"/>
        <w:tabs>
          <w:tab w:val="right" w:leader="dot" w:pos="8306"/>
        </w:tabs>
        <w:spacing w:after="80"/>
        <w:ind w:left="737" w:right="737" w:hanging="737"/>
      </w:pPr>
      <w:r>
        <w:t>5.1  Development and runtime environment</w:t>
      </w:r>
      <w:r>
        <w:tab/>
      </w:r>
      <w:r>
        <w:fldChar w:fldCharType="begin"/>
      </w:r>
      <w:r>
        <w:instrText xml:space="preserve"> PAGEREF _Tabenv \h </w:instrText>
      </w:r>
      <w:r>
        <w:fldChar w:fldCharType="separate"/>
      </w:r>
      <w:r w:rsidR="00C4707A">
        <w:rPr>
          <w:noProof/>
        </w:rPr>
        <w:t>32</w:t>
      </w:r>
      <w:r>
        <w:fldChar w:fldCharType="end"/>
      </w:r>
    </w:p>
    <w:p w14:paraId="0C7A5998" w14:textId="51E7179F" w:rsidR="00C411D8" w:rsidRDefault="00E945EE">
      <w:pPr>
        <w:pStyle w:val="TocLine"/>
        <w:tabs>
          <w:tab w:val="right" w:leader="dot" w:pos="8306"/>
        </w:tabs>
        <w:spacing w:after="80"/>
        <w:ind w:left="737" w:right="737" w:hanging="737"/>
      </w:pPr>
      <w:r>
        <w:t>5.2  Source lines by component (tests excluded, 12 October 2026)</w:t>
      </w:r>
      <w:r>
        <w:tab/>
      </w:r>
      <w:r>
        <w:fldChar w:fldCharType="begin"/>
      </w:r>
      <w:r>
        <w:instrText xml:space="preserve"> PAGEREF _Tabloc \h </w:instrText>
      </w:r>
      <w:r>
        <w:fldChar w:fldCharType="separate"/>
      </w:r>
      <w:r w:rsidR="00C4707A">
        <w:rPr>
          <w:noProof/>
        </w:rPr>
        <w:t>38</w:t>
      </w:r>
      <w:r>
        <w:fldChar w:fldCharType="end"/>
      </w:r>
    </w:p>
    <w:p w14:paraId="4CCBDA69" w14:textId="7BEA151D" w:rsidR="00C411D8" w:rsidRDefault="00E945EE">
      <w:pPr>
        <w:pStyle w:val="TocLine"/>
        <w:tabs>
          <w:tab w:val="right" w:leader="dot" w:pos="8306"/>
        </w:tabs>
        <w:spacing w:after="80"/>
        <w:ind w:left="737" w:right="737" w:hanging="737"/>
      </w:pPr>
      <w:r>
        <w:t>6.1  The twelve causal edges of the knowledge graph</w:t>
      </w:r>
      <w:r>
        <w:tab/>
      </w:r>
      <w:r>
        <w:fldChar w:fldCharType="begin"/>
      </w:r>
      <w:r>
        <w:instrText xml:space="preserve"> PAGEREF _Tabedges12 \h </w:instrText>
      </w:r>
      <w:r>
        <w:fldChar w:fldCharType="separate"/>
      </w:r>
      <w:r w:rsidR="00C4707A">
        <w:rPr>
          <w:noProof/>
        </w:rPr>
        <w:t>41</w:t>
      </w:r>
      <w:r>
        <w:fldChar w:fldCharType="end"/>
      </w:r>
    </w:p>
    <w:p w14:paraId="4386BED8" w14:textId="4C138AEC" w:rsidR="00C411D8" w:rsidRDefault="00E945EE">
      <w:pPr>
        <w:pStyle w:val="TocLine"/>
        <w:tabs>
          <w:tab w:val="right" w:leader="dot" w:pos="8306"/>
        </w:tabs>
        <w:spacing w:after="80"/>
        <w:ind w:left="737" w:right="737" w:hanging="737"/>
      </w:pPr>
      <w:r>
        <w:t>6.2  Simulated transmission of a USD 20 per barrel Brent increase (default baselines)</w:t>
      </w:r>
      <w:r>
        <w:tab/>
      </w:r>
      <w:r>
        <w:fldChar w:fldCharType="begin"/>
      </w:r>
      <w:r>
        <w:instrText xml:space="preserve"> PAGEREF _Tabbrent \h </w:instrText>
      </w:r>
      <w:r>
        <w:fldChar w:fldCharType="separate"/>
      </w:r>
      <w:r w:rsidR="00C4707A">
        <w:rPr>
          <w:noProof/>
        </w:rPr>
        <w:t>43</w:t>
      </w:r>
      <w:r>
        <w:fldChar w:fldCharType="end"/>
      </w:r>
    </w:p>
    <w:p w14:paraId="23543000" w14:textId="42D644E4" w:rsidR="00C411D8" w:rsidRDefault="00E945EE">
      <w:pPr>
        <w:pStyle w:val="TocLine"/>
        <w:tabs>
          <w:tab w:val="right" w:leader="dot" w:pos="8306"/>
        </w:tabs>
        <w:spacing w:after="80"/>
        <w:ind w:left="737" w:right="737" w:hanging="737"/>
      </w:pPr>
      <w:r>
        <w:t>8.1  Principal HTTP endpoints</w:t>
      </w:r>
      <w:r>
        <w:tab/>
      </w:r>
      <w:r>
        <w:fldChar w:fldCharType="begin"/>
      </w:r>
      <w:r>
        <w:instrText xml:space="preserve"> PAGEREF _Tabapi \h </w:instrText>
      </w:r>
      <w:r>
        <w:fldChar w:fldCharType="separate"/>
      </w:r>
      <w:r w:rsidR="00C4707A">
        <w:rPr>
          <w:noProof/>
        </w:rPr>
        <w:t>61</w:t>
      </w:r>
      <w:r>
        <w:fldChar w:fldCharType="end"/>
      </w:r>
    </w:p>
    <w:p w14:paraId="6FC22712" w14:textId="5E5611DE" w:rsidR="00C411D8" w:rsidRDefault="00E945EE">
      <w:pPr>
        <w:pStyle w:val="TocLine"/>
        <w:tabs>
          <w:tab w:val="right" w:leader="dot" w:pos="8306"/>
        </w:tabs>
        <w:spacing w:after="80"/>
        <w:ind w:left="737" w:right="737" w:hanging="737"/>
      </w:pPr>
      <w:r>
        <w:t>9.1  Test functions by area (12 October 2026)</w:t>
      </w:r>
      <w:r>
        <w:tab/>
      </w:r>
      <w:r>
        <w:fldChar w:fldCharType="begin"/>
      </w:r>
      <w:r>
        <w:instrText xml:space="preserve"> PAGEREF _Tabtests \h </w:instrText>
      </w:r>
      <w:r>
        <w:fldChar w:fldCharType="separate"/>
      </w:r>
      <w:r w:rsidR="00C4707A">
        <w:rPr>
          <w:noProof/>
        </w:rPr>
        <w:t>63</w:t>
      </w:r>
      <w:r>
        <w:fldChar w:fldCharType="end"/>
      </w:r>
    </w:p>
    <w:p w14:paraId="0661CACA" w14:textId="1F1E6474" w:rsidR="00C411D8" w:rsidRDefault="00E945EE">
      <w:pPr>
        <w:pStyle w:val="TocLine"/>
        <w:tabs>
          <w:tab w:val="right" w:leader="dot" w:pos="8306"/>
        </w:tabs>
        <w:spacing w:after="80"/>
        <w:ind w:left="737" w:right="737" w:hanging="737"/>
      </w:pPr>
      <w:r>
        <w:t>9.2  Observations collected in the end-to-end run</w:t>
      </w:r>
      <w:r>
        <w:tab/>
      </w:r>
      <w:r>
        <w:fldChar w:fldCharType="begin"/>
      </w:r>
      <w:r>
        <w:instrText xml:space="preserve"> PAGEREF _Tabe2e \h </w:instrText>
      </w:r>
      <w:r>
        <w:fldChar w:fldCharType="separate"/>
      </w:r>
      <w:r w:rsidR="00C4707A">
        <w:rPr>
          <w:noProof/>
        </w:rPr>
        <w:t>64</w:t>
      </w:r>
      <w:r>
        <w:fldChar w:fldCharType="end"/>
      </w:r>
    </w:p>
    <w:p w14:paraId="70AD5490" w14:textId="6A9DD901" w:rsidR="00C411D8" w:rsidRDefault="00E945EE">
      <w:pPr>
        <w:pStyle w:val="TocLine"/>
        <w:tabs>
          <w:tab w:val="right" w:leader="dot" w:pos="8306"/>
        </w:tabs>
        <w:spacing w:after="80"/>
        <w:ind w:left="737" w:right="737" w:hanging="737"/>
      </w:pPr>
      <w:r>
        <w:t>9.3  Result of the edge evidence audit</w:t>
      </w:r>
      <w:r>
        <w:tab/>
      </w:r>
      <w:r>
        <w:fldChar w:fldCharType="begin"/>
      </w:r>
      <w:r>
        <w:instrText xml:space="preserve"> PAGEREF _Tabaudit \h </w:instrText>
      </w:r>
      <w:r>
        <w:fldChar w:fldCharType="separate"/>
      </w:r>
      <w:r w:rsidR="00C4707A">
        <w:rPr>
          <w:noProof/>
        </w:rPr>
        <w:t>65</w:t>
      </w:r>
      <w:r>
        <w:fldChar w:fldCharType="end"/>
      </w:r>
    </w:p>
    <w:p w14:paraId="44920675" w14:textId="0433EF15" w:rsidR="00C411D8" w:rsidRDefault="00E945EE">
      <w:pPr>
        <w:pStyle w:val="TocLine"/>
        <w:tabs>
          <w:tab w:val="right" w:leader="dot" w:pos="8306"/>
        </w:tabs>
        <w:spacing w:after="80"/>
        <w:ind w:left="737" w:right="737" w:hanging="737"/>
      </w:pPr>
      <w:r>
        <w:t>9.4  Votes of the simulated committee (rule-based mode)</w:t>
      </w:r>
      <w:r>
        <w:tab/>
      </w:r>
      <w:r>
        <w:fldChar w:fldCharType="begin"/>
      </w:r>
      <w:r>
        <w:instrText xml:space="preserve"> PAGEREF _Tabmpc \h </w:instrText>
      </w:r>
      <w:r>
        <w:fldChar w:fldCharType="separate"/>
      </w:r>
      <w:r w:rsidR="00C4707A">
        <w:rPr>
          <w:noProof/>
        </w:rPr>
        <w:t>67</w:t>
      </w:r>
      <w:r>
        <w:fldChar w:fldCharType="end"/>
      </w:r>
    </w:p>
    <w:p w14:paraId="310E90F2" w14:textId="3F031C53" w:rsidR="00C411D8" w:rsidRDefault="00E945EE">
      <w:pPr>
        <w:pStyle w:val="TocLine"/>
        <w:tabs>
          <w:tab w:val="right" w:leader="dot" w:pos="8306"/>
        </w:tabs>
        <w:spacing w:after="80"/>
        <w:ind w:left="737" w:right="737" w:hanging="737"/>
      </w:pPr>
      <w:r>
        <w:t>10.1  Status of the project objectives</w:t>
      </w:r>
      <w:r>
        <w:tab/>
      </w:r>
      <w:r>
        <w:fldChar w:fldCharType="begin"/>
      </w:r>
      <w:r>
        <w:instrText xml:space="preserve"> PAGEREF _Tabobjectives \h </w:instrText>
      </w:r>
      <w:r>
        <w:fldChar w:fldCharType="separate"/>
      </w:r>
      <w:r w:rsidR="00C4707A">
        <w:rPr>
          <w:noProof/>
        </w:rPr>
        <w:t>71</w:t>
      </w:r>
      <w:r>
        <w:fldChar w:fldCharType="end"/>
      </w:r>
    </w:p>
    <w:p w14:paraId="16DB509C" w14:textId="5F5ACBAA" w:rsidR="00C411D8" w:rsidRDefault="00E945EE">
      <w:pPr>
        <w:pStyle w:val="TocLine"/>
        <w:tabs>
          <w:tab w:val="right" w:leader="dot" w:pos="8306"/>
        </w:tabs>
        <w:spacing w:after="80"/>
        <w:ind w:left="737" w:right="737" w:hanging="737"/>
      </w:pPr>
      <w:r>
        <w:t>10.2  Proposed roadmap for future work</w:t>
      </w:r>
      <w:r>
        <w:tab/>
      </w:r>
      <w:r>
        <w:fldChar w:fldCharType="begin"/>
      </w:r>
      <w:r>
        <w:instrText xml:space="preserve"> PAGEREF _Tabroadmap \h </w:instrText>
      </w:r>
      <w:r>
        <w:fldChar w:fldCharType="separate"/>
      </w:r>
      <w:r w:rsidR="00C4707A">
        <w:rPr>
          <w:noProof/>
        </w:rPr>
        <w:t>72</w:t>
      </w:r>
      <w:r>
        <w:fldChar w:fldCharType="end"/>
      </w:r>
    </w:p>
    <w:p w14:paraId="76B02917" w14:textId="07501DCE" w:rsidR="00C411D8" w:rsidRDefault="00E945EE">
      <w:pPr>
        <w:pStyle w:val="TocLine"/>
        <w:tabs>
          <w:tab w:val="right" w:leader="dot" w:pos="8306"/>
        </w:tabs>
        <w:spacing w:after="80"/>
        <w:ind w:left="737" w:right="737" w:hanging="737"/>
      </w:pPr>
      <w:r>
        <w:t>A1.1  Principal configuration variables</w:t>
      </w:r>
      <w:r>
        <w:tab/>
      </w:r>
      <w:r>
        <w:fldChar w:fldCharType="begin"/>
      </w:r>
      <w:r>
        <w:instrText xml:space="preserve"> PAGEREF _Tabenvvars \h </w:instrText>
      </w:r>
      <w:r>
        <w:fldChar w:fldCharType="separate"/>
      </w:r>
      <w:r w:rsidR="00C4707A">
        <w:rPr>
          <w:noProof/>
        </w:rPr>
        <w:t>78</w:t>
      </w:r>
      <w:r>
        <w:fldChar w:fldCharType="end"/>
      </w:r>
    </w:p>
    <w:p w14:paraId="5F254EF0" w14:textId="774D64B7" w:rsidR="00C411D8" w:rsidRDefault="00E945EE">
      <w:pPr>
        <w:pStyle w:val="TocLine"/>
        <w:tabs>
          <w:tab w:val="right" w:leader="dot" w:pos="8306"/>
        </w:tabs>
        <w:spacing w:after="80"/>
        <w:ind w:left="737" w:right="737" w:hanging="737"/>
      </w:pPr>
      <w:r>
        <w:t>A2.1  Canonical indicators of the ontology</w:t>
      </w:r>
      <w:r>
        <w:tab/>
      </w:r>
      <w:r>
        <w:fldChar w:fldCharType="begin"/>
      </w:r>
      <w:r>
        <w:instrText xml:space="preserve"> PAGEREF _Tabindicators \h </w:instrText>
      </w:r>
      <w:r>
        <w:fldChar w:fldCharType="separate"/>
      </w:r>
      <w:r w:rsidR="00C4707A">
        <w:rPr>
          <w:noProof/>
        </w:rPr>
        <w:t>79</w:t>
      </w:r>
      <w:r>
        <w:fldChar w:fldCharType="end"/>
      </w:r>
    </w:p>
    <w:p w14:paraId="3552497F" w14:textId="623F5949" w:rsidR="00C411D8" w:rsidRDefault="00E945EE">
      <w:pPr>
        <w:pStyle w:val="TocLine"/>
        <w:tabs>
          <w:tab w:val="right" w:leader="dot" w:pos="8306"/>
        </w:tabs>
        <w:spacing w:after="80"/>
        <w:ind w:left="737" w:right="737" w:hanging="737"/>
      </w:pPr>
      <w:r>
        <w:t>A3.1  Indicator matrix of the generated report</w:t>
      </w:r>
      <w:r>
        <w:tab/>
      </w:r>
      <w:r>
        <w:fldChar w:fldCharType="begin"/>
      </w:r>
      <w:r>
        <w:instrText xml:space="preserve"> PAGEREF _Tabrep_matrix \h </w:instrText>
      </w:r>
      <w:r>
        <w:fldChar w:fldCharType="separate"/>
      </w:r>
      <w:r w:rsidR="00C4707A">
        <w:rPr>
          <w:noProof/>
        </w:rPr>
        <w:t>80</w:t>
      </w:r>
      <w:r>
        <w:fldChar w:fldCharType="end"/>
      </w:r>
    </w:p>
    <w:p w14:paraId="30DA4DBA" w14:textId="4E9F2AE1" w:rsidR="00C411D8" w:rsidRDefault="00E945EE">
      <w:pPr>
        <w:pStyle w:val="TocLine"/>
        <w:tabs>
          <w:tab w:val="right" w:leader="dot" w:pos="8306"/>
        </w:tabs>
        <w:spacing w:after="80"/>
        <w:ind w:left="737" w:right="737" w:hanging="737"/>
      </w:pPr>
      <w:r>
        <w:t>A3.2  Scenario table of the generated report (live baselines for CPI and repo rate)</w:t>
      </w:r>
      <w:r>
        <w:tab/>
      </w:r>
      <w:r>
        <w:fldChar w:fldCharType="begin"/>
      </w:r>
      <w:r>
        <w:instrText xml:space="preserve"> PAGEREF _Tabrep_scenario \h </w:instrText>
      </w:r>
      <w:r>
        <w:fldChar w:fldCharType="separate"/>
      </w:r>
      <w:r w:rsidR="00C4707A">
        <w:rPr>
          <w:noProof/>
        </w:rPr>
        <w:t>80</w:t>
      </w:r>
      <w:r>
        <w:fldChar w:fldCharType="end"/>
      </w:r>
    </w:p>
    <w:p w14:paraId="41E4A213" w14:textId="7A22C8B0" w:rsidR="00C411D8" w:rsidRDefault="00E945EE">
      <w:pPr>
        <w:pStyle w:val="TocLine"/>
        <w:tabs>
          <w:tab w:val="right" w:leader="dot" w:pos="8306"/>
        </w:tabs>
        <w:spacing w:after="80"/>
        <w:ind w:left="737" w:right="737" w:hanging="737"/>
      </w:pPr>
      <w:r>
        <w:t>A3.3  Source provenance table of the generated report</w:t>
      </w:r>
      <w:r>
        <w:tab/>
      </w:r>
      <w:r>
        <w:fldChar w:fldCharType="begin"/>
      </w:r>
      <w:r>
        <w:instrText xml:space="preserve"> PAGEREF _Tabrep_sources \h </w:instrText>
      </w:r>
      <w:r>
        <w:fldChar w:fldCharType="separate"/>
      </w:r>
      <w:r w:rsidR="00C4707A">
        <w:rPr>
          <w:noProof/>
        </w:rPr>
        <w:t>81</w:t>
      </w:r>
      <w:r>
        <w:fldChar w:fldCharType="end"/>
      </w:r>
    </w:p>
    <w:p w14:paraId="7B2A9402" w14:textId="1D350C34" w:rsidR="00C411D8" w:rsidRDefault="00E945EE">
      <w:pPr>
        <w:pStyle w:val="TocLine"/>
        <w:tabs>
          <w:tab w:val="right" w:leader="dot" w:pos="8306"/>
        </w:tabs>
        <w:spacing w:after="80"/>
        <w:ind w:left="737" w:right="737" w:hanging="737"/>
      </w:pPr>
      <w:r>
        <w:t>A4.1  Listing: A2A request and response models (core/protocols/a2a/messages.py)</w:t>
      </w:r>
      <w:r>
        <w:tab/>
      </w:r>
      <w:r>
        <w:fldChar w:fldCharType="begin"/>
      </w:r>
      <w:r>
        <w:instrText xml:space="preserve"> PAGEREF _Tablisting_a2a \h </w:instrText>
      </w:r>
      <w:r>
        <w:fldChar w:fldCharType="separate"/>
      </w:r>
      <w:r w:rsidR="00C4707A">
        <w:rPr>
          <w:noProof/>
        </w:rPr>
        <w:t>82</w:t>
      </w:r>
      <w:r>
        <w:fldChar w:fldCharType="end"/>
      </w:r>
    </w:p>
    <w:p w14:paraId="2B7CFA27" w14:textId="0CCB0B65" w:rsidR="00C411D8" w:rsidRDefault="00E945EE">
      <w:pPr>
        <w:pStyle w:val="TocLine"/>
        <w:tabs>
          <w:tab w:val="right" w:leader="dot" w:pos="8306"/>
        </w:tabs>
        <w:spacing w:after="80"/>
        <w:ind w:left="737" w:right="737" w:hanging="737"/>
      </w:pPr>
      <w:r>
        <w:t>A4.2  Listing: Shortest transmission path query (core/knowledge_graph/networkx_engine.py)</w:t>
      </w:r>
      <w:r>
        <w:tab/>
      </w:r>
      <w:r>
        <w:fldChar w:fldCharType="begin"/>
      </w:r>
      <w:r>
        <w:instrText xml:space="preserve"> PAGEREF _Tablisting_path \h </w:instrText>
      </w:r>
      <w:r>
        <w:fldChar w:fldCharType="separate"/>
      </w:r>
      <w:r w:rsidR="00C4707A">
        <w:rPr>
          <w:noProof/>
        </w:rPr>
        <w:t>82</w:t>
      </w:r>
      <w:r>
        <w:fldChar w:fldCharType="end"/>
      </w:r>
    </w:p>
    <w:p w14:paraId="74957385" w14:textId="3FEE683B" w:rsidR="00C411D8" w:rsidRDefault="00E945EE">
      <w:pPr>
        <w:pStyle w:val="TocLine"/>
        <w:tabs>
          <w:tab w:val="right" w:leader="dot" w:pos="8306"/>
        </w:tabs>
        <w:spacing w:after="80"/>
        <w:ind w:left="737" w:right="737" w:hanging="737"/>
      </w:pPr>
      <w:r>
        <w:t>A4.3  Listing: Scenario propagation loop (core/econometrics/causal_engine.py)</w:t>
      </w:r>
      <w:r>
        <w:tab/>
      </w:r>
      <w:r>
        <w:fldChar w:fldCharType="begin"/>
      </w:r>
      <w:r>
        <w:instrText xml:space="preserve"> PAGEREF _Tablisting_sim \h </w:instrText>
      </w:r>
      <w:r>
        <w:fldChar w:fldCharType="separate"/>
      </w:r>
      <w:r w:rsidR="00C4707A">
        <w:rPr>
          <w:noProof/>
        </w:rPr>
        <w:t>83</w:t>
      </w:r>
      <w:r>
        <w:fldChar w:fldCharType="end"/>
      </w:r>
    </w:p>
    <w:p w14:paraId="247DAEDA" w14:textId="755BF970" w:rsidR="00C411D8" w:rsidRDefault="00E945EE">
      <w:pPr>
        <w:pStyle w:val="TocLine"/>
        <w:tabs>
          <w:tab w:val="right" w:leader="dot" w:pos="8306"/>
        </w:tabs>
        <w:spacing w:after="80"/>
        <w:ind w:left="737" w:right="737" w:hanging="737"/>
      </w:pPr>
      <w:r>
        <w:t>A4.4  Listing: Rolling z-score of the anomaly radar (core/research/anomaly.py)</w:t>
      </w:r>
      <w:r>
        <w:tab/>
      </w:r>
      <w:r>
        <w:fldChar w:fldCharType="begin"/>
      </w:r>
      <w:r>
        <w:instrText xml:space="preserve"> PAGEREF _Tablisting_z \h </w:instrText>
      </w:r>
      <w:r>
        <w:fldChar w:fldCharType="separate"/>
      </w:r>
      <w:r w:rsidR="00C4707A">
        <w:rPr>
          <w:noProof/>
        </w:rPr>
        <w:t>83</w:t>
      </w:r>
      <w:r>
        <w:fldChar w:fldCharType="end"/>
      </w:r>
    </w:p>
    <w:p w14:paraId="04A9ACA7" w14:textId="32159883" w:rsidR="00C411D8" w:rsidRDefault="00E945EE">
      <w:pPr>
        <w:pStyle w:val="TocLine"/>
        <w:tabs>
          <w:tab w:val="right" w:leader="dot" w:pos="8306"/>
        </w:tabs>
        <w:spacing w:after="80"/>
        <w:ind w:left="737" w:right="737" w:hanging="737"/>
      </w:pPr>
      <w:r>
        <w:t>A5.1  Principal open issues from the code review</w:t>
      </w:r>
      <w:r>
        <w:tab/>
      </w:r>
      <w:r>
        <w:fldChar w:fldCharType="begin"/>
      </w:r>
      <w:r>
        <w:instrText xml:space="preserve"> PAGEREF _Tabissues \h </w:instrText>
      </w:r>
      <w:r>
        <w:fldChar w:fldCharType="separate"/>
      </w:r>
      <w:r w:rsidR="00C4707A">
        <w:rPr>
          <w:noProof/>
        </w:rPr>
        <w:t>85</w:t>
      </w:r>
      <w:r>
        <w:fldChar w:fldCharType="end"/>
      </w:r>
    </w:p>
    <w:p w14:paraId="7C5132C5" w14:textId="77777777" w:rsidR="00C411D8" w:rsidRDefault="00E945E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C411D8" w14:paraId="7E27F911" w14:textId="77777777">
        <w:tc>
          <w:tcPr>
            <w:tcW w:w="1928" w:type="dxa"/>
          </w:tcPr>
          <w:p w14:paraId="5215A0EF" w14:textId="77777777" w:rsidR="00C411D8" w:rsidRDefault="00E945EE">
            <w:pPr>
              <w:pStyle w:val="TableText"/>
              <w:spacing w:after="60"/>
            </w:pPr>
            <w:r>
              <w:rPr>
                <w:sz w:val="24"/>
              </w:rPr>
              <w:t>A2A</w:t>
            </w:r>
          </w:p>
        </w:tc>
        <w:tc>
          <w:tcPr>
            <w:tcW w:w="6378" w:type="dxa"/>
          </w:tcPr>
          <w:p w14:paraId="22CBC3EC" w14:textId="77777777" w:rsidR="00C411D8" w:rsidRDefault="00E945EE">
            <w:pPr>
              <w:pStyle w:val="TableText"/>
              <w:spacing w:after="60"/>
            </w:pPr>
            <w:r>
              <w:rPr>
                <w:sz w:val="24"/>
              </w:rPr>
              <w:t>Agent-to-Agent protocol</w:t>
            </w:r>
          </w:p>
        </w:tc>
      </w:tr>
      <w:tr w:rsidR="00C411D8" w14:paraId="4CF65226" w14:textId="77777777">
        <w:tc>
          <w:tcPr>
            <w:tcW w:w="1928" w:type="dxa"/>
          </w:tcPr>
          <w:p w14:paraId="5E8AF430" w14:textId="77777777" w:rsidR="00C411D8" w:rsidRDefault="00E945EE">
            <w:pPr>
              <w:pStyle w:val="TableText"/>
              <w:spacing w:after="60"/>
            </w:pPr>
            <w:r>
              <w:rPr>
                <w:sz w:val="24"/>
              </w:rPr>
              <w:t>ADF</w:t>
            </w:r>
          </w:p>
        </w:tc>
        <w:tc>
          <w:tcPr>
            <w:tcW w:w="6378" w:type="dxa"/>
          </w:tcPr>
          <w:p w14:paraId="13C6CEC0" w14:textId="77777777" w:rsidR="00C411D8" w:rsidRDefault="00E945EE">
            <w:pPr>
              <w:pStyle w:val="TableText"/>
              <w:spacing w:after="60"/>
            </w:pPr>
            <w:r>
              <w:rPr>
                <w:sz w:val="24"/>
              </w:rPr>
              <w:t>Augmented Dickey-Fuller test</w:t>
            </w:r>
          </w:p>
        </w:tc>
      </w:tr>
      <w:tr w:rsidR="00C411D8" w14:paraId="4A504FA4" w14:textId="77777777">
        <w:tc>
          <w:tcPr>
            <w:tcW w:w="1928" w:type="dxa"/>
          </w:tcPr>
          <w:p w14:paraId="20BA50B3" w14:textId="77777777" w:rsidR="00C411D8" w:rsidRDefault="00E945EE">
            <w:pPr>
              <w:pStyle w:val="TableText"/>
              <w:spacing w:after="60"/>
            </w:pPr>
            <w:r>
              <w:rPr>
                <w:sz w:val="24"/>
              </w:rPr>
              <w:t>API</w:t>
            </w:r>
          </w:p>
        </w:tc>
        <w:tc>
          <w:tcPr>
            <w:tcW w:w="6378" w:type="dxa"/>
          </w:tcPr>
          <w:p w14:paraId="26B6B527" w14:textId="77777777" w:rsidR="00C411D8" w:rsidRDefault="00E945EE">
            <w:pPr>
              <w:pStyle w:val="TableText"/>
              <w:spacing w:after="60"/>
            </w:pPr>
            <w:r>
              <w:rPr>
                <w:sz w:val="24"/>
              </w:rPr>
              <w:t>Application Programming Interface</w:t>
            </w:r>
          </w:p>
        </w:tc>
      </w:tr>
      <w:tr w:rsidR="00C411D8" w14:paraId="718B2AEE" w14:textId="77777777">
        <w:tc>
          <w:tcPr>
            <w:tcW w:w="1928" w:type="dxa"/>
          </w:tcPr>
          <w:p w14:paraId="060C2272" w14:textId="77777777" w:rsidR="00C411D8" w:rsidRDefault="00E945EE">
            <w:pPr>
              <w:pStyle w:val="TableText"/>
              <w:spacing w:after="60"/>
            </w:pPr>
            <w:r>
              <w:rPr>
                <w:sz w:val="24"/>
              </w:rPr>
              <w:t>BH</w:t>
            </w:r>
          </w:p>
        </w:tc>
        <w:tc>
          <w:tcPr>
            <w:tcW w:w="6378" w:type="dxa"/>
          </w:tcPr>
          <w:p w14:paraId="1A92170E" w14:textId="77777777" w:rsidR="00C411D8" w:rsidRDefault="00E945EE">
            <w:pPr>
              <w:pStyle w:val="TableText"/>
              <w:spacing w:after="60"/>
            </w:pPr>
            <w:r>
              <w:rPr>
                <w:sz w:val="24"/>
              </w:rPr>
              <w:t>Benjamini-Hochberg false discovery rate procedure</w:t>
            </w:r>
          </w:p>
        </w:tc>
      </w:tr>
      <w:tr w:rsidR="00C411D8" w14:paraId="34EA7A69" w14:textId="77777777">
        <w:tc>
          <w:tcPr>
            <w:tcW w:w="1928" w:type="dxa"/>
          </w:tcPr>
          <w:p w14:paraId="02FAEB2B" w14:textId="77777777" w:rsidR="00C411D8" w:rsidRDefault="00E945EE">
            <w:pPr>
              <w:pStyle w:val="TableText"/>
              <w:spacing w:after="60"/>
            </w:pPr>
            <w:r>
              <w:rPr>
                <w:sz w:val="24"/>
              </w:rPr>
              <w:t>BoP</w:t>
            </w:r>
          </w:p>
        </w:tc>
        <w:tc>
          <w:tcPr>
            <w:tcW w:w="6378" w:type="dxa"/>
          </w:tcPr>
          <w:p w14:paraId="6F1C8A17" w14:textId="77777777" w:rsidR="00C411D8" w:rsidRDefault="00E945EE">
            <w:pPr>
              <w:pStyle w:val="TableText"/>
              <w:spacing w:after="60"/>
            </w:pPr>
            <w:r>
              <w:rPr>
                <w:sz w:val="24"/>
              </w:rPr>
              <w:t>Balance of Payments</w:t>
            </w:r>
          </w:p>
        </w:tc>
      </w:tr>
      <w:tr w:rsidR="00C411D8" w14:paraId="765CE9F3" w14:textId="77777777">
        <w:tc>
          <w:tcPr>
            <w:tcW w:w="1928" w:type="dxa"/>
          </w:tcPr>
          <w:p w14:paraId="2266E7D6" w14:textId="77777777" w:rsidR="00C411D8" w:rsidRDefault="00E945EE">
            <w:pPr>
              <w:pStyle w:val="TableText"/>
              <w:spacing w:after="60"/>
            </w:pPr>
            <w:r>
              <w:rPr>
                <w:sz w:val="24"/>
              </w:rPr>
              <w:t>BVAR</w:t>
            </w:r>
          </w:p>
        </w:tc>
        <w:tc>
          <w:tcPr>
            <w:tcW w:w="6378" w:type="dxa"/>
          </w:tcPr>
          <w:p w14:paraId="60D8C07A" w14:textId="77777777" w:rsidR="00C411D8" w:rsidRDefault="00E945EE">
            <w:pPr>
              <w:pStyle w:val="TableText"/>
              <w:spacing w:after="60"/>
            </w:pPr>
            <w:r>
              <w:rPr>
                <w:sz w:val="24"/>
              </w:rPr>
              <w:t>Bayesian Vector Autoregression</w:t>
            </w:r>
          </w:p>
        </w:tc>
      </w:tr>
      <w:tr w:rsidR="00C411D8" w14:paraId="617F033A" w14:textId="77777777">
        <w:tc>
          <w:tcPr>
            <w:tcW w:w="1928" w:type="dxa"/>
          </w:tcPr>
          <w:p w14:paraId="6588031D" w14:textId="77777777" w:rsidR="00C411D8" w:rsidRDefault="00E945EE">
            <w:pPr>
              <w:pStyle w:val="TableText"/>
              <w:spacing w:after="60"/>
            </w:pPr>
            <w:r>
              <w:rPr>
                <w:sz w:val="24"/>
              </w:rPr>
              <w:t>CGA</w:t>
            </w:r>
          </w:p>
        </w:tc>
        <w:tc>
          <w:tcPr>
            <w:tcW w:w="6378" w:type="dxa"/>
          </w:tcPr>
          <w:p w14:paraId="2DEC68D8" w14:textId="77777777" w:rsidR="00C411D8" w:rsidRDefault="00E945EE">
            <w:pPr>
              <w:pStyle w:val="TableText"/>
              <w:spacing w:after="60"/>
            </w:pPr>
            <w:r>
              <w:rPr>
                <w:sz w:val="24"/>
              </w:rPr>
              <w:t>Controller General of Accounts</w:t>
            </w:r>
          </w:p>
        </w:tc>
      </w:tr>
      <w:tr w:rsidR="00C411D8" w14:paraId="6BA32D0C" w14:textId="77777777">
        <w:tc>
          <w:tcPr>
            <w:tcW w:w="1928" w:type="dxa"/>
          </w:tcPr>
          <w:p w14:paraId="60ABC353" w14:textId="77777777" w:rsidR="00C411D8" w:rsidRDefault="00E945EE">
            <w:pPr>
              <w:pStyle w:val="TableText"/>
              <w:spacing w:after="60"/>
            </w:pPr>
            <w:r>
              <w:rPr>
                <w:sz w:val="24"/>
              </w:rPr>
              <w:t>CPI</w:t>
            </w:r>
          </w:p>
        </w:tc>
        <w:tc>
          <w:tcPr>
            <w:tcW w:w="6378" w:type="dxa"/>
          </w:tcPr>
          <w:p w14:paraId="38713FA3" w14:textId="77777777" w:rsidR="00C411D8" w:rsidRDefault="00E945EE">
            <w:pPr>
              <w:pStyle w:val="TableText"/>
              <w:spacing w:after="60"/>
            </w:pPr>
            <w:r>
              <w:rPr>
                <w:sz w:val="24"/>
              </w:rPr>
              <w:t>Consumer Price Index</w:t>
            </w:r>
          </w:p>
        </w:tc>
      </w:tr>
      <w:tr w:rsidR="00C411D8" w14:paraId="3EB445CD" w14:textId="77777777">
        <w:tc>
          <w:tcPr>
            <w:tcW w:w="1928" w:type="dxa"/>
          </w:tcPr>
          <w:p w14:paraId="6E042795" w14:textId="77777777" w:rsidR="00C411D8" w:rsidRDefault="00E945EE">
            <w:pPr>
              <w:pStyle w:val="TableText"/>
              <w:spacing w:after="60"/>
            </w:pPr>
            <w:r>
              <w:rPr>
                <w:sz w:val="24"/>
              </w:rPr>
              <w:t>CSV</w:t>
            </w:r>
          </w:p>
        </w:tc>
        <w:tc>
          <w:tcPr>
            <w:tcW w:w="6378" w:type="dxa"/>
          </w:tcPr>
          <w:p w14:paraId="306F73A5" w14:textId="77777777" w:rsidR="00C411D8" w:rsidRDefault="00E945EE">
            <w:pPr>
              <w:pStyle w:val="TableText"/>
              <w:spacing w:after="60"/>
            </w:pPr>
            <w:r>
              <w:rPr>
                <w:sz w:val="24"/>
              </w:rPr>
              <w:t>Comma-Separated Values</w:t>
            </w:r>
          </w:p>
        </w:tc>
      </w:tr>
      <w:tr w:rsidR="00C411D8" w14:paraId="0DFF88BC" w14:textId="77777777">
        <w:tc>
          <w:tcPr>
            <w:tcW w:w="1928" w:type="dxa"/>
          </w:tcPr>
          <w:p w14:paraId="24E6A08B" w14:textId="77777777" w:rsidR="00C411D8" w:rsidRDefault="00E945EE">
            <w:pPr>
              <w:pStyle w:val="TableText"/>
              <w:spacing w:after="60"/>
            </w:pPr>
            <w:r>
              <w:rPr>
                <w:sz w:val="24"/>
              </w:rPr>
              <w:t>DBIE</w:t>
            </w:r>
          </w:p>
        </w:tc>
        <w:tc>
          <w:tcPr>
            <w:tcW w:w="6378" w:type="dxa"/>
          </w:tcPr>
          <w:p w14:paraId="3EA9AA85" w14:textId="77777777" w:rsidR="00C411D8" w:rsidRDefault="00E945EE">
            <w:pPr>
              <w:pStyle w:val="TableText"/>
              <w:spacing w:after="60"/>
            </w:pPr>
            <w:r>
              <w:rPr>
                <w:sz w:val="24"/>
              </w:rPr>
              <w:t>Database on Indian Economy (Reserve Bank of India)</w:t>
            </w:r>
          </w:p>
        </w:tc>
      </w:tr>
      <w:tr w:rsidR="00C411D8" w14:paraId="40683A87" w14:textId="77777777">
        <w:tc>
          <w:tcPr>
            <w:tcW w:w="1928" w:type="dxa"/>
          </w:tcPr>
          <w:p w14:paraId="1F2D54AA" w14:textId="77777777" w:rsidR="00C411D8" w:rsidRDefault="00E945EE">
            <w:pPr>
              <w:pStyle w:val="TableText"/>
              <w:spacing w:after="60"/>
            </w:pPr>
            <w:r>
              <w:rPr>
                <w:sz w:val="24"/>
              </w:rPr>
              <w:t>DFD</w:t>
            </w:r>
          </w:p>
        </w:tc>
        <w:tc>
          <w:tcPr>
            <w:tcW w:w="6378" w:type="dxa"/>
          </w:tcPr>
          <w:p w14:paraId="2915B25C" w14:textId="77777777" w:rsidR="00C411D8" w:rsidRDefault="00E945EE">
            <w:pPr>
              <w:pStyle w:val="TableText"/>
              <w:spacing w:after="60"/>
            </w:pPr>
            <w:r>
              <w:rPr>
                <w:sz w:val="24"/>
              </w:rPr>
              <w:t>Data Flow Diagram</w:t>
            </w:r>
          </w:p>
        </w:tc>
      </w:tr>
      <w:tr w:rsidR="00C411D8" w14:paraId="2E45C34B" w14:textId="77777777">
        <w:tc>
          <w:tcPr>
            <w:tcW w:w="1928" w:type="dxa"/>
          </w:tcPr>
          <w:p w14:paraId="799A3557" w14:textId="77777777" w:rsidR="00C411D8" w:rsidRDefault="00E945EE">
            <w:pPr>
              <w:pStyle w:val="TableText"/>
              <w:spacing w:after="60"/>
            </w:pPr>
            <w:r>
              <w:rPr>
                <w:sz w:val="24"/>
              </w:rPr>
              <w:t>EPFO</w:t>
            </w:r>
          </w:p>
        </w:tc>
        <w:tc>
          <w:tcPr>
            <w:tcW w:w="6378" w:type="dxa"/>
          </w:tcPr>
          <w:p w14:paraId="2BFD44D1" w14:textId="77777777" w:rsidR="00C411D8" w:rsidRDefault="00E945EE">
            <w:pPr>
              <w:pStyle w:val="TableText"/>
              <w:spacing w:after="60"/>
            </w:pPr>
            <w:r>
              <w:rPr>
                <w:sz w:val="24"/>
              </w:rPr>
              <w:t>Employees' Provident Fund Organisation</w:t>
            </w:r>
          </w:p>
        </w:tc>
      </w:tr>
      <w:tr w:rsidR="00C411D8" w14:paraId="0DA0AD61" w14:textId="77777777">
        <w:tc>
          <w:tcPr>
            <w:tcW w:w="1928" w:type="dxa"/>
          </w:tcPr>
          <w:p w14:paraId="4561E505" w14:textId="77777777" w:rsidR="00C411D8" w:rsidRDefault="00E945EE">
            <w:pPr>
              <w:pStyle w:val="TableText"/>
              <w:spacing w:after="60"/>
            </w:pPr>
            <w:r>
              <w:rPr>
                <w:sz w:val="24"/>
              </w:rPr>
              <w:t>GDP</w:t>
            </w:r>
          </w:p>
        </w:tc>
        <w:tc>
          <w:tcPr>
            <w:tcW w:w="6378" w:type="dxa"/>
          </w:tcPr>
          <w:p w14:paraId="579BC350" w14:textId="77777777" w:rsidR="00C411D8" w:rsidRDefault="00E945EE">
            <w:pPr>
              <w:pStyle w:val="TableText"/>
              <w:spacing w:after="60"/>
            </w:pPr>
            <w:r>
              <w:rPr>
                <w:sz w:val="24"/>
              </w:rPr>
              <w:t>Gross Domestic Product</w:t>
            </w:r>
          </w:p>
        </w:tc>
      </w:tr>
      <w:tr w:rsidR="00C411D8" w14:paraId="347BE7B2" w14:textId="77777777">
        <w:tc>
          <w:tcPr>
            <w:tcW w:w="1928" w:type="dxa"/>
          </w:tcPr>
          <w:p w14:paraId="6828297E" w14:textId="77777777" w:rsidR="00C411D8" w:rsidRDefault="00E945EE">
            <w:pPr>
              <w:pStyle w:val="TableText"/>
              <w:spacing w:after="60"/>
            </w:pPr>
            <w:r>
              <w:rPr>
                <w:sz w:val="24"/>
              </w:rPr>
              <w:t>GFCF</w:t>
            </w:r>
          </w:p>
        </w:tc>
        <w:tc>
          <w:tcPr>
            <w:tcW w:w="6378" w:type="dxa"/>
          </w:tcPr>
          <w:p w14:paraId="67CCBD02" w14:textId="77777777" w:rsidR="00C411D8" w:rsidRDefault="00E945EE">
            <w:pPr>
              <w:pStyle w:val="TableText"/>
              <w:spacing w:after="60"/>
            </w:pPr>
            <w:r>
              <w:rPr>
                <w:sz w:val="24"/>
              </w:rPr>
              <w:t>Gross Fixed Capital Formation</w:t>
            </w:r>
          </w:p>
        </w:tc>
      </w:tr>
      <w:tr w:rsidR="00C411D8" w14:paraId="1D4172BA" w14:textId="77777777">
        <w:tc>
          <w:tcPr>
            <w:tcW w:w="1928" w:type="dxa"/>
          </w:tcPr>
          <w:p w14:paraId="107455B5" w14:textId="77777777" w:rsidR="00C411D8" w:rsidRDefault="00E945EE">
            <w:pPr>
              <w:pStyle w:val="TableText"/>
              <w:spacing w:after="60"/>
            </w:pPr>
            <w:r>
              <w:rPr>
                <w:sz w:val="24"/>
              </w:rPr>
              <w:t>GST</w:t>
            </w:r>
          </w:p>
        </w:tc>
        <w:tc>
          <w:tcPr>
            <w:tcW w:w="6378" w:type="dxa"/>
          </w:tcPr>
          <w:p w14:paraId="5A08C384" w14:textId="77777777" w:rsidR="00C411D8" w:rsidRDefault="00E945EE">
            <w:pPr>
              <w:pStyle w:val="TableText"/>
              <w:spacing w:after="60"/>
            </w:pPr>
            <w:r>
              <w:rPr>
                <w:sz w:val="24"/>
              </w:rPr>
              <w:t>Goods and Services Tax</w:t>
            </w:r>
          </w:p>
        </w:tc>
      </w:tr>
      <w:tr w:rsidR="00C411D8" w14:paraId="16FECF25" w14:textId="77777777">
        <w:tc>
          <w:tcPr>
            <w:tcW w:w="1928" w:type="dxa"/>
          </w:tcPr>
          <w:p w14:paraId="72DAFFE4" w14:textId="77777777" w:rsidR="00C411D8" w:rsidRDefault="00E945EE">
            <w:pPr>
              <w:pStyle w:val="TableText"/>
              <w:spacing w:after="60"/>
            </w:pPr>
            <w:r>
              <w:rPr>
                <w:sz w:val="24"/>
              </w:rPr>
              <w:t>GVA</w:t>
            </w:r>
          </w:p>
        </w:tc>
        <w:tc>
          <w:tcPr>
            <w:tcW w:w="6378" w:type="dxa"/>
          </w:tcPr>
          <w:p w14:paraId="5697C21E" w14:textId="77777777" w:rsidR="00C411D8" w:rsidRDefault="00E945EE">
            <w:pPr>
              <w:pStyle w:val="TableText"/>
              <w:spacing w:after="60"/>
            </w:pPr>
            <w:r>
              <w:rPr>
                <w:sz w:val="24"/>
              </w:rPr>
              <w:t>Gross Value Added</w:t>
            </w:r>
          </w:p>
        </w:tc>
      </w:tr>
      <w:tr w:rsidR="00C411D8" w14:paraId="4D42F78F" w14:textId="77777777">
        <w:tc>
          <w:tcPr>
            <w:tcW w:w="1928" w:type="dxa"/>
          </w:tcPr>
          <w:p w14:paraId="485D748A" w14:textId="77777777" w:rsidR="00C411D8" w:rsidRDefault="00E945EE">
            <w:pPr>
              <w:pStyle w:val="TableText"/>
              <w:spacing w:after="60"/>
            </w:pPr>
            <w:r>
              <w:rPr>
                <w:sz w:val="24"/>
              </w:rPr>
              <w:t>HTTP</w:t>
            </w:r>
          </w:p>
        </w:tc>
        <w:tc>
          <w:tcPr>
            <w:tcW w:w="6378" w:type="dxa"/>
          </w:tcPr>
          <w:p w14:paraId="444CB184" w14:textId="77777777" w:rsidR="00C411D8" w:rsidRDefault="00E945EE">
            <w:pPr>
              <w:pStyle w:val="TableText"/>
              <w:spacing w:after="60"/>
            </w:pPr>
            <w:r>
              <w:rPr>
                <w:sz w:val="24"/>
              </w:rPr>
              <w:t>Hypertext Transfer Protocol</w:t>
            </w:r>
          </w:p>
        </w:tc>
      </w:tr>
      <w:tr w:rsidR="00C411D8" w14:paraId="7A3C2549" w14:textId="77777777">
        <w:tc>
          <w:tcPr>
            <w:tcW w:w="1928" w:type="dxa"/>
          </w:tcPr>
          <w:p w14:paraId="1D20044A" w14:textId="77777777" w:rsidR="00C411D8" w:rsidRDefault="00E945EE">
            <w:pPr>
              <w:pStyle w:val="TableText"/>
              <w:spacing w:after="60"/>
            </w:pPr>
            <w:r>
              <w:rPr>
                <w:sz w:val="24"/>
              </w:rPr>
              <w:t>IIP</w:t>
            </w:r>
          </w:p>
        </w:tc>
        <w:tc>
          <w:tcPr>
            <w:tcW w:w="6378" w:type="dxa"/>
          </w:tcPr>
          <w:p w14:paraId="70514E77" w14:textId="77777777" w:rsidR="00C411D8" w:rsidRDefault="00E945EE">
            <w:pPr>
              <w:pStyle w:val="TableText"/>
              <w:spacing w:after="60"/>
            </w:pPr>
            <w:r>
              <w:rPr>
                <w:sz w:val="24"/>
              </w:rPr>
              <w:t>Index of Industrial Production</w:t>
            </w:r>
          </w:p>
        </w:tc>
      </w:tr>
      <w:tr w:rsidR="00C411D8" w14:paraId="1B9D65FB" w14:textId="77777777">
        <w:tc>
          <w:tcPr>
            <w:tcW w:w="1928" w:type="dxa"/>
          </w:tcPr>
          <w:p w14:paraId="706F5DAC" w14:textId="77777777" w:rsidR="00C411D8" w:rsidRDefault="00E945EE">
            <w:pPr>
              <w:pStyle w:val="TableText"/>
              <w:spacing w:after="60"/>
            </w:pPr>
            <w:r>
              <w:rPr>
                <w:sz w:val="24"/>
              </w:rPr>
              <w:t>IMF</w:t>
            </w:r>
          </w:p>
        </w:tc>
        <w:tc>
          <w:tcPr>
            <w:tcW w:w="6378" w:type="dxa"/>
          </w:tcPr>
          <w:p w14:paraId="7B698EEF" w14:textId="77777777" w:rsidR="00C411D8" w:rsidRDefault="00E945EE">
            <w:pPr>
              <w:pStyle w:val="TableText"/>
              <w:spacing w:after="60"/>
            </w:pPr>
            <w:r>
              <w:rPr>
                <w:sz w:val="24"/>
              </w:rPr>
              <w:t>International Monetary Fund</w:t>
            </w:r>
          </w:p>
        </w:tc>
      </w:tr>
      <w:tr w:rsidR="00C411D8" w14:paraId="579CBDCA" w14:textId="77777777">
        <w:tc>
          <w:tcPr>
            <w:tcW w:w="1928" w:type="dxa"/>
          </w:tcPr>
          <w:p w14:paraId="005E0B1B" w14:textId="77777777" w:rsidR="00C411D8" w:rsidRDefault="00E945EE">
            <w:pPr>
              <w:pStyle w:val="TableText"/>
              <w:spacing w:after="60"/>
            </w:pPr>
            <w:r>
              <w:rPr>
                <w:sz w:val="24"/>
              </w:rPr>
              <w:t>JSON</w:t>
            </w:r>
          </w:p>
        </w:tc>
        <w:tc>
          <w:tcPr>
            <w:tcW w:w="6378" w:type="dxa"/>
          </w:tcPr>
          <w:p w14:paraId="32DCB1C6" w14:textId="77777777" w:rsidR="00C411D8" w:rsidRDefault="00E945EE">
            <w:pPr>
              <w:pStyle w:val="TableText"/>
              <w:spacing w:after="60"/>
            </w:pPr>
            <w:r>
              <w:rPr>
                <w:sz w:val="24"/>
              </w:rPr>
              <w:t>JavaScript Object Notation</w:t>
            </w:r>
          </w:p>
        </w:tc>
      </w:tr>
      <w:tr w:rsidR="00C411D8" w14:paraId="1E9DF3AF" w14:textId="77777777">
        <w:tc>
          <w:tcPr>
            <w:tcW w:w="1928" w:type="dxa"/>
          </w:tcPr>
          <w:p w14:paraId="3329D3D6" w14:textId="77777777" w:rsidR="00C411D8" w:rsidRDefault="00E945EE">
            <w:pPr>
              <w:pStyle w:val="TableText"/>
              <w:spacing w:after="60"/>
            </w:pPr>
            <w:r>
              <w:rPr>
                <w:sz w:val="24"/>
              </w:rPr>
              <w:t>KG</w:t>
            </w:r>
          </w:p>
        </w:tc>
        <w:tc>
          <w:tcPr>
            <w:tcW w:w="6378" w:type="dxa"/>
          </w:tcPr>
          <w:p w14:paraId="66B09055" w14:textId="77777777" w:rsidR="00C411D8" w:rsidRDefault="00E945EE">
            <w:pPr>
              <w:pStyle w:val="TableText"/>
              <w:spacing w:after="60"/>
            </w:pPr>
            <w:r>
              <w:rPr>
                <w:sz w:val="24"/>
              </w:rPr>
              <w:t>Knowledge Graph</w:t>
            </w:r>
          </w:p>
        </w:tc>
      </w:tr>
      <w:tr w:rsidR="00C411D8" w14:paraId="4FBCB046" w14:textId="77777777">
        <w:tc>
          <w:tcPr>
            <w:tcW w:w="1928" w:type="dxa"/>
          </w:tcPr>
          <w:p w14:paraId="2C9A3C25" w14:textId="77777777" w:rsidR="00C411D8" w:rsidRDefault="00E945EE">
            <w:pPr>
              <w:pStyle w:val="TableText"/>
              <w:spacing w:after="60"/>
            </w:pPr>
            <w:r>
              <w:rPr>
                <w:sz w:val="24"/>
              </w:rPr>
              <w:t>LLM</w:t>
            </w:r>
          </w:p>
        </w:tc>
        <w:tc>
          <w:tcPr>
            <w:tcW w:w="6378" w:type="dxa"/>
          </w:tcPr>
          <w:p w14:paraId="34021A6E" w14:textId="77777777" w:rsidR="00C411D8" w:rsidRDefault="00E945EE">
            <w:pPr>
              <w:pStyle w:val="TableText"/>
              <w:spacing w:after="60"/>
            </w:pPr>
            <w:r>
              <w:rPr>
                <w:sz w:val="24"/>
              </w:rPr>
              <w:t>Large Language Model</w:t>
            </w:r>
          </w:p>
        </w:tc>
      </w:tr>
      <w:tr w:rsidR="00C411D8" w14:paraId="1F51EAF0" w14:textId="77777777">
        <w:tc>
          <w:tcPr>
            <w:tcW w:w="1928" w:type="dxa"/>
          </w:tcPr>
          <w:p w14:paraId="14C33DC1" w14:textId="77777777" w:rsidR="00C411D8" w:rsidRDefault="00E945EE">
            <w:pPr>
              <w:pStyle w:val="TableText"/>
              <w:spacing w:after="60"/>
            </w:pPr>
            <w:r>
              <w:rPr>
                <w:sz w:val="24"/>
              </w:rPr>
              <w:t>LPA</w:t>
            </w:r>
          </w:p>
        </w:tc>
        <w:tc>
          <w:tcPr>
            <w:tcW w:w="6378" w:type="dxa"/>
          </w:tcPr>
          <w:p w14:paraId="2124E42A" w14:textId="77777777" w:rsidR="00C411D8" w:rsidRDefault="00E945EE">
            <w:pPr>
              <w:pStyle w:val="TableText"/>
              <w:spacing w:after="60"/>
            </w:pPr>
            <w:r>
              <w:rPr>
                <w:sz w:val="24"/>
              </w:rPr>
              <w:t>Long Period Average (rainfall)</w:t>
            </w:r>
          </w:p>
        </w:tc>
      </w:tr>
      <w:tr w:rsidR="00C411D8" w14:paraId="09A66AC5" w14:textId="77777777">
        <w:tc>
          <w:tcPr>
            <w:tcW w:w="1928" w:type="dxa"/>
          </w:tcPr>
          <w:p w14:paraId="24AEBE33" w14:textId="77777777" w:rsidR="00C411D8" w:rsidRDefault="00E945EE">
            <w:pPr>
              <w:pStyle w:val="TableText"/>
              <w:spacing w:after="60"/>
            </w:pPr>
            <w:r>
              <w:rPr>
                <w:sz w:val="24"/>
              </w:rPr>
              <w:t>MCP</w:t>
            </w:r>
          </w:p>
        </w:tc>
        <w:tc>
          <w:tcPr>
            <w:tcW w:w="6378" w:type="dxa"/>
          </w:tcPr>
          <w:p w14:paraId="5EC3692A" w14:textId="77777777" w:rsidR="00C411D8" w:rsidRDefault="00E945EE">
            <w:pPr>
              <w:pStyle w:val="TableText"/>
              <w:spacing w:after="60"/>
            </w:pPr>
            <w:r>
              <w:rPr>
                <w:sz w:val="24"/>
              </w:rPr>
              <w:t>Model Context Protocol</w:t>
            </w:r>
          </w:p>
        </w:tc>
      </w:tr>
      <w:tr w:rsidR="00C411D8" w14:paraId="4CE3CE7E" w14:textId="77777777">
        <w:tc>
          <w:tcPr>
            <w:tcW w:w="1928" w:type="dxa"/>
          </w:tcPr>
          <w:p w14:paraId="505ABA5E" w14:textId="77777777" w:rsidR="00C411D8" w:rsidRDefault="00E945EE">
            <w:pPr>
              <w:pStyle w:val="TableText"/>
              <w:spacing w:after="60"/>
            </w:pPr>
            <w:r>
              <w:rPr>
                <w:sz w:val="24"/>
              </w:rPr>
              <w:t>MoSPI</w:t>
            </w:r>
          </w:p>
        </w:tc>
        <w:tc>
          <w:tcPr>
            <w:tcW w:w="6378" w:type="dxa"/>
          </w:tcPr>
          <w:p w14:paraId="43AC87D5" w14:textId="77777777" w:rsidR="00C411D8" w:rsidRDefault="00E945EE">
            <w:pPr>
              <w:pStyle w:val="TableText"/>
              <w:spacing w:after="60"/>
            </w:pPr>
            <w:r>
              <w:rPr>
                <w:sz w:val="24"/>
              </w:rPr>
              <w:t>Ministry of Statistics and Programme Implementation</w:t>
            </w:r>
          </w:p>
        </w:tc>
      </w:tr>
      <w:tr w:rsidR="00C411D8" w14:paraId="4398D808" w14:textId="77777777">
        <w:tc>
          <w:tcPr>
            <w:tcW w:w="1928" w:type="dxa"/>
          </w:tcPr>
          <w:p w14:paraId="5A75A8FD" w14:textId="77777777" w:rsidR="00C411D8" w:rsidRDefault="00E945EE">
            <w:pPr>
              <w:pStyle w:val="TableText"/>
              <w:spacing w:after="60"/>
            </w:pPr>
            <w:r>
              <w:rPr>
                <w:sz w:val="24"/>
              </w:rPr>
              <w:t>MPC</w:t>
            </w:r>
          </w:p>
        </w:tc>
        <w:tc>
          <w:tcPr>
            <w:tcW w:w="6378" w:type="dxa"/>
          </w:tcPr>
          <w:p w14:paraId="6EE0DD5B" w14:textId="77777777" w:rsidR="00C411D8" w:rsidRDefault="00E945EE">
            <w:pPr>
              <w:pStyle w:val="TableText"/>
              <w:spacing w:after="60"/>
            </w:pPr>
            <w:r>
              <w:rPr>
                <w:sz w:val="24"/>
              </w:rPr>
              <w:t>Monetary Policy Committee</w:t>
            </w:r>
          </w:p>
        </w:tc>
      </w:tr>
      <w:tr w:rsidR="00C411D8" w14:paraId="73C1040D" w14:textId="77777777">
        <w:tc>
          <w:tcPr>
            <w:tcW w:w="1928" w:type="dxa"/>
          </w:tcPr>
          <w:p w14:paraId="59A47B01" w14:textId="77777777" w:rsidR="00C411D8" w:rsidRDefault="00E945EE">
            <w:pPr>
              <w:pStyle w:val="TableText"/>
              <w:spacing w:after="60"/>
            </w:pPr>
            <w:r>
              <w:rPr>
                <w:sz w:val="24"/>
              </w:rPr>
              <w:t>NPA</w:t>
            </w:r>
          </w:p>
        </w:tc>
        <w:tc>
          <w:tcPr>
            <w:tcW w:w="6378" w:type="dxa"/>
          </w:tcPr>
          <w:p w14:paraId="160FB5E0" w14:textId="77777777" w:rsidR="00C411D8" w:rsidRDefault="00E945EE">
            <w:pPr>
              <w:pStyle w:val="TableText"/>
              <w:spacing w:after="60"/>
            </w:pPr>
            <w:r>
              <w:rPr>
                <w:sz w:val="24"/>
              </w:rPr>
              <w:t>Non-Performing Asset</w:t>
            </w:r>
          </w:p>
        </w:tc>
      </w:tr>
      <w:tr w:rsidR="00C411D8" w14:paraId="2110E3BC" w14:textId="77777777">
        <w:tc>
          <w:tcPr>
            <w:tcW w:w="1928" w:type="dxa"/>
          </w:tcPr>
          <w:p w14:paraId="4EC550F8" w14:textId="77777777" w:rsidR="00C411D8" w:rsidRDefault="00E945EE">
            <w:pPr>
              <w:pStyle w:val="TableText"/>
              <w:spacing w:after="60"/>
            </w:pPr>
            <w:r>
              <w:rPr>
                <w:sz w:val="24"/>
              </w:rPr>
              <w:t>PLFS</w:t>
            </w:r>
          </w:p>
        </w:tc>
        <w:tc>
          <w:tcPr>
            <w:tcW w:w="6378" w:type="dxa"/>
          </w:tcPr>
          <w:p w14:paraId="02C029D1" w14:textId="77777777" w:rsidR="00C411D8" w:rsidRDefault="00E945EE">
            <w:pPr>
              <w:pStyle w:val="TableText"/>
              <w:spacing w:after="60"/>
            </w:pPr>
            <w:r>
              <w:rPr>
                <w:sz w:val="24"/>
              </w:rPr>
              <w:t>Periodic Labour Force Survey</w:t>
            </w:r>
          </w:p>
        </w:tc>
      </w:tr>
      <w:tr w:rsidR="00C411D8" w14:paraId="1771DDDE" w14:textId="77777777">
        <w:tc>
          <w:tcPr>
            <w:tcW w:w="1928" w:type="dxa"/>
          </w:tcPr>
          <w:p w14:paraId="1FFD6E9B" w14:textId="77777777" w:rsidR="00C411D8" w:rsidRDefault="00E945EE">
            <w:pPr>
              <w:pStyle w:val="TableText"/>
              <w:spacing w:after="60"/>
            </w:pPr>
            <w:r>
              <w:rPr>
                <w:sz w:val="24"/>
              </w:rPr>
              <w:t>PMI</w:t>
            </w:r>
          </w:p>
        </w:tc>
        <w:tc>
          <w:tcPr>
            <w:tcW w:w="6378" w:type="dxa"/>
          </w:tcPr>
          <w:p w14:paraId="5888E97A" w14:textId="77777777" w:rsidR="00C411D8" w:rsidRDefault="00E945EE">
            <w:pPr>
              <w:pStyle w:val="TableText"/>
              <w:spacing w:after="60"/>
            </w:pPr>
            <w:r>
              <w:rPr>
                <w:sz w:val="24"/>
              </w:rPr>
              <w:t>Purchasing Managers' Index</w:t>
            </w:r>
          </w:p>
        </w:tc>
      </w:tr>
      <w:tr w:rsidR="00C411D8" w14:paraId="291C14D7" w14:textId="77777777">
        <w:tc>
          <w:tcPr>
            <w:tcW w:w="1928" w:type="dxa"/>
          </w:tcPr>
          <w:p w14:paraId="06593A62" w14:textId="77777777" w:rsidR="00C411D8" w:rsidRDefault="00E945EE">
            <w:pPr>
              <w:pStyle w:val="TableText"/>
              <w:spacing w:after="60"/>
            </w:pPr>
            <w:r>
              <w:rPr>
                <w:sz w:val="24"/>
              </w:rPr>
              <w:t>RAG</w:t>
            </w:r>
          </w:p>
        </w:tc>
        <w:tc>
          <w:tcPr>
            <w:tcW w:w="6378" w:type="dxa"/>
          </w:tcPr>
          <w:p w14:paraId="282185F0" w14:textId="77777777" w:rsidR="00C411D8" w:rsidRDefault="00E945EE">
            <w:pPr>
              <w:pStyle w:val="TableText"/>
              <w:spacing w:after="60"/>
            </w:pPr>
            <w:r>
              <w:rPr>
                <w:sz w:val="24"/>
              </w:rPr>
              <w:t>Retrieval-Augmented Generation</w:t>
            </w:r>
          </w:p>
        </w:tc>
      </w:tr>
      <w:tr w:rsidR="00C411D8" w14:paraId="399D3A0D" w14:textId="77777777">
        <w:tc>
          <w:tcPr>
            <w:tcW w:w="1928" w:type="dxa"/>
          </w:tcPr>
          <w:p w14:paraId="35584EFA" w14:textId="77777777" w:rsidR="00C411D8" w:rsidRDefault="00E945EE">
            <w:pPr>
              <w:pStyle w:val="TableText"/>
              <w:spacing w:after="60"/>
            </w:pPr>
            <w:r>
              <w:rPr>
                <w:sz w:val="24"/>
              </w:rPr>
              <w:t>RBI</w:t>
            </w:r>
          </w:p>
        </w:tc>
        <w:tc>
          <w:tcPr>
            <w:tcW w:w="6378" w:type="dxa"/>
          </w:tcPr>
          <w:p w14:paraId="17DAA29E" w14:textId="77777777" w:rsidR="00C411D8" w:rsidRDefault="00E945EE">
            <w:pPr>
              <w:pStyle w:val="TableText"/>
              <w:spacing w:after="60"/>
            </w:pPr>
            <w:r>
              <w:rPr>
                <w:sz w:val="24"/>
              </w:rPr>
              <w:t>Reserve Bank of India</w:t>
            </w:r>
          </w:p>
        </w:tc>
      </w:tr>
      <w:tr w:rsidR="00C411D8" w14:paraId="2E96EFBF" w14:textId="77777777">
        <w:tc>
          <w:tcPr>
            <w:tcW w:w="1928" w:type="dxa"/>
          </w:tcPr>
          <w:p w14:paraId="5FC8D678" w14:textId="77777777" w:rsidR="00C411D8" w:rsidRDefault="00E945EE">
            <w:pPr>
              <w:pStyle w:val="TableText"/>
              <w:spacing w:after="60"/>
            </w:pPr>
            <w:r>
              <w:rPr>
                <w:sz w:val="24"/>
              </w:rPr>
              <w:t>SDF, MSF</w:t>
            </w:r>
          </w:p>
        </w:tc>
        <w:tc>
          <w:tcPr>
            <w:tcW w:w="6378" w:type="dxa"/>
          </w:tcPr>
          <w:p w14:paraId="36D899F4" w14:textId="77777777" w:rsidR="00C411D8" w:rsidRDefault="00E945EE">
            <w:pPr>
              <w:pStyle w:val="TableText"/>
              <w:spacing w:after="60"/>
            </w:pPr>
            <w:r>
              <w:rPr>
                <w:sz w:val="24"/>
              </w:rPr>
              <w:t>Standing Deposit Facility, Marginal Standing Facility</w:t>
            </w:r>
          </w:p>
        </w:tc>
      </w:tr>
      <w:tr w:rsidR="00C411D8" w14:paraId="587F867F" w14:textId="77777777">
        <w:tc>
          <w:tcPr>
            <w:tcW w:w="1928" w:type="dxa"/>
          </w:tcPr>
          <w:p w14:paraId="6F783E83" w14:textId="77777777" w:rsidR="00C411D8" w:rsidRDefault="00E945EE">
            <w:pPr>
              <w:pStyle w:val="TableText"/>
              <w:spacing w:after="60"/>
            </w:pPr>
            <w:r>
              <w:rPr>
                <w:sz w:val="24"/>
              </w:rPr>
              <w:t>SQL</w:t>
            </w:r>
          </w:p>
        </w:tc>
        <w:tc>
          <w:tcPr>
            <w:tcW w:w="6378" w:type="dxa"/>
          </w:tcPr>
          <w:p w14:paraId="73031668" w14:textId="77777777" w:rsidR="00C411D8" w:rsidRDefault="00E945EE">
            <w:pPr>
              <w:pStyle w:val="TableText"/>
              <w:spacing w:after="60"/>
            </w:pPr>
            <w:r>
              <w:rPr>
                <w:sz w:val="24"/>
              </w:rPr>
              <w:t>Structured Query Language</w:t>
            </w:r>
          </w:p>
        </w:tc>
      </w:tr>
      <w:tr w:rsidR="00C411D8" w14:paraId="219A04EB" w14:textId="77777777">
        <w:tc>
          <w:tcPr>
            <w:tcW w:w="1928" w:type="dxa"/>
          </w:tcPr>
          <w:p w14:paraId="2F579393" w14:textId="77777777" w:rsidR="00C411D8" w:rsidRDefault="00E945EE">
            <w:pPr>
              <w:pStyle w:val="TableText"/>
              <w:spacing w:after="60"/>
            </w:pPr>
            <w:r>
              <w:rPr>
                <w:sz w:val="24"/>
              </w:rPr>
              <w:t>SSE</w:t>
            </w:r>
          </w:p>
        </w:tc>
        <w:tc>
          <w:tcPr>
            <w:tcW w:w="6378" w:type="dxa"/>
          </w:tcPr>
          <w:p w14:paraId="4DC53549" w14:textId="77777777" w:rsidR="00C411D8" w:rsidRDefault="00E945EE">
            <w:pPr>
              <w:pStyle w:val="TableText"/>
              <w:spacing w:after="60"/>
            </w:pPr>
            <w:r>
              <w:rPr>
                <w:sz w:val="24"/>
              </w:rPr>
              <w:t>Server-Sent Events</w:t>
            </w:r>
          </w:p>
        </w:tc>
      </w:tr>
      <w:tr w:rsidR="00C411D8" w14:paraId="684062F5" w14:textId="77777777">
        <w:tc>
          <w:tcPr>
            <w:tcW w:w="1928" w:type="dxa"/>
          </w:tcPr>
          <w:p w14:paraId="2CBB6538" w14:textId="77777777" w:rsidR="00C411D8" w:rsidRDefault="00E945EE">
            <w:pPr>
              <w:pStyle w:val="TableText"/>
              <w:spacing w:after="60"/>
            </w:pPr>
            <w:r>
              <w:rPr>
                <w:sz w:val="24"/>
              </w:rPr>
              <w:t>UI</w:t>
            </w:r>
          </w:p>
        </w:tc>
        <w:tc>
          <w:tcPr>
            <w:tcW w:w="6378" w:type="dxa"/>
          </w:tcPr>
          <w:p w14:paraId="2C26D183" w14:textId="77777777" w:rsidR="00C411D8" w:rsidRDefault="00E945EE">
            <w:pPr>
              <w:pStyle w:val="TableText"/>
              <w:spacing w:after="60"/>
            </w:pPr>
            <w:r>
              <w:rPr>
                <w:sz w:val="24"/>
              </w:rPr>
              <w:t>User Interface</w:t>
            </w:r>
          </w:p>
        </w:tc>
      </w:tr>
      <w:tr w:rsidR="00C411D8" w14:paraId="7AEC56F1" w14:textId="77777777">
        <w:tc>
          <w:tcPr>
            <w:tcW w:w="1928" w:type="dxa"/>
          </w:tcPr>
          <w:p w14:paraId="09213F14" w14:textId="77777777" w:rsidR="00C411D8" w:rsidRDefault="00E945EE">
            <w:pPr>
              <w:pStyle w:val="TableText"/>
              <w:spacing w:after="60"/>
            </w:pPr>
            <w:r>
              <w:rPr>
                <w:sz w:val="24"/>
              </w:rPr>
              <w:t>VAR</w:t>
            </w:r>
          </w:p>
        </w:tc>
        <w:tc>
          <w:tcPr>
            <w:tcW w:w="6378" w:type="dxa"/>
          </w:tcPr>
          <w:p w14:paraId="5B7D8F39" w14:textId="77777777" w:rsidR="00C411D8" w:rsidRDefault="00E945EE">
            <w:pPr>
              <w:pStyle w:val="TableText"/>
              <w:spacing w:after="60"/>
            </w:pPr>
            <w:r>
              <w:rPr>
                <w:sz w:val="24"/>
              </w:rPr>
              <w:t>Vector Autoregression</w:t>
            </w:r>
          </w:p>
        </w:tc>
      </w:tr>
      <w:tr w:rsidR="00C411D8" w14:paraId="7F378F73" w14:textId="77777777">
        <w:tc>
          <w:tcPr>
            <w:tcW w:w="1928" w:type="dxa"/>
          </w:tcPr>
          <w:p w14:paraId="57D06891" w14:textId="77777777" w:rsidR="00C411D8" w:rsidRDefault="00E945EE">
            <w:pPr>
              <w:pStyle w:val="TableText"/>
              <w:spacing w:after="60"/>
            </w:pPr>
            <w:r>
              <w:rPr>
                <w:sz w:val="24"/>
              </w:rPr>
              <w:t>WALR</w:t>
            </w:r>
          </w:p>
        </w:tc>
        <w:tc>
          <w:tcPr>
            <w:tcW w:w="6378" w:type="dxa"/>
          </w:tcPr>
          <w:p w14:paraId="714856D1" w14:textId="77777777" w:rsidR="00C411D8" w:rsidRDefault="00E945EE">
            <w:pPr>
              <w:pStyle w:val="TableText"/>
              <w:spacing w:after="60"/>
            </w:pPr>
            <w:r>
              <w:rPr>
                <w:sz w:val="24"/>
              </w:rPr>
              <w:t>Weighted Average Lending Rate</w:t>
            </w:r>
          </w:p>
        </w:tc>
      </w:tr>
      <w:tr w:rsidR="00C411D8" w14:paraId="50F0B612" w14:textId="77777777">
        <w:tc>
          <w:tcPr>
            <w:tcW w:w="1928" w:type="dxa"/>
          </w:tcPr>
          <w:p w14:paraId="118734FA" w14:textId="77777777" w:rsidR="00C411D8" w:rsidRDefault="00E945EE">
            <w:pPr>
              <w:pStyle w:val="TableText"/>
              <w:spacing w:after="60"/>
            </w:pPr>
            <w:r>
              <w:rPr>
                <w:sz w:val="24"/>
              </w:rPr>
              <w:t>WPI</w:t>
            </w:r>
          </w:p>
        </w:tc>
        <w:tc>
          <w:tcPr>
            <w:tcW w:w="6378" w:type="dxa"/>
          </w:tcPr>
          <w:p w14:paraId="0B081A96" w14:textId="77777777" w:rsidR="00C411D8" w:rsidRDefault="00E945EE">
            <w:pPr>
              <w:pStyle w:val="TableText"/>
              <w:spacing w:after="60"/>
            </w:pPr>
            <w:r>
              <w:rPr>
                <w:sz w:val="24"/>
              </w:rPr>
              <w:t>Wholesale Price Index</w:t>
            </w:r>
          </w:p>
        </w:tc>
      </w:tr>
      <w:tr w:rsidR="00C411D8" w14:paraId="2E328743" w14:textId="77777777">
        <w:tc>
          <w:tcPr>
            <w:tcW w:w="1928" w:type="dxa"/>
          </w:tcPr>
          <w:p w14:paraId="3D85B89D" w14:textId="77777777" w:rsidR="00C411D8" w:rsidRDefault="00E945EE">
            <w:pPr>
              <w:pStyle w:val="TableText"/>
              <w:spacing w:after="60"/>
            </w:pPr>
            <w:r>
              <w:rPr>
                <w:sz w:val="24"/>
              </w:rPr>
              <w:t>YoY</w:t>
            </w:r>
          </w:p>
        </w:tc>
        <w:tc>
          <w:tcPr>
            <w:tcW w:w="6378" w:type="dxa"/>
          </w:tcPr>
          <w:p w14:paraId="4E084456" w14:textId="77777777" w:rsidR="00C411D8" w:rsidRDefault="00E945EE">
            <w:pPr>
              <w:pStyle w:val="TableText"/>
              <w:spacing w:after="60"/>
            </w:pPr>
            <w:r>
              <w:rPr>
                <w:sz w:val="24"/>
              </w:rPr>
              <w:t>Year on Year</w:t>
            </w:r>
          </w:p>
        </w:tc>
      </w:tr>
    </w:tbl>
    <w:p w14:paraId="637BDE05" w14:textId="77777777" w:rsidR="00C411D8" w:rsidRDefault="00C411D8">
      <w:pPr>
        <w:sectPr w:rsidR="00C411D8">
          <w:footerReference w:type="default" r:id="rId15"/>
          <w:pgSz w:w="11906" w:h="16838"/>
          <w:pgMar w:top="1440" w:right="1440" w:bottom="1440" w:left="2160" w:header="720" w:footer="709" w:gutter="0"/>
          <w:pgNumType w:fmt="lowerRoman" w:start="1"/>
          <w:cols w:space="720"/>
          <w:docGrid w:linePitch="360"/>
        </w:sectPr>
      </w:pPr>
    </w:p>
    <w:p w14:paraId="22014700" w14:textId="77777777" w:rsidR="00C411D8" w:rsidRDefault="00E945EE">
      <w:pPr>
        <w:pStyle w:val="ChapterLabel"/>
      </w:pPr>
      <w:bookmarkStart w:id="4" w:name="_Toc9005"/>
      <w:r>
        <w:lastRenderedPageBreak/>
        <w:t>Chapter 1</w:t>
      </w:r>
      <w:bookmarkEnd w:id="4"/>
    </w:p>
    <w:p w14:paraId="260D9508" w14:textId="77777777" w:rsidR="00C411D8" w:rsidRDefault="00E945EE">
      <w:pPr>
        <w:pStyle w:val="Heading1"/>
        <w:pageBreakBefore w:val="0"/>
      </w:pPr>
      <w:bookmarkStart w:id="5" w:name="_Toc9006"/>
      <w:r>
        <w:t>Introduction</w:t>
      </w:r>
      <w:bookmarkEnd w:id="5"/>
    </w:p>
    <w:p w14:paraId="721B1910" w14:textId="77777777" w:rsidR="00C411D8" w:rsidRDefault="00E945EE">
      <w:pPr>
        <w:pStyle w:val="Heading2"/>
        <w:tabs>
          <w:tab w:val="left" w:pos="794"/>
        </w:tabs>
        <w:ind w:left="794" w:hanging="794"/>
      </w:pPr>
      <w:bookmarkStart w:id="6" w:name="_Toc9007"/>
      <w:r>
        <w:t>1.1</w:t>
      </w:r>
      <w:r>
        <w:tab/>
        <w:t>INTRODUCTION</w:t>
      </w:r>
      <w:bookmarkEnd w:id="6"/>
    </w:p>
    <w:p w14:paraId="149D6DC1" w14:textId="77777777" w:rsidR="00C411D8" w:rsidRDefault="00E945EE">
      <w:r>
        <w:t xml:space="preserve">Suppose a policy analyst wants to know what a rise in crude oil prices will do to the Indian economy. Inflation data come from the Ministry of Statistics and Programme Implementation (MoSPI). Policy rates and credit figures come from the Reserve Bank of India (RBI), fiscal accounts from the Controller General of Accounts, trade data from the Directorate General of Commercial Intelligence and Statistics, and market prices from the stock exchanges. These agencies do not share a format, a release frequency or </w:t>
      </w:r>
      <w:r>
        <w:t>even a common idea of what period a number refers to. Before the analyst can write one sentence of interpretation, a good deal of time goes into collecting, cleaning and lining up the series.</w:t>
      </w:r>
    </w:p>
    <w:p w14:paraId="7688512A" w14:textId="77777777" w:rsidR="00C411D8" w:rsidRDefault="00E945EE">
      <w:r>
        <w:t>Large language models (LLMs) can now write economic commentary on request, and the commentary usually reads well. Reading well is a different property from being right. Ask a model for the latest Consumer Price Index (CPI) reading and it may return a believable figure that no official release contains. The problem of unsupported output is well documented (Ji et al., 2023). In economics it is especially costly, because one wrong number can flip the direction of an argument. Retrieval-augmented generation (Le</w:t>
      </w:r>
      <w:r>
        <w:t>wis et al., 2020) helps by putting retrieved text in front of the model, yet the model still types out the numbers itself and nothing checks that it copied them correctly.</w:t>
      </w:r>
    </w:p>
    <w:p w14:paraId="669EA01B" w14:textId="77777777" w:rsidR="00C411D8" w:rsidRDefault="00E945EE">
      <w:r>
        <w:rPr>
          <w:b/>
        </w:rPr>
        <w:t>Macrograph AI</w:t>
      </w:r>
      <w:r>
        <w:t xml:space="preserve"> approaches the problem as a systems question rather than a prompting question. The Indian economy is divided among ten sector agents. Each agent owns a set of indicators and may read them only from official sources, through a data server that belongs to that agent alone. Agents cooperate over a typed agent-to-agent protocol, a LangGraph orchestrator coordinates them, and a causal knowledge graph links the indicators. In the final report, every number carries its source, observation period and a provenance </w:t>
      </w:r>
      <w:r>
        <w:t>hash. If a source cannot be reached, the report says the value is unavailable; it does not fill the gap with an estimate.</w:t>
      </w:r>
    </w:p>
    <w:p w14:paraId="6E7122B8" w14:textId="77777777" w:rsidR="00C411D8" w:rsidRDefault="00E945EE">
      <w:pPr>
        <w:pStyle w:val="Heading2"/>
        <w:tabs>
          <w:tab w:val="left" w:pos="794"/>
        </w:tabs>
        <w:ind w:left="794" w:hanging="794"/>
      </w:pPr>
      <w:bookmarkStart w:id="7" w:name="_Toc9008"/>
      <w:r>
        <w:lastRenderedPageBreak/>
        <w:t>1.2</w:t>
      </w:r>
      <w:r>
        <w:tab/>
        <w:t>OVERVIEW OF MACROECONOMIC INTELLIGENCE SYSTEMS</w:t>
      </w:r>
      <w:bookmarkEnd w:id="7"/>
    </w:p>
    <w:p w14:paraId="054DD0CD" w14:textId="77777777" w:rsidR="00C411D8" w:rsidRDefault="00E945EE">
      <w:r>
        <w:t xml:space="preserve">By a macroeconomic intelligence system I mean software that gathers macroeconomic observations, relates them to one another and presents conclusions to a person who has to make a decision. Until recently such systems were either dashboards or econometric toolkits. Dashboards display series from one or two sources and leave the interpretation to the reader. Toolkits can estimate models such as vector autoregressions, but the analyst must prepare the data and specify the model first. Neither kind of tool can </w:t>
      </w:r>
      <w:r>
        <w:t>take a free-form question, for instance how an oil shock feeds into inflation and the policy rate, and return an answer.</w:t>
      </w:r>
    </w:p>
    <w:p w14:paraId="155007F1" w14:textId="77777777" w:rsidR="00C411D8" w:rsidRDefault="00E945EE">
      <w:r>
        <w:t xml:space="preserve">LLM-based agents have recently been applied to economic and financial problems. Hao and Xie (2025) use them to simulate heterogeneous households responding to policy, Lin et al. (2026) to simulate survey respondents forming macroeconomic expectations, and Xiao et al. (2025) to reproduce the structure of a trading firm with analyst, researcher and trader roles. Separately, knowledge graphs of economic variables have been used to guide retrieval and forecasting (Yang et al., 2020; Zhu et al., 2025), and Kato </w:t>
      </w:r>
      <w:r>
        <w:t>(2026) grounds economic narratives in model computations that were actually executed. Chapter 2 discusses these papers in more depth.</w:t>
      </w:r>
    </w:p>
    <w:p w14:paraId="3A4D5642" w14:textId="77777777" w:rsidR="00C411D8" w:rsidRDefault="00E945EE">
      <w:r>
        <w:t>Two open protocols make it easier to assemble such a system from independent parts. The Model Context Protocol (MCP) defines how an agent calls tools and reads data (Anthropic, 2024), and the Agent2Agent (A2A) protocol defines how agents find each other and hand over tasks (Google, 2025). Macrograph AI uses MCP for data access and its own typed A2A layer for cooperation between agents. The two are kept apart on purpose: reasoning may pass between agents, but data reaches an agent only from the agent that ow</w:t>
      </w:r>
      <w:r>
        <w:t>ns it.</w:t>
      </w:r>
    </w:p>
    <w:p w14:paraId="43F2F42C" w14:textId="77777777" w:rsidR="00C411D8" w:rsidRDefault="00E945EE">
      <w:pPr>
        <w:pStyle w:val="Heading2"/>
        <w:tabs>
          <w:tab w:val="left" w:pos="794"/>
        </w:tabs>
        <w:ind w:left="794" w:hanging="794"/>
      </w:pPr>
      <w:bookmarkStart w:id="8" w:name="_Toc9009"/>
      <w:r>
        <w:t>1.3</w:t>
      </w:r>
      <w:r>
        <w:tab/>
        <w:t>CHALLENGES PRESENT IN AUTOMATED MACROECONOMIC ANALYSIS</w:t>
      </w:r>
      <w:bookmarkEnd w:id="8"/>
    </w:p>
    <w:p w14:paraId="5A8E1FCA" w14:textId="77777777" w:rsidR="00C411D8" w:rsidRDefault="00E945EE">
      <w:r>
        <w:t>Several problems had to be solved before an automated analyst for India could be trusted, and they shaped most of the design decisions described later.</w:t>
      </w:r>
    </w:p>
    <w:p w14:paraId="19666020" w14:textId="77777777" w:rsidR="00C411D8" w:rsidRDefault="00E945EE">
      <w:r>
        <w:t xml:space="preserve">The first is the state of the sources themselves. Official indicators arrive as APIs, spreadsheets, PDF bulletins and HTML tables, with different base years, units and release calendars. The second is the unsupported number: a model can state a value </w:t>
      </w:r>
      <w:r>
        <w:lastRenderedPageBreak/>
        <w:t>found in no release, and because the value looks reasonable it is hard to catch afterwards. A third problem appears as soon as more than one agent is involved. If two agents fetch the same indicator on their own, they may pick up different vintages, and the final report then disagrees with itself.</w:t>
      </w:r>
    </w:p>
    <w:p w14:paraId="07827A01" w14:textId="77777777" w:rsidR="00C411D8" w:rsidRDefault="00E945EE">
      <w:r>
        <w:t>Causality adds a further difficulty. Macroeconomic variables affect one another with delays and sometimes with opposite signs, and a system that ignores these channels can describe each series but cannot explain how a shock spreads. Provenance is also usually weak. A reader should be able to find out which table a number came from, which period it covers and when it was fetched, and narrative text almost never says. Government endpoints are sometimes slow or down, so the system has to keep working with part</w:t>
      </w:r>
      <w:r>
        <w:t>ial data, say what is missing and resist inventing substitutes. Finally, simulated results and assumed relationships need to be labelled as such, since a heuristic projection presented as a measurement misleads the reader.</w:t>
      </w:r>
    </w:p>
    <w:p w14:paraId="338F2BB1" w14:textId="77777777" w:rsidR="00C411D8" w:rsidRDefault="00E945EE">
      <w:pPr>
        <w:pStyle w:val="Heading2"/>
        <w:tabs>
          <w:tab w:val="left" w:pos="794"/>
        </w:tabs>
        <w:ind w:left="794" w:hanging="794"/>
      </w:pPr>
      <w:bookmarkStart w:id="9" w:name="_Toc9010"/>
      <w:r>
        <w:t>1.4</w:t>
      </w:r>
      <w:r>
        <w:tab/>
        <w:t>PROJECT STATEMENT</w:t>
      </w:r>
      <w:bookmarkEnd w:id="9"/>
    </w:p>
    <w:p w14:paraId="168BE90A" w14:textId="77777777" w:rsidR="00C411D8" w:rsidRDefault="00E945EE">
      <w:r>
        <w:t>To design, implement and evaluate a multi-agent platform for Indian macroeconomic intelligence in which (i) specialised sector agents own their indicators and retrieve them from official sources, (ii) agents cooperate through a typed, auditable protocol that separates reasoning from data access, (iii) a causal knowledge graph and a transparent scenario engine relate indicators across sectors, and (iv) every claim in the generated report is traceable to a source, an observation period and a provenance record</w:t>
      </w:r>
      <w:r>
        <w:t>, with missing data reported as unavailable.</w:t>
      </w:r>
    </w:p>
    <w:p w14:paraId="1077DFE8" w14:textId="77777777" w:rsidR="00C411D8" w:rsidRDefault="00E945EE">
      <w:pPr>
        <w:pStyle w:val="Heading2"/>
        <w:tabs>
          <w:tab w:val="left" w:pos="794"/>
        </w:tabs>
        <w:ind w:left="794" w:hanging="794"/>
      </w:pPr>
      <w:bookmarkStart w:id="10" w:name="_Toc9011"/>
      <w:r>
        <w:t>1.5</w:t>
      </w:r>
      <w:r>
        <w:tab/>
        <w:t>OBJECTIVES</w:t>
      </w:r>
      <w:bookmarkEnd w:id="10"/>
    </w:p>
    <w:p w14:paraId="61D56E64" w14:textId="77777777" w:rsidR="00C411D8" w:rsidRDefault="00E945EE">
      <w:r>
        <w:t>Seven objectives followed from the problem statement. Figure 1.1 links each problem to its objective and to the component built to address it.</w:t>
      </w:r>
    </w:p>
    <w:p w14:paraId="53F8EB7C" w14:textId="77777777" w:rsidR="00C411D8" w:rsidRDefault="00E945EE">
      <w:pPr>
        <w:spacing w:after="60"/>
        <w:ind w:left="680" w:hanging="454"/>
      </w:pPr>
      <w:r>
        <w:t>1.  </w:t>
      </w:r>
      <w:r>
        <w:rPr>
          <w:b/>
        </w:rPr>
        <w:t>O1. Sector-wise data access.</w:t>
      </w:r>
      <w:r>
        <w:t xml:space="preserve"> Provide one data-access server and one local store for each of ten macroeconomic sectors, backed by official sources.</w:t>
      </w:r>
    </w:p>
    <w:p w14:paraId="0F6EE93D" w14:textId="77777777" w:rsidR="00C411D8" w:rsidRDefault="00E945EE">
      <w:pPr>
        <w:spacing w:after="60"/>
        <w:ind w:left="680" w:hanging="454"/>
      </w:pPr>
      <w:r>
        <w:t>2.  </w:t>
      </w:r>
      <w:r>
        <w:rPr>
          <w:b/>
        </w:rPr>
        <w:t>O2. Coordinated multi-agent reasoning.</w:t>
      </w:r>
      <w:r>
        <w:t xml:space="preserve"> Implement a typed agent-to-agent protocol with discovery, routing, loop protection and tracing, and an orchestrator that decomposes questions and merges answers.</w:t>
      </w:r>
    </w:p>
    <w:p w14:paraId="2CF67FEF" w14:textId="77777777" w:rsidR="00C411D8" w:rsidRDefault="00E945EE">
      <w:pPr>
        <w:spacing w:after="60"/>
        <w:ind w:left="680" w:hanging="454"/>
      </w:pPr>
      <w:r>
        <w:lastRenderedPageBreak/>
        <w:t>3.  </w:t>
      </w:r>
      <w:r>
        <w:rPr>
          <w:b/>
        </w:rPr>
        <w:t>O3. Source-grounded answers.</w:t>
      </w:r>
      <w:r>
        <w:t xml:space="preserve"> Enforce at protocol level that successful responses carry source provenance, and return structured unavailable states instead of estimates.</w:t>
      </w:r>
    </w:p>
    <w:p w14:paraId="0796C533" w14:textId="77777777" w:rsidR="00C411D8" w:rsidRDefault="00E945EE">
      <w:pPr>
        <w:spacing w:after="60"/>
        <w:ind w:left="680" w:hanging="454"/>
      </w:pPr>
      <w:r>
        <w:t>4.  </w:t>
      </w:r>
      <w:r>
        <w:rPr>
          <w:b/>
        </w:rPr>
        <w:t>O4. Explicit causal model.</w:t>
      </w:r>
      <w:r>
        <w:t xml:space="preserve"> Build a knowledge graph of cross-sector transmission channels with lag, sign and evidence class, and use it to explain and simulate shocks.</w:t>
      </w:r>
    </w:p>
    <w:p w14:paraId="3E17F30B" w14:textId="77777777" w:rsidR="00C411D8" w:rsidRDefault="00E945EE">
      <w:pPr>
        <w:spacing w:after="60"/>
        <w:ind w:left="680" w:hanging="454"/>
      </w:pPr>
      <w:r>
        <w:t>5.  </w:t>
      </w:r>
      <w:r>
        <w:rPr>
          <w:b/>
        </w:rPr>
        <w:t>O5. Traceable provenance.</w:t>
      </w:r>
      <w:r>
        <w:t xml:space="preserve"> Attach source, table, period, retrieval time and a hash to every observation and record the delegation tree of every conversation.</w:t>
      </w:r>
    </w:p>
    <w:p w14:paraId="37D3CBB5" w14:textId="77777777" w:rsidR="00C411D8" w:rsidRDefault="00E945EE">
      <w:pPr>
        <w:spacing w:after="60"/>
        <w:ind w:left="680" w:hanging="454"/>
      </w:pPr>
      <w:r>
        <w:t>6.  </w:t>
      </w:r>
      <w:r>
        <w:rPr>
          <w:b/>
        </w:rPr>
        <w:t>O6. Research instruments.</w:t>
      </w:r>
      <w:r>
        <w:t xml:space="preserve"> Provide tools that test the model against data (edge evidence audit, anomaly radar), explore it interactively (trajectory and twin views) and verify claims against evidence.</w:t>
      </w:r>
    </w:p>
    <w:p w14:paraId="533AA902" w14:textId="77777777" w:rsidR="00C411D8" w:rsidRDefault="00E945EE">
      <w:pPr>
        <w:spacing w:after="60"/>
        <w:ind w:left="680" w:hanging="454"/>
      </w:pPr>
      <w:r>
        <w:t>7.  </w:t>
      </w:r>
      <w:r>
        <w:rPr>
          <w:b/>
        </w:rPr>
        <w:t>O7. Usable interface.</w:t>
      </w:r>
      <w:r>
        <w:t xml:space="preserve"> Provide a web interface with a cited dashboard, streaming chat, causal lab and agent registry.</w:t>
      </w:r>
    </w:p>
    <w:p w14:paraId="0C728BCB" w14:textId="77777777" w:rsidR="00C411D8" w:rsidRDefault="00E945EE">
      <w:pPr>
        <w:pStyle w:val="Plain"/>
        <w:keepNext/>
        <w:jc w:val="center"/>
      </w:pPr>
      <w:r>
        <w:rPr>
          <w:noProof/>
        </w:rPr>
        <w:drawing>
          <wp:inline distT="0" distB="0" distL="0" distR="0" wp14:anchorId="016BEFAA" wp14:editId="24D6016F">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6"/>
                    <a:stretch>
                      <a:fillRect/>
                    </a:stretch>
                  </pic:blipFill>
                  <pic:spPr>
                    <a:xfrm>
                      <a:off x="0" y="0"/>
                      <a:ext cx="5274000" cy="2584410"/>
                    </a:xfrm>
                    <a:prstGeom prst="rect">
                      <a:avLst/>
                    </a:prstGeom>
                  </pic:spPr>
                </pic:pic>
              </a:graphicData>
            </a:graphic>
          </wp:inline>
        </w:drawing>
      </w:r>
    </w:p>
    <w:p w14:paraId="2169AAF6" w14:textId="77777777" w:rsidR="00C411D8" w:rsidRDefault="00E945EE">
      <w:pPr>
        <w:pStyle w:val="FigCaption"/>
      </w:pPr>
      <w:bookmarkStart w:id="11" w:name="_Figproblem-objective-solution"/>
      <w:r>
        <w:rPr>
          <w:b/>
        </w:rPr>
        <w:t xml:space="preserve">Figure 1.1: </w:t>
      </w:r>
      <w:r>
        <w:t>Mapping of identified problems to project objectives and implemented components.</w:t>
      </w:r>
      <w:bookmarkEnd w:id="11"/>
    </w:p>
    <w:p w14:paraId="6DD06C64" w14:textId="77777777" w:rsidR="00C411D8" w:rsidRDefault="00E945EE">
      <w:pPr>
        <w:pStyle w:val="Heading2"/>
        <w:tabs>
          <w:tab w:val="left" w:pos="794"/>
        </w:tabs>
        <w:ind w:left="794" w:hanging="794"/>
      </w:pPr>
      <w:bookmarkStart w:id="12" w:name="_Toc9012"/>
      <w:r>
        <w:t>1.6</w:t>
      </w:r>
      <w:r>
        <w:tab/>
        <w:t>SCOPE OF THE PROJECT</w:t>
      </w:r>
      <w:bookmarkEnd w:id="12"/>
    </w:p>
    <w:p w14:paraId="6FDB2E0A" w14:textId="77777777" w:rsidR="00C411D8" w:rsidRDefault="00E945EE">
      <w:r>
        <w:t xml:space="preserve">The platform covers ten sectors of the Indian economy: real sector, agriculture, prices and inflation, monetary conditions, finance and banking, capital markets, fiscal affairs, the external sector, labour and employment, and services. Each sector is a Python package with a data-access server, a local DuckDB store, an agent and an interface for the agent-to-agent protocol. The orchestrator, the knowledge graph, the scenario engine, the research lab, the daily brief and the web application complete the </w:t>
      </w:r>
      <w:r>
        <w:lastRenderedPageBreak/>
        <w:t xml:space="preserve">system. </w:t>
      </w:r>
      <w:r>
        <w:t>Figure 1.2 separates what is implemented from what is a prototype and what is out of scope.</w:t>
      </w:r>
    </w:p>
    <w:p w14:paraId="46821D42" w14:textId="77777777" w:rsidR="00C411D8" w:rsidRDefault="00E945EE">
      <w:r>
        <w:t>The scope has clear limits. The platform does not give investment advice, does not forecast with statistical guarantees and does not claim causal identification. Retrieval over policy documents (for example RBI minutes) is not implemented, so every report states that documentary evidence is unavailable. The claim verification library is implemented and tested but is not yet part of the answer path.</w:t>
      </w:r>
    </w:p>
    <w:p w14:paraId="08A94EE9" w14:textId="77777777" w:rsidR="00C411D8" w:rsidRDefault="00E945EE">
      <w:pPr>
        <w:pStyle w:val="Plain"/>
        <w:keepNext/>
        <w:jc w:val="center"/>
      </w:pPr>
      <w:r>
        <w:rPr>
          <w:noProof/>
        </w:rPr>
        <w:drawing>
          <wp:inline distT="0" distB="0" distL="0" distR="0" wp14:anchorId="4101CD67" wp14:editId="7D31B1BB">
            <wp:extent cx="3210515" cy="5108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roject-scope.png"/>
                    <pic:cNvPicPr/>
                  </pic:nvPicPr>
                  <pic:blipFill>
                    <a:blip r:embed="rId17"/>
                    <a:stretch>
                      <a:fillRect/>
                    </a:stretch>
                  </pic:blipFill>
                  <pic:spPr>
                    <a:xfrm>
                      <a:off x="0" y="0"/>
                      <a:ext cx="3210515" cy="5108830"/>
                    </a:xfrm>
                    <a:prstGeom prst="rect">
                      <a:avLst/>
                    </a:prstGeom>
                  </pic:spPr>
                </pic:pic>
              </a:graphicData>
            </a:graphic>
          </wp:inline>
        </w:drawing>
      </w:r>
    </w:p>
    <w:p w14:paraId="624503A1" w14:textId="77777777" w:rsidR="00C411D8" w:rsidRDefault="00E945EE">
      <w:pPr>
        <w:pStyle w:val="FigCaption"/>
      </w:pPr>
      <w:bookmarkStart w:id="13" w:name="_Figproject-scope"/>
      <w:r>
        <w:rPr>
          <w:b/>
        </w:rPr>
        <w:t xml:space="preserve">Figure 1.2: </w:t>
      </w:r>
      <w:r>
        <w:t>Scope of the project: implemented components, prototypes and items that are out of scope.</w:t>
      </w:r>
      <w:bookmarkEnd w:id="13"/>
    </w:p>
    <w:p w14:paraId="0CA9202B" w14:textId="77777777" w:rsidR="00C411D8" w:rsidRDefault="00E945EE">
      <w:pPr>
        <w:pStyle w:val="Heading2"/>
        <w:tabs>
          <w:tab w:val="left" w:pos="794"/>
        </w:tabs>
        <w:ind w:left="794" w:hanging="794"/>
      </w:pPr>
      <w:bookmarkStart w:id="14" w:name="_Toc9013"/>
      <w:r>
        <w:t>1.7</w:t>
      </w:r>
      <w:r>
        <w:tab/>
        <w:t>CONTRIBUTIONS OF THE WORK</w:t>
      </w:r>
      <w:bookmarkEnd w:id="14"/>
    </w:p>
    <w:p w14:paraId="4F43BB95" w14:textId="77777777" w:rsidR="00C411D8" w:rsidRDefault="00E945EE">
      <w:r>
        <w:t xml:space="preserve">The main contribution is a ten-agent architecture in which indicator ownership is enforced by the protocol. Only seven sector-to-sector exchanges are declared, and the server refuses all others. The agent-to-agent layer itself was written for this project; it </w:t>
      </w:r>
      <w:r>
        <w:lastRenderedPageBreak/>
        <w:t>guards against excessive depth, too many hops, cycles and duplicate requests, returns structured error codes and records a trace of every conversation. Data access runs over MCP with a fixed fallback order from live data to a cached snapshot to an unavailable status.</w:t>
      </w:r>
    </w:p>
    <w:p w14:paraId="7480122D" w14:textId="77777777" w:rsidR="00C411D8" w:rsidRDefault="00E945EE">
      <w:r>
        <w:t>On the analytical side, the project contributes a causal knowledge graph whose edges are graded on a five-tier evidence scale, together with a graph-attenuation scenario engine whose assumptions are written down and shown to the user. An edge evidence audit separates the priors I entered by hand from relationships that the data actually support, and an anomaly radar classifies unusual readings according to whether connected indicators moved at the same time. A claim verification library recomputes numerical</w:t>
      </w:r>
      <w:r>
        <w:t xml:space="preserve"> claims with exact decimal arithmetic against content-addressed evidence, so model prose is never shown as fact without a check. All of this is exposed through a web application with a cited dashboard, streaming chat, an A2A registry and an interactive causal lab, and is covered by 455 test functions that execute as 551 cases.</w:t>
      </w:r>
    </w:p>
    <w:p w14:paraId="70463A63" w14:textId="77777777" w:rsidR="00C411D8" w:rsidRDefault="00E945EE">
      <w:pPr>
        <w:pStyle w:val="Heading2"/>
        <w:tabs>
          <w:tab w:val="left" w:pos="794"/>
        </w:tabs>
        <w:ind w:left="794" w:hanging="794"/>
      </w:pPr>
      <w:bookmarkStart w:id="15" w:name="_Toc9014"/>
      <w:r>
        <w:t>1.8</w:t>
      </w:r>
      <w:r>
        <w:tab/>
        <w:t>ORGANISATION OF THE REPORT</w:t>
      </w:r>
      <w:bookmarkEnd w:id="15"/>
    </w:p>
    <w:p w14:paraId="513AD37C" w14:textId="77777777" w:rsidR="00C411D8" w:rsidRDefault="00E945EE">
      <w:r>
        <w:t>The remaining chapters are summarised in Table 1.1. Development ran from July to October 2026; the phases in Table 1.2 are reconstructed from the commit history of the repository.</w:t>
      </w:r>
    </w:p>
    <w:p w14:paraId="58D02F10" w14:textId="77777777" w:rsidR="00C411D8" w:rsidRDefault="00E945EE">
      <w:pPr>
        <w:pStyle w:val="TabCaption"/>
      </w:pPr>
      <w:bookmarkStart w:id="16" w:name="_Taborg"/>
      <w:r>
        <w:rPr>
          <w:b/>
        </w:rPr>
        <w:lastRenderedPageBreak/>
        <w:t xml:space="preserve">Table 1.1: </w:t>
      </w:r>
      <w:r>
        <w:t>Organisation of the report</w:t>
      </w:r>
      <w:bookmarkEnd w:id="16"/>
    </w:p>
    <w:tbl>
      <w:tblPr>
        <w:tblStyle w:val="TableGrid"/>
        <w:tblW w:w="0" w:type="auto"/>
        <w:jc w:val="center"/>
        <w:tblLayout w:type="fixed"/>
        <w:tblLook w:val="04A0" w:firstRow="1" w:lastRow="0" w:firstColumn="1" w:lastColumn="0" w:noHBand="0" w:noVBand="1"/>
      </w:tblPr>
      <w:tblGrid>
        <w:gridCol w:w="1134"/>
        <w:gridCol w:w="2494"/>
        <w:gridCol w:w="4649"/>
      </w:tblGrid>
      <w:tr w:rsidR="00C411D8" w14:paraId="03FF2E02" w14:textId="77777777">
        <w:trPr>
          <w:cantSplit/>
          <w:tblHeader/>
          <w:jc w:val="center"/>
        </w:trPr>
        <w:tc>
          <w:tcPr>
            <w:tcW w:w="1134" w:type="dxa"/>
            <w:shd w:val="clear" w:color="auto" w:fill="D9D9D9"/>
          </w:tcPr>
          <w:p w14:paraId="45AA4BAF" w14:textId="77777777" w:rsidR="00C411D8" w:rsidRDefault="00E945EE">
            <w:pPr>
              <w:pStyle w:val="TableText"/>
              <w:keepNext/>
            </w:pPr>
            <w:r>
              <w:rPr>
                <w:b/>
              </w:rPr>
              <w:t>Chapter</w:t>
            </w:r>
          </w:p>
        </w:tc>
        <w:tc>
          <w:tcPr>
            <w:tcW w:w="2494" w:type="dxa"/>
            <w:shd w:val="clear" w:color="auto" w:fill="D9D9D9"/>
          </w:tcPr>
          <w:p w14:paraId="31264E5E" w14:textId="77777777" w:rsidR="00C411D8" w:rsidRDefault="00E945EE">
            <w:pPr>
              <w:pStyle w:val="TableText"/>
              <w:keepNext/>
            </w:pPr>
            <w:r>
              <w:rPr>
                <w:b/>
              </w:rPr>
              <w:t>Title</w:t>
            </w:r>
          </w:p>
        </w:tc>
        <w:tc>
          <w:tcPr>
            <w:tcW w:w="4649" w:type="dxa"/>
            <w:shd w:val="clear" w:color="auto" w:fill="D9D9D9"/>
          </w:tcPr>
          <w:p w14:paraId="2599452A" w14:textId="77777777" w:rsidR="00C411D8" w:rsidRDefault="00E945EE">
            <w:pPr>
              <w:pStyle w:val="TableText"/>
              <w:keepNext/>
            </w:pPr>
            <w:r>
              <w:rPr>
                <w:b/>
              </w:rPr>
              <w:t>Content</w:t>
            </w:r>
          </w:p>
        </w:tc>
      </w:tr>
      <w:tr w:rsidR="00C411D8" w14:paraId="6E3B8C20" w14:textId="77777777">
        <w:trPr>
          <w:cantSplit/>
          <w:jc w:val="center"/>
        </w:trPr>
        <w:tc>
          <w:tcPr>
            <w:tcW w:w="1134" w:type="dxa"/>
          </w:tcPr>
          <w:p w14:paraId="6F94BCB8" w14:textId="77777777" w:rsidR="00C411D8" w:rsidRDefault="00E945EE">
            <w:pPr>
              <w:pStyle w:val="TableText"/>
              <w:keepNext/>
            </w:pPr>
            <w:r>
              <w:t>1</w:t>
            </w:r>
          </w:p>
        </w:tc>
        <w:tc>
          <w:tcPr>
            <w:tcW w:w="2494" w:type="dxa"/>
          </w:tcPr>
          <w:p w14:paraId="3818CF50" w14:textId="77777777" w:rsidR="00C411D8" w:rsidRDefault="00E945EE">
            <w:pPr>
              <w:pStyle w:val="TableText"/>
              <w:keepNext/>
            </w:pPr>
            <w:r>
              <w:t>Introduction</w:t>
            </w:r>
          </w:p>
        </w:tc>
        <w:tc>
          <w:tcPr>
            <w:tcW w:w="4649" w:type="dxa"/>
          </w:tcPr>
          <w:p w14:paraId="2AD5FC44" w14:textId="77777777" w:rsidR="00C411D8" w:rsidRDefault="00E945EE">
            <w:pPr>
              <w:pStyle w:val="TableText"/>
              <w:keepNext/>
            </w:pPr>
            <w:r>
              <w:t>Motivation, challenges, problem statement, objectives, scope, contributions.</w:t>
            </w:r>
          </w:p>
        </w:tc>
      </w:tr>
      <w:tr w:rsidR="00C411D8" w14:paraId="0C607CA7" w14:textId="77777777">
        <w:trPr>
          <w:cantSplit/>
          <w:jc w:val="center"/>
        </w:trPr>
        <w:tc>
          <w:tcPr>
            <w:tcW w:w="1134" w:type="dxa"/>
          </w:tcPr>
          <w:p w14:paraId="7D7B9624" w14:textId="77777777" w:rsidR="00C411D8" w:rsidRDefault="00E945EE">
            <w:pPr>
              <w:pStyle w:val="TableText"/>
              <w:keepNext/>
            </w:pPr>
            <w:r>
              <w:t>2</w:t>
            </w:r>
          </w:p>
        </w:tc>
        <w:tc>
          <w:tcPr>
            <w:tcW w:w="2494" w:type="dxa"/>
          </w:tcPr>
          <w:p w14:paraId="093BE049" w14:textId="77777777" w:rsidR="00C411D8" w:rsidRDefault="00E945EE">
            <w:pPr>
              <w:pStyle w:val="TableText"/>
              <w:keepNext/>
            </w:pPr>
            <w:r>
              <w:t>Background</w:t>
            </w:r>
          </w:p>
        </w:tc>
        <w:tc>
          <w:tcPr>
            <w:tcW w:w="4649" w:type="dxa"/>
          </w:tcPr>
          <w:p w14:paraId="59181813" w14:textId="77777777" w:rsidR="00C411D8" w:rsidRDefault="00E945EE">
            <w:pPr>
              <w:pStyle w:val="TableText"/>
              <w:keepNext/>
            </w:pPr>
            <w:r>
              <w:t>Survey of LLM agents, retrieval, knowledge graphs, protocols, causality and verification; research gaps.</w:t>
            </w:r>
          </w:p>
        </w:tc>
      </w:tr>
      <w:tr w:rsidR="00C411D8" w14:paraId="3CE6F701" w14:textId="77777777">
        <w:trPr>
          <w:cantSplit/>
          <w:jc w:val="center"/>
        </w:trPr>
        <w:tc>
          <w:tcPr>
            <w:tcW w:w="1134" w:type="dxa"/>
          </w:tcPr>
          <w:p w14:paraId="6C9ACDC9" w14:textId="77777777" w:rsidR="00C411D8" w:rsidRDefault="00E945EE">
            <w:pPr>
              <w:pStyle w:val="TableText"/>
              <w:keepNext/>
            </w:pPr>
            <w:r>
              <w:t>3</w:t>
            </w:r>
          </w:p>
        </w:tc>
        <w:tc>
          <w:tcPr>
            <w:tcW w:w="2494" w:type="dxa"/>
          </w:tcPr>
          <w:p w14:paraId="09D57DED" w14:textId="77777777" w:rsidR="00C411D8" w:rsidRDefault="00E945EE">
            <w:pPr>
              <w:pStyle w:val="TableText"/>
              <w:keepNext/>
            </w:pPr>
            <w:r>
              <w:t>System Requirements and Design</w:t>
            </w:r>
          </w:p>
        </w:tc>
        <w:tc>
          <w:tcPr>
            <w:tcW w:w="4649" w:type="dxa"/>
          </w:tcPr>
          <w:p w14:paraId="5E4CA1C5" w14:textId="77777777" w:rsidR="00C411D8" w:rsidRDefault="00E945EE">
            <w:pPr>
              <w:pStyle w:val="TableText"/>
              <w:keepNext/>
            </w:pPr>
            <w:r>
              <w:t>Requirements, architecture, data model and design decisions.</w:t>
            </w:r>
          </w:p>
        </w:tc>
      </w:tr>
      <w:tr w:rsidR="00C411D8" w14:paraId="6D86BFAC" w14:textId="77777777">
        <w:trPr>
          <w:cantSplit/>
          <w:jc w:val="center"/>
        </w:trPr>
        <w:tc>
          <w:tcPr>
            <w:tcW w:w="1134" w:type="dxa"/>
          </w:tcPr>
          <w:p w14:paraId="039EC58C" w14:textId="77777777" w:rsidR="00C411D8" w:rsidRDefault="00E945EE">
            <w:pPr>
              <w:pStyle w:val="TableText"/>
              <w:keepNext/>
            </w:pPr>
            <w:r>
              <w:t>4</w:t>
            </w:r>
          </w:p>
        </w:tc>
        <w:tc>
          <w:tcPr>
            <w:tcW w:w="2494" w:type="dxa"/>
          </w:tcPr>
          <w:p w14:paraId="7D0D39B6" w14:textId="77777777" w:rsidR="00C411D8" w:rsidRDefault="00E945EE">
            <w:pPr>
              <w:pStyle w:val="TableText"/>
              <w:keepNext/>
            </w:pPr>
            <w:r>
              <w:t>Protocol Design</w:t>
            </w:r>
          </w:p>
        </w:tc>
        <w:tc>
          <w:tcPr>
            <w:tcW w:w="4649" w:type="dxa"/>
          </w:tcPr>
          <w:p w14:paraId="7F6C019C" w14:textId="77777777" w:rsidR="00C411D8" w:rsidRDefault="00E945EE">
            <w:pPr>
              <w:pStyle w:val="TableText"/>
              <w:keepNext/>
            </w:pPr>
            <w:r>
              <w:t>Agent-to-agent protocol, MCP data layer, routing, loop protection and provenance.</w:t>
            </w:r>
          </w:p>
        </w:tc>
      </w:tr>
      <w:tr w:rsidR="00C411D8" w14:paraId="7E615D85" w14:textId="77777777">
        <w:trPr>
          <w:cantSplit/>
          <w:jc w:val="center"/>
        </w:trPr>
        <w:tc>
          <w:tcPr>
            <w:tcW w:w="1134" w:type="dxa"/>
          </w:tcPr>
          <w:p w14:paraId="65740904" w14:textId="77777777" w:rsidR="00C411D8" w:rsidRDefault="00E945EE">
            <w:pPr>
              <w:pStyle w:val="TableText"/>
              <w:keepNext/>
            </w:pPr>
            <w:r>
              <w:t>5</w:t>
            </w:r>
          </w:p>
        </w:tc>
        <w:tc>
          <w:tcPr>
            <w:tcW w:w="2494" w:type="dxa"/>
          </w:tcPr>
          <w:p w14:paraId="2F8ACF12" w14:textId="77777777" w:rsidR="00C411D8" w:rsidRDefault="00E945EE">
            <w:pPr>
              <w:pStyle w:val="TableText"/>
              <w:keepNext/>
            </w:pPr>
            <w:r>
              <w:t>Implementation</w:t>
            </w:r>
          </w:p>
        </w:tc>
        <w:tc>
          <w:tcPr>
            <w:tcW w:w="4649" w:type="dxa"/>
          </w:tcPr>
          <w:p w14:paraId="7B36BF99" w14:textId="77777777" w:rsidR="00C411D8" w:rsidRDefault="00E945EE">
            <w:pPr>
              <w:pStyle w:val="TableText"/>
              <w:keepNext/>
            </w:pPr>
            <w:r>
              <w:t>Orchestrator, sector agents, data acquisition and resilience.</w:t>
            </w:r>
          </w:p>
        </w:tc>
      </w:tr>
      <w:tr w:rsidR="00C411D8" w14:paraId="234CC07E" w14:textId="77777777">
        <w:trPr>
          <w:cantSplit/>
          <w:jc w:val="center"/>
        </w:trPr>
        <w:tc>
          <w:tcPr>
            <w:tcW w:w="1134" w:type="dxa"/>
          </w:tcPr>
          <w:p w14:paraId="784DAAC7" w14:textId="77777777" w:rsidR="00C411D8" w:rsidRDefault="00E945EE">
            <w:pPr>
              <w:pStyle w:val="TableText"/>
              <w:keepNext/>
            </w:pPr>
            <w:r>
              <w:t>6</w:t>
            </w:r>
          </w:p>
        </w:tc>
        <w:tc>
          <w:tcPr>
            <w:tcW w:w="2494" w:type="dxa"/>
          </w:tcPr>
          <w:p w14:paraId="569D910C" w14:textId="77777777" w:rsidR="00C411D8" w:rsidRDefault="00E945EE">
            <w:pPr>
              <w:pStyle w:val="TableText"/>
              <w:keepNext/>
            </w:pPr>
            <w:r>
              <w:t>Knowledge Graph and Scenario Engine</w:t>
            </w:r>
          </w:p>
        </w:tc>
        <w:tc>
          <w:tcPr>
            <w:tcW w:w="4649" w:type="dxa"/>
          </w:tcPr>
          <w:p w14:paraId="75D263D4" w14:textId="77777777" w:rsidR="00C411D8" w:rsidRDefault="00E945EE">
            <w:pPr>
              <w:pStyle w:val="TableText"/>
              <w:keepNext/>
            </w:pPr>
            <w:r>
              <w:t>Ontology, graph queries, scenario algorithm and worked examples.</w:t>
            </w:r>
          </w:p>
        </w:tc>
      </w:tr>
      <w:tr w:rsidR="00C411D8" w14:paraId="2E847473" w14:textId="77777777">
        <w:trPr>
          <w:cantSplit/>
          <w:jc w:val="center"/>
        </w:trPr>
        <w:tc>
          <w:tcPr>
            <w:tcW w:w="1134" w:type="dxa"/>
          </w:tcPr>
          <w:p w14:paraId="52815AA5" w14:textId="77777777" w:rsidR="00C411D8" w:rsidRDefault="00E945EE">
            <w:pPr>
              <w:pStyle w:val="TableText"/>
              <w:keepNext/>
            </w:pPr>
            <w:r>
              <w:t>7</w:t>
            </w:r>
          </w:p>
        </w:tc>
        <w:tc>
          <w:tcPr>
            <w:tcW w:w="2494" w:type="dxa"/>
          </w:tcPr>
          <w:p w14:paraId="477F409C" w14:textId="77777777" w:rsidR="00C411D8" w:rsidRDefault="00E945EE">
            <w:pPr>
              <w:pStyle w:val="TableText"/>
              <w:keepNext/>
            </w:pPr>
            <w:r>
              <w:t>Research Lab and Verification</w:t>
            </w:r>
          </w:p>
        </w:tc>
        <w:tc>
          <w:tcPr>
            <w:tcW w:w="4649" w:type="dxa"/>
          </w:tcPr>
          <w:p w14:paraId="77DE8440" w14:textId="77777777" w:rsidR="00C411D8" w:rsidRDefault="00E945EE">
            <w:pPr>
              <w:pStyle w:val="TableText"/>
              <w:keepNext/>
            </w:pPr>
            <w:r>
              <w:t>Trajectory, twin, anomaly radar, MPC, edge audit, daily brief, claim verification.</w:t>
            </w:r>
          </w:p>
        </w:tc>
      </w:tr>
      <w:tr w:rsidR="00C411D8" w14:paraId="04438E20" w14:textId="77777777">
        <w:trPr>
          <w:cantSplit/>
          <w:jc w:val="center"/>
        </w:trPr>
        <w:tc>
          <w:tcPr>
            <w:tcW w:w="1134" w:type="dxa"/>
          </w:tcPr>
          <w:p w14:paraId="2A743A84" w14:textId="77777777" w:rsidR="00C411D8" w:rsidRDefault="00E945EE">
            <w:pPr>
              <w:pStyle w:val="TableText"/>
              <w:keepNext/>
            </w:pPr>
            <w:r>
              <w:t>8</w:t>
            </w:r>
          </w:p>
        </w:tc>
        <w:tc>
          <w:tcPr>
            <w:tcW w:w="2494" w:type="dxa"/>
          </w:tcPr>
          <w:p w14:paraId="47F5B285" w14:textId="77777777" w:rsidR="00C411D8" w:rsidRDefault="00E945EE">
            <w:pPr>
              <w:pStyle w:val="TableText"/>
              <w:keepNext/>
            </w:pPr>
            <w:r>
              <w:t>User Interface and API</w:t>
            </w:r>
          </w:p>
        </w:tc>
        <w:tc>
          <w:tcPr>
            <w:tcW w:w="4649" w:type="dxa"/>
          </w:tcPr>
          <w:p w14:paraId="37CE669E" w14:textId="77777777" w:rsidR="00C411D8" w:rsidRDefault="00E945EE">
            <w:pPr>
              <w:pStyle w:val="TableText"/>
              <w:keepNext/>
            </w:pPr>
            <w:r>
              <w:t>Web application, streaming protocol and HTTP interface with screenshots.</w:t>
            </w:r>
          </w:p>
        </w:tc>
      </w:tr>
      <w:tr w:rsidR="00C411D8" w14:paraId="54FCC471" w14:textId="77777777">
        <w:trPr>
          <w:cantSplit/>
          <w:jc w:val="center"/>
        </w:trPr>
        <w:tc>
          <w:tcPr>
            <w:tcW w:w="1134" w:type="dxa"/>
          </w:tcPr>
          <w:p w14:paraId="2EB0031F" w14:textId="77777777" w:rsidR="00C411D8" w:rsidRDefault="00E945EE">
            <w:pPr>
              <w:pStyle w:val="TableText"/>
              <w:keepNext/>
            </w:pPr>
            <w:r>
              <w:t>9</w:t>
            </w:r>
          </w:p>
        </w:tc>
        <w:tc>
          <w:tcPr>
            <w:tcW w:w="2494" w:type="dxa"/>
          </w:tcPr>
          <w:p w14:paraId="31747728" w14:textId="77777777" w:rsidR="00C411D8" w:rsidRDefault="00E945EE">
            <w:pPr>
              <w:pStyle w:val="TableText"/>
              <w:keepNext/>
            </w:pPr>
            <w:r>
              <w:t>Testing, Results and Discussion</w:t>
            </w:r>
          </w:p>
        </w:tc>
        <w:tc>
          <w:tcPr>
            <w:tcW w:w="4649" w:type="dxa"/>
          </w:tcPr>
          <w:p w14:paraId="5C0C0A87" w14:textId="77777777" w:rsidR="00C411D8" w:rsidRDefault="00E945EE">
            <w:pPr>
              <w:pStyle w:val="TableText"/>
              <w:keepNext/>
            </w:pPr>
            <w:r>
              <w:t>Test strategy, measured results, evaluation plan and limitations.</w:t>
            </w:r>
          </w:p>
        </w:tc>
      </w:tr>
      <w:tr w:rsidR="00C411D8" w14:paraId="5D32DEB4" w14:textId="77777777">
        <w:trPr>
          <w:cantSplit/>
          <w:jc w:val="center"/>
        </w:trPr>
        <w:tc>
          <w:tcPr>
            <w:tcW w:w="1134" w:type="dxa"/>
          </w:tcPr>
          <w:p w14:paraId="0009165F" w14:textId="77777777" w:rsidR="00C411D8" w:rsidRDefault="00E945EE">
            <w:pPr>
              <w:pStyle w:val="TableText"/>
            </w:pPr>
            <w:r>
              <w:t>10</w:t>
            </w:r>
          </w:p>
        </w:tc>
        <w:tc>
          <w:tcPr>
            <w:tcW w:w="2494" w:type="dxa"/>
          </w:tcPr>
          <w:p w14:paraId="77ABDC87" w14:textId="77777777" w:rsidR="00C411D8" w:rsidRDefault="00E945EE">
            <w:pPr>
              <w:pStyle w:val="TableText"/>
            </w:pPr>
            <w:r>
              <w:t>Conclusion and Future Work</w:t>
            </w:r>
          </w:p>
        </w:tc>
        <w:tc>
          <w:tcPr>
            <w:tcW w:w="4649" w:type="dxa"/>
          </w:tcPr>
          <w:p w14:paraId="173812B8" w14:textId="77777777" w:rsidR="00C411D8" w:rsidRDefault="00E945EE">
            <w:pPr>
              <w:pStyle w:val="TableText"/>
            </w:pPr>
            <w:r>
              <w:t>Summary, contributions and roadmap.</w:t>
            </w:r>
          </w:p>
        </w:tc>
      </w:tr>
    </w:tbl>
    <w:p w14:paraId="039692A2" w14:textId="77777777" w:rsidR="00C411D8" w:rsidRDefault="00C411D8">
      <w:pPr>
        <w:pStyle w:val="Plain"/>
        <w:spacing w:after="160"/>
      </w:pPr>
    </w:p>
    <w:p w14:paraId="42841244" w14:textId="77777777" w:rsidR="00C411D8" w:rsidRDefault="00E945EE">
      <w:pPr>
        <w:pStyle w:val="TabCaption"/>
      </w:pPr>
      <w:bookmarkStart w:id="17" w:name="_Tabphases"/>
      <w:r>
        <w:rPr>
          <w:b/>
        </w:rPr>
        <w:t xml:space="preserve">Table 1.2: </w:t>
      </w:r>
      <w:r>
        <w:t>Development phases derived from the repository history</w:t>
      </w:r>
      <w:bookmarkEnd w:id="17"/>
    </w:p>
    <w:tbl>
      <w:tblPr>
        <w:tblStyle w:val="TableGrid"/>
        <w:tblW w:w="0" w:type="auto"/>
        <w:jc w:val="center"/>
        <w:tblLayout w:type="fixed"/>
        <w:tblLook w:val="04A0" w:firstRow="1" w:lastRow="0" w:firstColumn="1" w:lastColumn="0" w:noHBand="0" w:noVBand="1"/>
      </w:tblPr>
      <w:tblGrid>
        <w:gridCol w:w="1701"/>
        <w:gridCol w:w="2041"/>
        <w:gridCol w:w="4535"/>
      </w:tblGrid>
      <w:tr w:rsidR="00C411D8" w14:paraId="71361DE8" w14:textId="77777777">
        <w:trPr>
          <w:cantSplit/>
          <w:tblHeader/>
          <w:jc w:val="center"/>
        </w:trPr>
        <w:tc>
          <w:tcPr>
            <w:tcW w:w="1701" w:type="dxa"/>
            <w:shd w:val="clear" w:color="auto" w:fill="D9D9D9"/>
          </w:tcPr>
          <w:p w14:paraId="5FBD8422" w14:textId="77777777" w:rsidR="00C411D8" w:rsidRDefault="00E945EE">
            <w:pPr>
              <w:pStyle w:val="TableText"/>
              <w:keepNext/>
            </w:pPr>
            <w:r>
              <w:rPr>
                <w:b/>
              </w:rPr>
              <w:t>Period (2026)</w:t>
            </w:r>
          </w:p>
        </w:tc>
        <w:tc>
          <w:tcPr>
            <w:tcW w:w="2041" w:type="dxa"/>
            <w:shd w:val="clear" w:color="auto" w:fill="D9D9D9"/>
          </w:tcPr>
          <w:p w14:paraId="0482E67F" w14:textId="77777777" w:rsidR="00C411D8" w:rsidRDefault="00E945EE">
            <w:pPr>
              <w:pStyle w:val="TableText"/>
              <w:keepNext/>
            </w:pPr>
            <w:r>
              <w:rPr>
                <w:b/>
              </w:rPr>
              <w:t>Phase</w:t>
            </w:r>
          </w:p>
        </w:tc>
        <w:tc>
          <w:tcPr>
            <w:tcW w:w="4535" w:type="dxa"/>
            <w:shd w:val="clear" w:color="auto" w:fill="D9D9D9"/>
          </w:tcPr>
          <w:p w14:paraId="2CD136F5" w14:textId="77777777" w:rsidR="00C411D8" w:rsidRDefault="00E945EE">
            <w:pPr>
              <w:pStyle w:val="TableText"/>
              <w:keepNext/>
            </w:pPr>
            <w:r>
              <w:rPr>
                <w:b/>
              </w:rPr>
              <w:t>Main outcomes</w:t>
            </w:r>
          </w:p>
        </w:tc>
      </w:tr>
      <w:tr w:rsidR="00C411D8" w14:paraId="076B53A7" w14:textId="77777777">
        <w:trPr>
          <w:cantSplit/>
          <w:jc w:val="center"/>
        </w:trPr>
        <w:tc>
          <w:tcPr>
            <w:tcW w:w="1701" w:type="dxa"/>
          </w:tcPr>
          <w:p w14:paraId="4426435E" w14:textId="77777777" w:rsidR="00C411D8" w:rsidRDefault="00E945EE">
            <w:pPr>
              <w:pStyle w:val="TableText"/>
              <w:keepNext/>
            </w:pPr>
            <w:r>
              <w:t>16 to 25 July</w:t>
            </w:r>
          </w:p>
        </w:tc>
        <w:tc>
          <w:tcPr>
            <w:tcW w:w="2041" w:type="dxa"/>
          </w:tcPr>
          <w:p w14:paraId="0AF3512E" w14:textId="77777777" w:rsidR="00C411D8" w:rsidRDefault="00E945EE">
            <w:pPr>
              <w:pStyle w:val="TableText"/>
              <w:keepNext/>
            </w:pPr>
            <w:r>
              <w:t>Design and first agent</w:t>
            </w:r>
          </w:p>
        </w:tc>
        <w:tc>
          <w:tcPr>
            <w:tcW w:w="4535" w:type="dxa"/>
          </w:tcPr>
          <w:p w14:paraId="337E17FF" w14:textId="77777777" w:rsidR="00C411D8" w:rsidRDefault="00E945EE">
            <w:pPr>
              <w:pStyle w:val="TableText"/>
              <w:keepNext/>
            </w:pPr>
            <w:r>
              <w:t>Product design document, literature papers, implementation plan, first real-sector agent.</w:t>
            </w:r>
          </w:p>
        </w:tc>
      </w:tr>
      <w:tr w:rsidR="00C411D8" w14:paraId="47B99BF5" w14:textId="77777777">
        <w:trPr>
          <w:cantSplit/>
          <w:jc w:val="center"/>
        </w:trPr>
        <w:tc>
          <w:tcPr>
            <w:tcW w:w="1701" w:type="dxa"/>
          </w:tcPr>
          <w:p w14:paraId="3B74E21E" w14:textId="77777777" w:rsidR="00C411D8" w:rsidRDefault="00E945EE">
            <w:pPr>
              <w:pStyle w:val="TableText"/>
              <w:keepNext/>
            </w:pPr>
            <w:r>
              <w:t>6 to 7 August</w:t>
            </w:r>
          </w:p>
        </w:tc>
        <w:tc>
          <w:tcPr>
            <w:tcW w:w="2041" w:type="dxa"/>
          </w:tcPr>
          <w:p w14:paraId="0E13786F" w14:textId="77777777" w:rsidR="00C411D8" w:rsidRDefault="00E945EE">
            <w:pPr>
              <w:pStyle w:val="TableText"/>
              <w:keepNext/>
            </w:pPr>
            <w:r>
              <w:t>Core protocols and sectors</w:t>
            </w:r>
          </w:p>
        </w:tc>
        <w:tc>
          <w:tcPr>
            <w:tcW w:w="4535" w:type="dxa"/>
          </w:tcPr>
          <w:p w14:paraId="1C000481" w14:textId="77777777" w:rsidR="00C411D8" w:rsidRDefault="00E945EE">
            <w:pPr>
              <w:pStyle w:val="TableText"/>
              <w:keepNext/>
            </w:pPr>
            <w:r>
              <w:t>A2A and MCP integration for the real sector; finance and capital-market sector agents.</w:t>
            </w:r>
          </w:p>
        </w:tc>
      </w:tr>
      <w:tr w:rsidR="00C411D8" w14:paraId="1B4CD872" w14:textId="77777777">
        <w:trPr>
          <w:cantSplit/>
          <w:jc w:val="center"/>
        </w:trPr>
        <w:tc>
          <w:tcPr>
            <w:tcW w:w="1701" w:type="dxa"/>
          </w:tcPr>
          <w:p w14:paraId="36A0F0B4" w14:textId="77777777" w:rsidR="00C411D8" w:rsidRDefault="00E945EE">
            <w:pPr>
              <w:pStyle w:val="TableText"/>
              <w:keepNext/>
            </w:pPr>
            <w:r>
              <w:t>23 August</w:t>
            </w:r>
          </w:p>
        </w:tc>
        <w:tc>
          <w:tcPr>
            <w:tcW w:w="2041" w:type="dxa"/>
          </w:tcPr>
          <w:p w14:paraId="573EF60B" w14:textId="77777777" w:rsidR="00C411D8" w:rsidRDefault="00E945EE">
            <w:pPr>
              <w:pStyle w:val="TableText"/>
              <w:keepNext/>
            </w:pPr>
            <w:r>
              <w:t>Data layer and graph</w:t>
            </w:r>
          </w:p>
        </w:tc>
        <w:tc>
          <w:tcPr>
            <w:tcW w:w="4535" w:type="dxa"/>
          </w:tcPr>
          <w:p w14:paraId="2571D6DE" w14:textId="77777777" w:rsidR="00C411D8" w:rsidRDefault="00E945EE">
            <w:pPr>
              <w:pStyle w:val="TableText"/>
              <w:keepNext/>
            </w:pPr>
            <w:r>
              <w:t>FastMCP, streaming and DuckDB modernisation; canonical data layer, ingestion pipeline, first causal knowledge graph.</w:t>
            </w:r>
          </w:p>
        </w:tc>
      </w:tr>
      <w:tr w:rsidR="00C411D8" w14:paraId="77000DB1" w14:textId="77777777">
        <w:trPr>
          <w:cantSplit/>
          <w:jc w:val="center"/>
        </w:trPr>
        <w:tc>
          <w:tcPr>
            <w:tcW w:w="1701" w:type="dxa"/>
          </w:tcPr>
          <w:p w14:paraId="6E184010" w14:textId="77777777" w:rsidR="00C411D8" w:rsidRDefault="00E945EE">
            <w:pPr>
              <w:pStyle w:val="TableText"/>
              <w:keepNext/>
            </w:pPr>
            <w:r>
              <w:t>9 to 30 September</w:t>
            </w:r>
          </w:p>
        </w:tc>
        <w:tc>
          <w:tcPr>
            <w:tcW w:w="2041" w:type="dxa"/>
          </w:tcPr>
          <w:p w14:paraId="335E9DEC" w14:textId="77777777" w:rsidR="00C411D8" w:rsidRDefault="00E945EE">
            <w:pPr>
              <w:pStyle w:val="TableText"/>
              <w:keepNext/>
            </w:pPr>
            <w:r>
              <w:t>Foundations</w:t>
            </w:r>
          </w:p>
        </w:tc>
        <w:tc>
          <w:tcPr>
            <w:tcW w:w="4535" w:type="dxa"/>
          </w:tcPr>
          <w:p w14:paraId="4FDD472B" w14:textId="77777777" w:rsidR="00C411D8" w:rsidRDefault="00E945EE">
            <w:pPr>
              <w:pStyle w:val="TableText"/>
              <w:keepNext/>
            </w:pPr>
            <w:r>
              <w:t>Architecture documents, A2A foundation, landing page, refactoring.</w:t>
            </w:r>
          </w:p>
        </w:tc>
      </w:tr>
      <w:tr w:rsidR="00C411D8" w14:paraId="50F41AC0" w14:textId="77777777">
        <w:trPr>
          <w:cantSplit/>
          <w:jc w:val="center"/>
        </w:trPr>
        <w:tc>
          <w:tcPr>
            <w:tcW w:w="1701" w:type="dxa"/>
          </w:tcPr>
          <w:p w14:paraId="581A2DAB" w14:textId="77777777" w:rsidR="00C411D8" w:rsidRDefault="00E945EE">
            <w:pPr>
              <w:pStyle w:val="TableText"/>
              <w:keepNext/>
            </w:pPr>
            <w:r>
              <w:t>2 to 6 October</w:t>
            </w:r>
          </w:p>
        </w:tc>
        <w:tc>
          <w:tcPr>
            <w:tcW w:w="2041" w:type="dxa"/>
          </w:tcPr>
          <w:p w14:paraId="7F56E863" w14:textId="77777777" w:rsidR="00C411D8" w:rsidRDefault="00E945EE">
            <w:pPr>
              <w:pStyle w:val="TableText"/>
              <w:keepNext/>
            </w:pPr>
            <w:r>
              <w:t>Sector completion</w:t>
            </w:r>
          </w:p>
        </w:tc>
        <w:tc>
          <w:tcPr>
            <w:tcW w:w="4535" w:type="dxa"/>
          </w:tcPr>
          <w:p w14:paraId="441E140D" w14:textId="77777777" w:rsidR="00C411D8" w:rsidRDefault="00E945EE">
            <w:pPr>
              <w:pStyle w:val="TableText"/>
              <w:keepNext/>
            </w:pPr>
            <w:r>
              <w:t>Finance end to end and chat interface; monetary, external, capital-market, labour, real, agriculture, prices, services and fiscal sectors.</w:t>
            </w:r>
          </w:p>
        </w:tc>
      </w:tr>
      <w:tr w:rsidR="00C411D8" w14:paraId="49B22E72" w14:textId="77777777">
        <w:trPr>
          <w:cantSplit/>
          <w:jc w:val="center"/>
        </w:trPr>
        <w:tc>
          <w:tcPr>
            <w:tcW w:w="1701" w:type="dxa"/>
          </w:tcPr>
          <w:p w14:paraId="3FB32465" w14:textId="77777777" w:rsidR="00C411D8" w:rsidRDefault="00E945EE">
            <w:pPr>
              <w:pStyle w:val="TableText"/>
            </w:pPr>
            <w:r>
              <w:t>9 to 11 October</w:t>
            </w:r>
          </w:p>
        </w:tc>
        <w:tc>
          <w:tcPr>
            <w:tcW w:w="2041" w:type="dxa"/>
          </w:tcPr>
          <w:p w14:paraId="56881F11" w14:textId="77777777" w:rsidR="00C411D8" w:rsidRDefault="00E945EE">
            <w:pPr>
              <w:pStyle w:val="TableText"/>
            </w:pPr>
            <w:r>
              <w:t>Integration and research</w:t>
            </w:r>
          </w:p>
        </w:tc>
        <w:tc>
          <w:tcPr>
            <w:tcW w:w="4535" w:type="dxa"/>
          </w:tcPr>
          <w:p w14:paraId="3F1CA9FD" w14:textId="77777777" w:rsidR="00C411D8" w:rsidRDefault="00E945EE">
            <w:pPr>
              <w:pStyle w:val="TableText"/>
            </w:pPr>
            <w:r>
              <w:t>A2A in the orchestrator, dashboard charts, graph hardening, research lab, verification library, sector fixes.</w:t>
            </w:r>
          </w:p>
        </w:tc>
      </w:tr>
    </w:tbl>
    <w:p w14:paraId="53AC9598" w14:textId="77777777" w:rsidR="00C411D8" w:rsidRDefault="00C411D8">
      <w:pPr>
        <w:pStyle w:val="Plain"/>
        <w:spacing w:after="160"/>
      </w:pPr>
    </w:p>
    <w:p w14:paraId="1EF3BB51" w14:textId="77777777" w:rsidR="00C411D8" w:rsidRDefault="00E945EE">
      <w:pPr>
        <w:pStyle w:val="ChapterLabel"/>
      </w:pPr>
      <w:bookmarkStart w:id="18" w:name="_Toc9015"/>
      <w:r>
        <w:lastRenderedPageBreak/>
        <w:t>Chapter 2</w:t>
      </w:r>
      <w:bookmarkEnd w:id="18"/>
    </w:p>
    <w:p w14:paraId="0765D6C4" w14:textId="77777777" w:rsidR="00C411D8" w:rsidRDefault="00E945EE">
      <w:pPr>
        <w:pStyle w:val="Heading1"/>
        <w:pageBreakBefore w:val="0"/>
      </w:pPr>
      <w:bookmarkStart w:id="19" w:name="_Toc9016"/>
      <w:r>
        <w:t>Background</w:t>
      </w:r>
      <w:bookmarkEnd w:id="19"/>
    </w:p>
    <w:p w14:paraId="68ECC37D" w14:textId="77777777" w:rsidR="00C411D8" w:rsidRDefault="00E945EE">
      <w:pPr>
        <w:pStyle w:val="Heading2"/>
        <w:tabs>
          <w:tab w:val="left" w:pos="794"/>
        </w:tabs>
        <w:ind w:left="794" w:hanging="794"/>
      </w:pPr>
      <w:bookmarkStart w:id="20" w:name="_Toc9017"/>
      <w:r>
        <w:t>2.1</w:t>
      </w:r>
      <w:r>
        <w:tab/>
        <w:t>INTRODUCTION</w:t>
      </w:r>
      <w:bookmarkEnd w:id="20"/>
    </w:p>
    <w:p w14:paraId="5E148BA5" w14:textId="77777777" w:rsidR="00C411D8" w:rsidRDefault="00E945EE">
      <w:r>
        <w:t>Macrograph AI draws on several bodies of work that rarely meet in one place: LLM agents applied to economics and finance, retrieval-augmented generation for financial documents, knowledge graphs of economic variables, protocols for agent interoperability, econometric methods for causality, and research on hallucination. Seven papers were collected as the base literature at the start of the project, and they are discussed below together with the classical references that the design depends on. The chapter en</w:t>
      </w:r>
      <w:r>
        <w:t>ds with a comparison table, the gaps that motivated the project and the technologies chosen for the implementation.</w:t>
      </w:r>
    </w:p>
    <w:p w14:paraId="553E0EBC" w14:textId="77777777" w:rsidR="00C411D8" w:rsidRDefault="00E945EE">
      <w:pPr>
        <w:pStyle w:val="Heading2"/>
        <w:tabs>
          <w:tab w:val="left" w:pos="794"/>
        </w:tabs>
        <w:ind w:left="794" w:hanging="794"/>
      </w:pPr>
      <w:bookmarkStart w:id="21" w:name="_Toc9018"/>
      <w:r>
        <w:t>2.2</w:t>
      </w:r>
      <w:r>
        <w:tab/>
        <w:t>SURVEY ON LLM-BASED AGENTS FOR ECONOMICS AND FINANCE</w:t>
      </w:r>
      <w:bookmarkEnd w:id="21"/>
    </w:p>
    <w:p w14:paraId="48C81B50" w14:textId="77777777" w:rsidR="00C411D8" w:rsidRDefault="00E945EE">
      <w:pPr>
        <w:pStyle w:val="Heading3"/>
        <w:tabs>
          <w:tab w:val="left" w:pos="1077"/>
        </w:tabs>
        <w:ind w:left="1077" w:hanging="1077"/>
      </w:pPr>
      <w:bookmarkStart w:id="22" w:name="_Toc9019"/>
      <w:r>
        <w:t>2.2.1</w:t>
      </w:r>
      <w:r>
        <w:tab/>
        <w:t>AGENT-BASED MODELLING WITH LANGUAGE MODELS</w:t>
      </w:r>
      <w:bookmarkEnd w:id="22"/>
    </w:p>
    <w:p w14:paraId="3FCC9DCF" w14:textId="77777777" w:rsidR="00C411D8" w:rsidRDefault="00E945EE">
      <w:r>
        <w:t>An agent, in the classical definition, is a computer system situated in an environment that perceives it and acts autonomously to meet its design objectives (Wooldridge &amp; Jennings, 1995). Large language models have renewed interest in agents because a model can plan, call tools and communicate in natural language. Generative agents that combine a language model with memory and reflection have been shown to produce believable individual and social behaviour (Park et al., 2023), and the ReAct pattern interlea</w:t>
      </w:r>
      <w:r>
        <w:t>ves reasoning traces with tool actions (Yao et al., 2023). The sector agents and the orchestrator in this project build directly on these ideas.</w:t>
      </w:r>
    </w:p>
    <w:p w14:paraId="27CEEE8F" w14:textId="77777777" w:rsidR="00C411D8" w:rsidRDefault="00E945EE">
      <w:pPr>
        <w:pStyle w:val="Heading3"/>
        <w:tabs>
          <w:tab w:val="left" w:pos="1077"/>
        </w:tabs>
        <w:ind w:left="1077" w:hanging="1077"/>
      </w:pPr>
      <w:bookmarkStart w:id="23" w:name="_Toc9020"/>
      <w:r>
        <w:t>2.2.2</w:t>
      </w:r>
      <w:r>
        <w:tab/>
        <w:t>ECONOMIC AND POLICY ANALYSIS WITH MULTIPLE LANGUAGE MODELS</w:t>
      </w:r>
      <w:bookmarkEnd w:id="23"/>
    </w:p>
    <w:p w14:paraId="48A2AE0E" w14:textId="77777777" w:rsidR="00C411D8" w:rsidRDefault="00E945EE">
      <w:r>
        <w:t>Hao and Xie (2025) propose a Multi-LLM-Agent-Based (MLAB) framework for economic and public policy analysis. They first evaluate five LLMs on two-period consumption allocation problems, with and without an explicit utility function, and then map the models to educational groups and income brackets so that differences in analytical capability stand in for heterogeneity among households. Interest-income taxation serves as the case study. The work shows that LLM agents can be used as heterogeneous economic act</w:t>
      </w:r>
      <w:r>
        <w:t>ors, but it simulates stylised decision problems and does not retrieve observed macroeconomic data.</w:t>
      </w:r>
    </w:p>
    <w:p w14:paraId="23FC1B37" w14:textId="77777777" w:rsidR="00C411D8" w:rsidRDefault="00E945EE">
      <w:r>
        <w:lastRenderedPageBreak/>
        <w:t>Lin et al. (2026) introduce LLM-based economic agents that simulate macroeconomic expectations in survey experiments. Each agent has modules that retrieve personal characteristics, prior expectations and dynamic external information. The framework is validated by recapitulating three representative survey designs, and the authors report that the generated expectation distributions are highly similar to human data and that priors matter a great deal for matching the distributions. For this project the useful</w:t>
      </w:r>
      <w:r>
        <w:t xml:space="preserve"> lesson is that structured retrieval modules around the model improve its output, which is also how the sector agents of Macrograph AI are organised.</w:t>
      </w:r>
    </w:p>
    <w:p w14:paraId="19ACD570" w14:textId="77777777" w:rsidR="00C411D8" w:rsidRDefault="00E945EE">
      <w:pPr>
        <w:pStyle w:val="Heading3"/>
        <w:tabs>
          <w:tab w:val="left" w:pos="1077"/>
        </w:tabs>
        <w:ind w:left="1077" w:hanging="1077"/>
      </w:pPr>
      <w:bookmarkStart w:id="24" w:name="_Toc9021"/>
      <w:r>
        <w:t>2.2.3</w:t>
      </w:r>
      <w:r>
        <w:tab/>
        <w:t>MULTI-AGENT FINANCIAL TRADING</w:t>
      </w:r>
      <w:bookmarkEnd w:id="24"/>
    </w:p>
    <w:p w14:paraId="1684F5F8" w14:textId="77777777" w:rsidR="00C411D8" w:rsidRDefault="00E945EE">
      <w:r>
        <w:t>TradingAgents (Xiao et al., 2025) organises language-model agents as a trading firm: fundamental, sentiment and technical analysts, Bull and Bear researchers who debate market conditions, a risk management team and traders with different risk profiles. The authors report gains in cumulative returns, Sharpe ratio and maximum drawdown over baseline models. The framework illustrates the benefit of role specialisation and structured debate. All roles, however, read from a shared data feed, and no mechanism make</w:t>
      </w:r>
      <w:r>
        <w:t>s a single agent responsible for a given data point.</w:t>
      </w:r>
    </w:p>
    <w:p w14:paraId="05DCDB20" w14:textId="77777777" w:rsidR="00C411D8" w:rsidRDefault="00E945EE">
      <w:pPr>
        <w:pStyle w:val="Heading3"/>
        <w:tabs>
          <w:tab w:val="left" w:pos="1077"/>
        </w:tabs>
        <w:ind w:left="1077" w:hanging="1077"/>
      </w:pPr>
      <w:bookmarkStart w:id="25" w:name="_Toc9022"/>
      <w:r>
        <w:t>2.2.4</w:t>
      </w:r>
      <w:r>
        <w:tab/>
        <w:t>THE AI ECONOMIST</w:t>
      </w:r>
      <w:bookmarkEnd w:id="25"/>
    </w:p>
    <w:p w14:paraId="04CF1EAA" w14:textId="77777777" w:rsidR="00C411D8" w:rsidRDefault="00E945EE">
      <w:r>
        <w:t>The AI Economist of Zheng et al. (2022) uses two-level deep multi-agent reinforcement learning to design taxation policy. It addresses a different problem, optimal policy design inside a simulated economy, but it is a landmark for the use of multi-agent methods in economics. Kato (2026) uses a related name for a different system, discussed in Section 2.4.</w:t>
      </w:r>
    </w:p>
    <w:p w14:paraId="18D8108A" w14:textId="77777777" w:rsidR="00C411D8" w:rsidRDefault="00E945EE">
      <w:pPr>
        <w:pStyle w:val="Heading2"/>
        <w:tabs>
          <w:tab w:val="left" w:pos="794"/>
        </w:tabs>
        <w:ind w:left="794" w:hanging="794"/>
      </w:pPr>
      <w:bookmarkStart w:id="26" w:name="_Toc9023"/>
      <w:r>
        <w:t>2.3</w:t>
      </w:r>
      <w:r>
        <w:tab/>
        <w:t>RETRIEVAL-AUGMENTED GENERATION IN FINANCE</w:t>
      </w:r>
      <w:bookmarkEnd w:id="26"/>
    </w:p>
    <w:p w14:paraId="33FF3B20" w14:textId="77777777" w:rsidR="00C411D8" w:rsidRDefault="00E945EE">
      <w:r>
        <w:t>Retrieval-augmented generation (RAG) combines a parametric language model with a non-parametric memory that is searched at generation time (Lewis et al., 2020). Retrieved passages are added to the prompt so that the model can base its answer on documents. RAG has become the usual remedy for hallucination in knowledge-intensive tasks, although its quality depends strongly on how the documents are chunked, indexed and re-ranked.</w:t>
      </w:r>
    </w:p>
    <w:p w14:paraId="618C0EEB" w14:textId="77777777" w:rsidR="00C411D8" w:rsidRDefault="00E945EE">
      <w:r>
        <w:t xml:space="preserve">Dadopoulos et al. (2025) study this question for financial filings. They benchmark a multi-stage metadata-driven RAG architecture on the FinanceBench dataset, combining pre-retrieval filtering, post-retrieval re-ranking and enriched embeddings. </w:t>
      </w:r>
      <w:r>
        <w:lastRenderedPageBreak/>
        <w:t>They find that a powerful re-ranker is essential for precision, that the largest gains come from embedding chunk metadata together with text (contextual chunks), and that a custom metadata re-ranker is a cost-effective alternative to commercial re-rankers. Two points carry over to this project. The study shows that retrieval quality in finance depends on metadata, which in Macrograph AI means source, table, period and unit. It also targets document questions, whereas the macroeconomic questions addressed in</w:t>
      </w:r>
      <w:r>
        <w:t xml:space="preserve"> this project are mostly answered from numerical series, which is why this project retrieves structured observations through tools.</w:t>
      </w:r>
    </w:p>
    <w:p w14:paraId="55253479" w14:textId="77777777" w:rsidR="00C411D8" w:rsidRDefault="00E945EE">
      <w:pPr>
        <w:pStyle w:val="Heading2"/>
        <w:tabs>
          <w:tab w:val="left" w:pos="794"/>
        </w:tabs>
        <w:ind w:left="794" w:hanging="794"/>
      </w:pPr>
      <w:bookmarkStart w:id="27" w:name="_Toc9024"/>
      <w:r>
        <w:t>2.4</w:t>
      </w:r>
      <w:r>
        <w:tab/>
        <w:t>KNOWLEDGE GRAPHS FOR MACROECONOMICS</w:t>
      </w:r>
      <w:bookmarkEnd w:id="27"/>
    </w:p>
    <w:p w14:paraId="0F5ADD67" w14:textId="77777777" w:rsidR="00C411D8" w:rsidRDefault="00E945EE">
      <w:r>
        <w:t>A knowledge graph represents entities and typed relationships as a directed labelled graph (Hogan et al., 2021). In economics a node can be a variable and an edge can state that one variable influences another. Yang et al. (2020) construct a knowledge graph of macroeconomic variables, including alternative big-data variables, by applying natural language processing to academic literature and research reports. They use the graph as prior knowledge for variable selection in forecasting and report significantl</w:t>
      </w:r>
      <w:r>
        <w:t>y higher forecasting accuracy than statistical variable selection, especially for long-run forecasts. My graph is far smaller and was built by hand, but it does the same job of encoding prior knowledge about transmission channels.</w:t>
      </w:r>
    </w:p>
    <w:p w14:paraId="2BEC6AEC" w14:textId="77777777" w:rsidR="00C411D8" w:rsidRDefault="00E945EE">
      <w:r>
        <w:t>Zhu et al. (2025) propose KG2RAG, a Knowledge Graph-Guided RAG framework. After a semantic retrieval step provides seed chunks, the method expands them through the knowledge graph and organises the expanded chunks into coherent paragraphs. Experiments on HotpotQA and its variants show that the approach improves both response quality and retrieval quality, which suggests that graph structure adds fact-level links that separate chunks do not have.</w:t>
      </w:r>
    </w:p>
    <w:p w14:paraId="27CEA38C" w14:textId="77777777" w:rsidR="00C411D8" w:rsidRDefault="00E945EE">
      <w:r>
        <w:t>The most closely related system is the AI economist agent of Kato (2026). It is a model-grounded, RAG-based agentic framework that uses a knowledge graph with typed nodes for text evidence, model specifications and model runs. The language model plans the analysis, retrieves evidence, selects a model and writes the report, but quantitative claims are not produced by the language model; they come from executed model computations recorded in the graph. The framework is evaluated on two applications (U.S. infl</w:t>
      </w:r>
      <w:r>
        <w:t>ation persistence with Federal Reserve policy, and commercial real estate refinancing stress) and compares LLM-only, RAG-only and model-</w:t>
      </w:r>
      <w:r>
        <w:lastRenderedPageBreak/>
        <w:t>grounded GraphRAG conditions. Its main finding is qualitative: once the generator is required to use retrieved evidence, graph paths and executed model output, a fluent narrative becomes an analysis that can be traced. Macrograph AI follows the same principle that numbers must not come from the language model, but reaches it by a different route. It grounds numbers in secto</w:t>
      </w:r>
      <w:r>
        <w:t>r-owned official observations, enforces provenance in a multi-agent protocol, labels the evidence class of each causal edge and targets the Indian economy.</w:t>
      </w:r>
    </w:p>
    <w:p w14:paraId="3D64F419" w14:textId="77777777" w:rsidR="00C411D8" w:rsidRDefault="00E945EE">
      <w:pPr>
        <w:pStyle w:val="Heading2"/>
        <w:tabs>
          <w:tab w:val="left" w:pos="794"/>
        </w:tabs>
        <w:ind w:left="794" w:hanging="794"/>
      </w:pPr>
      <w:bookmarkStart w:id="28" w:name="_Toc9025"/>
      <w:r>
        <w:t>2.5</w:t>
      </w:r>
      <w:r>
        <w:tab/>
        <w:t>AGENT INTEROPERABILITY PROTOCOLS</w:t>
      </w:r>
      <w:bookmarkEnd w:id="28"/>
    </w:p>
    <w:p w14:paraId="64F52C6F" w14:textId="77777777" w:rsidR="00C411D8" w:rsidRDefault="00E945EE">
      <w:r>
        <w:t>The Model Context Protocol (MCP), introduced by Anthropic (2024), defines a client-server standard through which applications expose tools and data to language-model clients. Tool definitions have typed parameters, so an agent can discover and call them uniformly. In Macrograph AI every sector exposes its data through an MCP server built with the FastMCP library.</w:t>
      </w:r>
    </w:p>
    <w:p w14:paraId="2CB697DC" w14:textId="77777777" w:rsidR="00C411D8" w:rsidRDefault="00E945EE">
      <w:r>
        <w:t xml:space="preserve">The Agent2Agent (A2A) protocol, announced by Google (2025), addresses a different problem: how autonomous agents built by different teams discover each other's capabilities and exchange tasks. It introduces agent cards that advertise skills and a task-oriented message exchange. Macrograph AI implements a native typed layer inspired by these concepts, adding guards for loop protection, mandatory source provenance and a declared dependency graph, and keeps A2A strictly for reasoning while MCP is strictly for </w:t>
      </w:r>
      <w:r>
        <w:t xml:space="preserve">data. </w:t>
      </w:r>
      <w:r>
        <w:t>Figure 2.1 contrasts the two channels.</w:t>
      </w:r>
    </w:p>
    <w:p w14:paraId="73EC9E39" w14:textId="77777777" w:rsidR="00C411D8" w:rsidRDefault="00E945EE">
      <w:pPr>
        <w:pStyle w:val="Plain"/>
        <w:keepNext/>
        <w:jc w:val="center"/>
      </w:pPr>
      <w:r>
        <w:rPr>
          <w:noProof/>
        </w:rPr>
        <w:lastRenderedPageBreak/>
        <w:drawing>
          <wp:inline distT="0" distB="0" distL="0" distR="0" wp14:anchorId="767C5C33" wp14:editId="1BEA07B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8"/>
                    <a:stretch>
                      <a:fillRect/>
                    </a:stretch>
                  </pic:blipFill>
                  <pic:spPr>
                    <a:xfrm>
                      <a:off x="0" y="0"/>
                      <a:ext cx="5065092" cy="4172796"/>
                    </a:xfrm>
                    <a:prstGeom prst="rect">
                      <a:avLst/>
                    </a:prstGeom>
                  </pic:spPr>
                </pic:pic>
              </a:graphicData>
            </a:graphic>
          </wp:inline>
        </w:drawing>
      </w:r>
    </w:p>
    <w:p w14:paraId="577EDF9A" w14:textId="77777777" w:rsidR="00C411D8" w:rsidRDefault="00E945EE">
      <w:pPr>
        <w:pStyle w:val="FigCaption"/>
      </w:pPr>
      <w:bookmarkStart w:id="29" w:name="_Figa2a-vs-mcp"/>
      <w:r>
        <w:rPr>
          <w:b/>
        </w:rPr>
        <w:t xml:space="preserve">Figure 2.1: </w:t>
      </w:r>
      <w:r>
        <w:t>Separation of the agent-to-agent reasoning channel (A2A) and the agent-to-data channel (MCP).</w:t>
      </w:r>
      <w:bookmarkEnd w:id="29"/>
    </w:p>
    <w:p w14:paraId="3954EA31" w14:textId="77777777" w:rsidR="00C411D8" w:rsidRDefault="00E945EE">
      <w:pPr>
        <w:pStyle w:val="Heading2"/>
        <w:tabs>
          <w:tab w:val="left" w:pos="794"/>
        </w:tabs>
        <w:ind w:left="794" w:hanging="794"/>
      </w:pPr>
      <w:bookmarkStart w:id="30" w:name="_Toc9026"/>
      <w:r>
        <w:t>2.6</w:t>
      </w:r>
      <w:r>
        <w:tab/>
        <w:t>CAUSALITY AND SCENARIO ANALYSIS IN MACROECONOMICS</w:t>
      </w:r>
      <w:bookmarkEnd w:id="30"/>
    </w:p>
    <w:p w14:paraId="09A92C13" w14:textId="77777777" w:rsidR="00C411D8" w:rsidRDefault="00E945EE">
      <w:r>
        <w:t>Macroeconomists distinguish association from causation. Granger (1969) defined a predictive notion of causality: a variable X Granger-causes Y if past values of X improve the prediction of Y beyond the information in past values of Y. Sims (1980) introduced vector autoregressions as a way to study the dynamic effects of shocks without imposing a full structural model. Jordà (2005) proposed local projections, which estimate impulse responses horizon by horizon and are robust to misspecification of the dynami</w:t>
      </w:r>
      <w:r>
        <w:t>c system. Pearl (2009) formalised structural causal models and the conditions under which causal effects can be identified from data. Time-series tests also require care: series may need to be differenced when a unit root is present (Dickey &amp; Fuller, 1979), and testing many relationships requires control of the false discovery rate (Benjamini &amp; Hochberg, 1995).</w:t>
      </w:r>
    </w:p>
    <w:p w14:paraId="3A0C9950" w14:textId="77777777" w:rsidR="00C411D8" w:rsidRDefault="00E945EE">
      <w:r>
        <w:t xml:space="preserve">These references are a useful yardstick for the scenario engine described in Chapter 6. Its propagation rule is a transparent heuristic over a hand-built graph and does not </w:t>
      </w:r>
      <w:r>
        <w:lastRenderedPageBreak/>
        <w:t>estimate impulse responses, so the project reports its results as simulated and uses Granger tests only to audit whether edges are supported by the available data. Replacing the heuristic with local projections is the central item of future work.</w:t>
      </w:r>
    </w:p>
    <w:p w14:paraId="106265B0" w14:textId="77777777" w:rsidR="00C411D8" w:rsidRDefault="00E945EE">
      <w:pPr>
        <w:pStyle w:val="Heading2"/>
        <w:tabs>
          <w:tab w:val="left" w:pos="794"/>
        </w:tabs>
        <w:ind w:left="794" w:hanging="794"/>
      </w:pPr>
      <w:bookmarkStart w:id="31" w:name="_Toc9027"/>
      <w:r>
        <w:t>2.7</w:t>
      </w:r>
      <w:r>
        <w:tab/>
        <w:t>TRUSTWORTHY GENERATION AND HALLUCINATION</w:t>
      </w:r>
      <w:bookmarkEnd w:id="31"/>
    </w:p>
    <w:p w14:paraId="29E3B953" w14:textId="77777777" w:rsidR="00C411D8" w:rsidRDefault="00E945EE">
      <w:r>
        <w:t xml:space="preserve">Ji et al. (2023) survey hallucination in natural language generation and separate content that contradicts the source from content that the source cannot confirm. Applied to economic text, this means a generated figure has to be checked against the retrieved evidence. The literature describes three kinds of mitigation: grounding generation in retrieved text, constraining the model to call tools for facts, and checking generated claims after generation. Macrograph AI combines the first two in its agents and </w:t>
      </w:r>
      <w:r>
        <w:t>implements the third as a claim verification library that recomputes numerical claims and accepts qualitative claims only as exact source sentences.</w:t>
      </w:r>
    </w:p>
    <w:p w14:paraId="20497B52" w14:textId="77777777" w:rsidR="00C411D8" w:rsidRDefault="00E945EE">
      <w:pPr>
        <w:pStyle w:val="Heading2"/>
        <w:tabs>
          <w:tab w:val="left" w:pos="794"/>
        </w:tabs>
        <w:ind w:left="794" w:hanging="794"/>
      </w:pPr>
      <w:bookmarkStart w:id="32" w:name="_Toc9028"/>
      <w:r>
        <w:t>2.8</w:t>
      </w:r>
      <w:r>
        <w:tab/>
        <w:t>COMPARATIVE SUMMARY OF RELATED WORK</w:t>
      </w:r>
      <w:bookmarkEnd w:id="32"/>
    </w:p>
    <w:p w14:paraId="3E0CCE48" w14:textId="77777777" w:rsidR="00C411D8" w:rsidRDefault="00E945EE">
      <w:r>
        <w:t>Table 2.1 compares the reviewed systems along the dimensions that matter for this project.</w:t>
      </w:r>
    </w:p>
    <w:p w14:paraId="0C5283AA" w14:textId="77777777" w:rsidR="00C411D8" w:rsidRDefault="00E945EE">
      <w:pPr>
        <w:pStyle w:val="TabCaption"/>
      </w:pPr>
      <w:bookmarkStart w:id="33" w:name="_Tabrelated"/>
      <w:r>
        <w:rPr>
          <w:b/>
        </w:rPr>
        <w:t xml:space="preserve">Table 2.1: </w:t>
      </w:r>
      <w:r>
        <w:t>Comparison of related work and Macrograph AI</w:t>
      </w:r>
      <w:bookmarkEnd w:id="33"/>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C411D8" w14:paraId="6C365FF6" w14:textId="77777777">
        <w:trPr>
          <w:cantSplit/>
          <w:tblHeader/>
          <w:jc w:val="center"/>
        </w:trPr>
        <w:tc>
          <w:tcPr>
            <w:tcW w:w="1417" w:type="dxa"/>
            <w:shd w:val="clear" w:color="auto" w:fill="D9D9D9"/>
          </w:tcPr>
          <w:p w14:paraId="5491CCA0" w14:textId="77777777" w:rsidR="00C411D8" w:rsidRDefault="00E945EE">
            <w:pPr>
              <w:pStyle w:val="TableText"/>
              <w:keepNext/>
            </w:pPr>
            <w:r>
              <w:rPr>
                <w:b/>
                <w:sz w:val="20"/>
              </w:rPr>
              <w:t>System</w:t>
            </w:r>
          </w:p>
        </w:tc>
        <w:tc>
          <w:tcPr>
            <w:tcW w:w="1701" w:type="dxa"/>
            <w:shd w:val="clear" w:color="auto" w:fill="D9D9D9"/>
          </w:tcPr>
          <w:p w14:paraId="7863F4FB" w14:textId="77777777" w:rsidR="00C411D8" w:rsidRDefault="00E945EE">
            <w:pPr>
              <w:pStyle w:val="TableText"/>
              <w:keepNext/>
            </w:pPr>
            <w:r>
              <w:rPr>
                <w:b/>
                <w:sz w:val="20"/>
              </w:rPr>
              <w:t>Approach</w:t>
            </w:r>
          </w:p>
        </w:tc>
        <w:tc>
          <w:tcPr>
            <w:tcW w:w="1757" w:type="dxa"/>
            <w:shd w:val="clear" w:color="auto" w:fill="D9D9D9"/>
          </w:tcPr>
          <w:p w14:paraId="2DBA3FBD" w14:textId="77777777" w:rsidR="00C411D8" w:rsidRDefault="00E945EE">
            <w:pPr>
              <w:pStyle w:val="TableText"/>
              <w:keepNext/>
            </w:pPr>
            <w:r>
              <w:rPr>
                <w:b/>
                <w:sz w:val="20"/>
              </w:rPr>
              <w:t>How numbers are grounded</w:t>
            </w:r>
          </w:p>
        </w:tc>
        <w:tc>
          <w:tcPr>
            <w:tcW w:w="1928" w:type="dxa"/>
            <w:shd w:val="clear" w:color="auto" w:fill="D9D9D9"/>
          </w:tcPr>
          <w:p w14:paraId="5D2C078E" w14:textId="77777777" w:rsidR="00C411D8" w:rsidRDefault="00E945EE">
            <w:pPr>
              <w:pStyle w:val="TableText"/>
              <w:keepNext/>
            </w:pPr>
            <w:r>
              <w:rPr>
                <w:b/>
                <w:sz w:val="20"/>
              </w:rPr>
              <w:t>Provenance and verification</w:t>
            </w:r>
          </w:p>
        </w:tc>
        <w:tc>
          <w:tcPr>
            <w:tcW w:w="1474" w:type="dxa"/>
            <w:shd w:val="clear" w:color="auto" w:fill="D9D9D9"/>
          </w:tcPr>
          <w:p w14:paraId="7D2AC0E1" w14:textId="77777777" w:rsidR="00C411D8" w:rsidRDefault="00E945EE">
            <w:pPr>
              <w:pStyle w:val="TableText"/>
              <w:keepNext/>
            </w:pPr>
            <w:r>
              <w:rPr>
                <w:b/>
                <w:sz w:val="20"/>
              </w:rPr>
              <w:t>Domain</w:t>
            </w:r>
          </w:p>
        </w:tc>
      </w:tr>
      <w:tr w:rsidR="00C411D8" w14:paraId="53368793" w14:textId="77777777">
        <w:trPr>
          <w:cantSplit/>
          <w:jc w:val="center"/>
        </w:trPr>
        <w:tc>
          <w:tcPr>
            <w:tcW w:w="1417" w:type="dxa"/>
          </w:tcPr>
          <w:p w14:paraId="7D0C53AE" w14:textId="77777777" w:rsidR="00C411D8" w:rsidRDefault="00E945EE">
            <w:pPr>
              <w:pStyle w:val="TableText"/>
              <w:keepNext/>
            </w:pPr>
            <w:r>
              <w:rPr>
                <w:sz w:val="20"/>
              </w:rPr>
              <w:t>Hao &amp; Xie (2025)</w:t>
            </w:r>
          </w:p>
        </w:tc>
        <w:tc>
          <w:tcPr>
            <w:tcW w:w="1701" w:type="dxa"/>
          </w:tcPr>
          <w:p w14:paraId="5CF32907" w14:textId="77777777" w:rsidR="00C411D8" w:rsidRDefault="00E945EE">
            <w:pPr>
              <w:pStyle w:val="TableText"/>
              <w:keepNext/>
            </w:pPr>
            <w:r>
              <w:rPr>
                <w:sz w:val="20"/>
              </w:rPr>
              <w:t>Heterogeneous LLM households for policy analysis</w:t>
            </w:r>
          </w:p>
        </w:tc>
        <w:tc>
          <w:tcPr>
            <w:tcW w:w="1757" w:type="dxa"/>
          </w:tcPr>
          <w:p w14:paraId="7779E441" w14:textId="77777777" w:rsidR="00C411D8" w:rsidRDefault="00E945EE">
            <w:pPr>
              <w:pStyle w:val="TableText"/>
              <w:keepNext/>
            </w:pPr>
            <w:r>
              <w:rPr>
                <w:sz w:val="20"/>
              </w:rPr>
              <w:t>Simulated decision problems</w:t>
            </w:r>
          </w:p>
        </w:tc>
        <w:tc>
          <w:tcPr>
            <w:tcW w:w="1928" w:type="dxa"/>
          </w:tcPr>
          <w:p w14:paraId="1A369557" w14:textId="77777777" w:rsidR="00C411D8" w:rsidRDefault="00E945EE">
            <w:pPr>
              <w:pStyle w:val="TableText"/>
              <w:keepNext/>
            </w:pPr>
            <w:r>
              <w:rPr>
                <w:sz w:val="20"/>
              </w:rPr>
              <w:t>Not addressed</w:t>
            </w:r>
          </w:p>
        </w:tc>
        <w:tc>
          <w:tcPr>
            <w:tcW w:w="1474" w:type="dxa"/>
          </w:tcPr>
          <w:p w14:paraId="3B0BEAAB" w14:textId="77777777" w:rsidR="00C411D8" w:rsidRDefault="00E945EE">
            <w:pPr>
              <w:pStyle w:val="TableText"/>
              <w:keepNext/>
            </w:pPr>
            <w:r>
              <w:rPr>
                <w:sz w:val="20"/>
              </w:rPr>
              <w:t>Public policy</w:t>
            </w:r>
          </w:p>
        </w:tc>
      </w:tr>
      <w:tr w:rsidR="00C411D8" w14:paraId="7381C519" w14:textId="77777777">
        <w:trPr>
          <w:cantSplit/>
          <w:jc w:val="center"/>
        </w:trPr>
        <w:tc>
          <w:tcPr>
            <w:tcW w:w="1417" w:type="dxa"/>
          </w:tcPr>
          <w:p w14:paraId="6DFBE9FE" w14:textId="77777777" w:rsidR="00C411D8" w:rsidRDefault="00E945EE">
            <w:pPr>
              <w:pStyle w:val="TableText"/>
              <w:keepNext/>
            </w:pPr>
            <w:r>
              <w:rPr>
                <w:sz w:val="20"/>
              </w:rPr>
              <w:t>Lin et al. (2026)</w:t>
            </w:r>
          </w:p>
        </w:tc>
        <w:tc>
          <w:tcPr>
            <w:tcW w:w="1701" w:type="dxa"/>
          </w:tcPr>
          <w:p w14:paraId="744C9C12" w14:textId="77777777" w:rsidR="00C411D8" w:rsidRDefault="00E945EE">
            <w:pPr>
              <w:pStyle w:val="TableText"/>
              <w:keepNext/>
            </w:pPr>
            <w:r>
              <w:rPr>
                <w:sz w:val="20"/>
              </w:rPr>
              <w:t>Macroeconomic expectations in survey experiments</w:t>
            </w:r>
          </w:p>
        </w:tc>
        <w:tc>
          <w:tcPr>
            <w:tcW w:w="1757" w:type="dxa"/>
          </w:tcPr>
          <w:p w14:paraId="3A0C66D6" w14:textId="77777777" w:rsidR="00C411D8" w:rsidRDefault="00E945EE">
            <w:pPr>
              <w:pStyle w:val="TableText"/>
              <w:keepNext/>
            </w:pPr>
            <w:r>
              <w:rPr>
                <w:sz w:val="20"/>
              </w:rPr>
              <w:t>Retrieved priors and external information</w:t>
            </w:r>
          </w:p>
        </w:tc>
        <w:tc>
          <w:tcPr>
            <w:tcW w:w="1928" w:type="dxa"/>
          </w:tcPr>
          <w:p w14:paraId="08D1E2CF" w14:textId="77777777" w:rsidR="00C411D8" w:rsidRDefault="00E945EE">
            <w:pPr>
              <w:pStyle w:val="TableText"/>
              <w:keepNext/>
            </w:pPr>
            <w:r>
              <w:rPr>
                <w:sz w:val="20"/>
              </w:rPr>
              <w:t>Validated against human survey data</w:t>
            </w:r>
          </w:p>
        </w:tc>
        <w:tc>
          <w:tcPr>
            <w:tcW w:w="1474" w:type="dxa"/>
          </w:tcPr>
          <w:p w14:paraId="76F6C21D" w14:textId="77777777" w:rsidR="00C411D8" w:rsidRDefault="00E945EE">
            <w:pPr>
              <w:pStyle w:val="TableText"/>
              <w:keepNext/>
            </w:pPr>
            <w:r>
              <w:rPr>
                <w:sz w:val="20"/>
              </w:rPr>
              <w:t>Survey experiments</w:t>
            </w:r>
          </w:p>
        </w:tc>
      </w:tr>
      <w:tr w:rsidR="00C411D8" w14:paraId="5531AADE" w14:textId="77777777">
        <w:trPr>
          <w:cantSplit/>
          <w:jc w:val="center"/>
        </w:trPr>
        <w:tc>
          <w:tcPr>
            <w:tcW w:w="1417" w:type="dxa"/>
          </w:tcPr>
          <w:p w14:paraId="547345F1" w14:textId="77777777" w:rsidR="00C411D8" w:rsidRDefault="00E945EE">
            <w:pPr>
              <w:pStyle w:val="TableText"/>
              <w:keepNext/>
            </w:pPr>
            <w:r>
              <w:rPr>
                <w:sz w:val="20"/>
              </w:rPr>
              <w:t>Xiao et al. (2025)</w:t>
            </w:r>
          </w:p>
        </w:tc>
        <w:tc>
          <w:tcPr>
            <w:tcW w:w="1701" w:type="dxa"/>
          </w:tcPr>
          <w:p w14:paraId="654F241C" w14:textId="77777777" w:rsidR="00C411D8" w:rsidRDefault="00E945EE">
            <w:pPr>
              <w:pStyle w:val="TableText"/>
              <w:keepNext/>
            </w:pPr>
            <w:r>
              <w:rPr>
                <w:sz w:val="20"/>
              </w:rPr>
              <w:t>LLM trading firm</w:t>
            </w:r>
          </w:p>
        </w:tc>
        <w:tc>
          <w:tcPr>
            <w:tcW w:w="1757" w:type="dxa"/>
          </w:tcPr>
          <w:p w14:paraId="28294627" w14:textId="77777777" w:rsidR="00C411D8" w:rsidRDefault="00E945EE">
            <w:pPr>
              <w:pStyle w:val="TableText"/>
              <w:keepNext/>
            </w:pPr>
            <w:r>
              <w:rPr>
                <w:sz w:val="20"/>
              </w:rPr>
              <w:t>Shared market and news data feeds</w:t>
            </w:r>
          </w:p>
        </w:tc>
        <w:tc>
          <w:tcPr>
            <w:tcW w:w="1928" w:type="dxa"/>
          </w:tcPr>
          <w:p w14:paraId="527502EF" w14:textId="77777777" w:rsidR="00C411D8" w:rsidRDefault="00E945EE">
            <w:pPr>
              <w:pStyle w:val="TableText"/>
              <w:keepNext/>
            </w:pPr>
            <w:r>
              <w:rPr>
                <w:sz w:val="20"/>
              </w:rPr>
              <w:t>Backtest metrics; no per-claim verification</w:t>
            </w:r>
          </w:p>
        </w:tc>
        <w:tc>
          <w:tcPr>
            <w:tcW w:w="1474" w:type="dxa"/>
          </w:tcPr>
          <w:p w14:paraId="6DFE7093" w14:textId="77777777" w:rsidR="00C411D8" w:rsidRDefault="00E945EE">
            <w:pPr>
              <w:pStyle w:val="TableText"/>
              <w:keepNext/>
            </w:pPr>
            <w:r>
              <w:rPr>
                <w:sz w:val="20"/>
              </w:rPr>
              <w:t>Equity trading</w:t>
            </w:r>
          </w:p>
        </w:tc>
      </w:tr>
      <w:tr w:rsidR="00C411D8" w14:paraId="57018F08" w14:textId="77777777">
        <w:trPr>
          <w:cantSplit/>
          <w:jc w:val="center"/>
        </w:trPr>
        <w:tc>
          <w:tcPr>
            <w:tcW w:w="1417" w:type="dxa"/>
          </w:tcPr>
          <w:p w14:paraId="6D74DD0A" w14:textId="77777777" w:rsidR="00C411D8" w:rsidRDefault="00E945EE">
            <w:pPr>
              <w:pStyle w:val="TableText"/>
              <w:keepNext/>
            </w:pPr>
            <w:r>
              <w:rPr>
                <w:sz w:val="20"/>
              </w:rPr>
              <w:t>Yang et al. (2020)</w:t>
            </w:r>
          </w:p>
        </w:tc>
        <w:tc>
          <w:tcPr>
            <w:tcW w:w="1701" w:type="dxa"/>
          </w:tcPr>
          <w:p w14:paraId="3750B308" w14:textId="77777777" w:rsidR="00C411D8" w:rsidRDefault="00E945EE">
            <w:pPr>
              <w:pStyle w:val="TableText"/>
              <w:keepNext/>
            </w:pPr>
            <w:r>
              <w:rPr>
                <w:sz w:val="20"/>
              </w:rPr>
              <w:t>Knowledge graph for variable selection</w:t>
            </w:r>
          </w:p>
        </w:tc>
        <w:tc>
          <w:tcPr>
            <w:tcW w:w="1757" w:type="dxa"/>
          </w:tcPr>
          <w:p w14:paraId="2DF1110D" w14:textId="77777777" w:rsidR="00C411D8" w:rsidRDefault="00E945EE">
            <w:pPr>
              <w:pStyle w:val="TableText"/>
              <w:keepNext/>
            </w:pPr>
            <w:r>
              <w:rPr>
                <w:sz w:val="20"/>
              </w:rPr>
              <w:t>Graph extracted from literature by NLP</w:t>
            </w:r>
          </w:p>
        </w:tc>
        <w:tc>
          <w:tcPr>
            <w:tcW w:w="1928" w:type="dxa"/>
          </w:tcPr>
          <w:p w14:paraId="1427DCB8" w14:textId="77777777" w:rsidR="00C411D8" w:rsidRDefault="00E945EE">
            <w:pPr>
              <w:pStyle w:val="TableText"/>
              <w:keepNext/>
            </w:pPr>
            <w:r>
              <w:rPr>
                <w:sz w:val="20"/>
              </w:rPr>
              <w:t>Forecast accuracy evaluation</w:t>
            </w:r>
          </w:p>
        </w:tc>
        <w:tc>
          <w:tcPr>
            <w:tcW w:w="1474" w:type="dxa"/>
          </w:tcPr>
          <w:p w14:paraId="584B2CC6" w14:textId="77777777" w:rsidR="00C411D8" w:rsidRDefault="00E945EE">
            <w:pPr>
              <w:pStyle w:val="TableText"/>
              <w:keepNext/>
            </w:pPr>
            <w:r>
              <w:rPr>
                <w:sz w:val="20"/>
              </w:rPr>
              <w:t>Macro forecasting</w:t>
            </w:r>
          </w:p>
        </w:tc>
      </w:tr>
      <w:tr w:rsidR="00C411D8" w14:paraId="6BB3404D" w14:textId="77777777">
        <w:trPr>
          <w:cantSplit/>
          <w:jc w:val="center"/>
        </w:trPr>
        <w:tc>
          <w:tcPr>
            <w:tcW w:w="1417" w:type="dxa"/>
          </w:tcPr>
          <w:p w14:paraId="71D8FD58" w14:textId="77777777" w:rsidR="00C411D8" w:rsidRDefault="00E945EE">
            <w:pPr>
              <w:pStyle w:val="TableText"/>
              <w:keepNext/>
            </w:pPr>
            <w:r>
              <w:rPr>
                <w:sz w:val="20"/>
              </w:rPr>
              <w:t>Zhu et al. (2025)</w:t>
            </w:r>
          </w:p>
        </w:tc>
        <w:tc>
          <w:tcPr>
            <w:tcW w:w="1701" w:type="dxa"/>
          </w:tcPr>
          <w:p w14:paraId="2C7C1833" w14:textId="77777777" w:rsidR="00C411D8" w:rsidRDefault="00E945EE">
            <w:pPr>
              <w:pStyle w:val="TableText"/>
              <w:keepNext/>
            </w:pPr>
            <w:r>
              <w:rPr>
                <w:sz w:val="20"/>
              </w:rPr>
              <w:t>KG-guided RAG</w:t>
            </w:r>
          </w:p>
        </w:tc>
        <w:tc>
          <w:tcPr>
            <w:tcW w:w="1757" w:type="dxa"/>
          </w:tcPr>
          <w:p w14:paraId="2FB9207D" w14:textId="77777777" w:rsidR="00C411D8" w:rsidRDefault="00E945EE">
            <w:pPr>
              <w:pStyle w:val="TableText"/>
              <w:keepNext/>
            </w:pPr>
            <w:r>
              <w:rPr>
                <w:sz w:val="20"/>
              </w:rPr>
              <w:t>Retrieved chunks expanded by graph</w:t>
            </w:r>
          </w:p>
        </w:tc>
        <w:tc>
          <w:tcPr>
            <w:tcW w:w="1928" w:type="dxa"/>
          </w:tcPr>
          <w:p w14:paraId="6C202B95" w14:textId="77777777" w:rsidR="00C411D8" w:rsidRDefault="00E945EE">
            <w:pPr>
              <w:pStyle w:val="TableText"/>
              <w:keepNext/>
            </w:pPr>
            <w:r>
              <w:rPr>
                <w:sz w:val="20"/>
              </w:rPr>
              <w:t>Retrieval and response quality metrics</w:t>
            </w:r>
          </w:p>
        </w:tc>
        <w:tc>
          <w:tcPr>
            <w:tcW w:w="1474" w:type="dxa"/>
          </w:tcPr>
          <w:p w14:paraId="2934DA9B" w14:textId="77777777" w:rsidR="00C411D8" w:rsidRDefault="00E945EE">
            <w:pPr>
              <w:pStyle w:val="TableText"/>
              <w:keepNext/>
            </w:pPr>
            <w:r>
              <w:rPr>
                <w:sz w:val="20"/>
              </w:rPr>
              <w:t>Open-domain QA</w:t>
            </w:r>
          </w:p>
        </w:tc>
      </w:tr>
      <w:tr w:rsidR="00C411D8" w14:paraId="12BF35E9" w14:textId="77777777">
        <w:trPr>
          <w:cantSplit/>
          <w:jc w:val="center"/>
        </w:trPr>
        <w:tc>
          <w:tcPr>
            <w:tcW w:w="1417" w:type="dxa"/>
          </w:tcPr>
          <w:p w14:paraId="56B6BB90" w14:textId="77777777" w:rsidR="00C411D8" w:rsidRDefault="00E945EE">
            <w:pPr>
              <w:pStyle w:val="TableText"/>
              <w:keepNext/>
            </w:pPr>
            <w:r>
              <w:rPr>
                <w:sz w:val="20"/>
              </w:rPr>
              <w:t>Dadopoulos et al. (2025)</w:t>
            </w:r>
          </w:p>
        </w:tc>
        <w:tc>
          <w:tcPr>
            <w:tcW w:w="1701" w:type="dxa"/>
          </w:tcPr>
          <w:p w14:paraId="3B466B3D" w14:textId="77777777" w:rsidR="00C411D8" w:rsidRDefault="00E945EE">
            <w:pPr>
              <w:pStyle w:val="TableText"/>
              <w:keepNext/>
            </w:pPr>
            <w:r>
              <w:rPr>
                <w:sz w:val="20"/>
              </w:rPr>
              <w:t>Metadata-driven RAG</w:t>
            </w:r>
          </w:p>
        </w:tc>
        <w:tc>
          <w:tcPr>
            <w:tcW w:w="1757" w:type="dxa"/>
          </w:tcPr>
          <w:p w14:paraId="178CDA88" w14:textId="77777777" w:rsidR="00C411D8" w:rsidRDefault="00E945EE">
            <w:pPr>
              <w:pStyle w:val="TableText"/>
              <w:keepNext/>
            </w:pPr>
            <w:r>
              <w:rPr>
                <w:sz w:val="20"/>
              </w:rPr>
              <w:t>Contextual document chunks</w:t>
            </w:r>
          </w:p>
        </w:tc>
        <w:tc>
          <w:tcPr>
            <w:tcW w:w="1928" w:type="dxa"/>
          </w:tcPr>
          <w:p w14:paraId="11A83EF1" w14:textId="77777777" w:rsidR="00C411D8" w:rsidRDefault="00E945EE">
            <w:pPr>
              <w:pStyle w:val="TableText"/>
              <w:keepNext/>
            </w:pPr>
            <w:r>
              <w:rPr>
                <w:sz w:val="20"/>
              </w:rPr>
              <w:t>FinanceBench accuracy</w:t>
            </w:r>
          </w:p>
        </w:tc>
        <w:tc>
          <w:tcPr>
            <w:tcW w:w="1474" w:type="dxa"/>
          </w:tcPr>
          <w:p w14:paraId="7E836B7A" w14:textId="77777777" w:rsidR="00C411D8" w:rsidRDefault="00E945EE">
            <w:pPr>
              <w:pStyle w:val="TableText"/>
              <w:keepNext/>
            </w:pPr>
            <w:r>
              <w:rPr>
                <w:sz w:val="20"/>
              </w:rPr>
              <w:t>Corporate filings</w:t>
            </w:r>
          </w:p>
        </w:tc>
      </w:tr>
      <w:tr w:rsidR="00C411D8" w14:paraId="27758EC9" w14:textId="77777777">
        <w:trPr>
          <w:cantSplit/>
          <w:jc w:val="center"/>
        </w:trPr>
        <w:tc>
          <w:tcPr>
            <w:tcW w:w="1417" w:type="dxa"/>
          </w:tcPr>
          <w:p w14:paraId="4C83F898" w14:textId="77777777" w:rsidR="00C411D8" w:rsidRDefault="00E945EE">
            <w:pPr>
              <w:pStyle w:val="TableText"/>
              <w:keepNext/>
            </w:pPr>
            <w:r>
              <w:rPr>
                <w:sz w:val="20"/>
              </w:rPr>
              <w:t>Kato (2026)</w:t>
            </w:r>
          </w:p>
        </w:tc>
        <w:tc>
          <w:tcPr>
            <w:tcW w:w="1701" w:type="dxa"/>
          </w:tcPr>
          <w:p w14:paraId="7DE4CDF6" w14:textId="77777777" w:rsidR="00C411D8" w:rsidRDefault="00E945EE">
            <w:pPr>
              <w:pStyle w:val="TableText"/>
              <w:keepNext/>
            </w:pPr>
            <w:r>
              <w:rPr>
                <w:sz w:val="20"/>
              </w:rPr>
              <w:t>Model-grounded GraphRAG economist</w:t>
            </w:r>
          </w:p>
        </w:tc>
        <w:tc>
          <w:tcPr>
            <w:tcW w:w="1757" w:type="dxa"/>
          </w:tcPr>
          <w:p w14:paraId="4DBE420A" w14:textId="77777777" w:rsidR="00C411D8" w:rsidRDefault="00E945EE">
            <w:pPr>
              <w:pStyle w:val="TableText"/>
              <w:keepNext/>
            </w:pPr>
            <w:r>
              <w:rPr>
                <w:sz w:val="20"/>
              </w:rPr>
              <w:t>Executed model computations in the graph</w:t>
            </w:r>
          </w:p>
        </w:tc>
        <w:tc>
          <w:tcPr>
            <w:tcW w:w="1928" w:type="dxa"/>
          </w:tcPr>
          <w:p w14:paraId="16F85439" w14:textId="77777777" w:rsidR="00C411D8" w:rsidRDefault="00E945EE">
            <w:pPr>
              <w:pStyle w:val="TableText"/>
              <w:keepNext/>
            </w:pPr>
            <w:r>
              <w:rPr>
                <w:sz w:val="20"/>
              </w:rPr>
              <w:t>Traceable evidence and model-run nodes</w:t>
            </w:r>
          </w:p>
        </w:tc>
        <w:tc>
          <w:tcPr>
            <w:tcW w:w="1474" w:type="dxa"/>
          </w:tcPr>
          <w:p w14:paraId="4FC3D956" w14:textId="77777777" w:rsidR="00C411D8" w:rsidRDefault="00E945EE">
            <w:pPr>
              <w:pStyle w:val="TableText"/>
              <w:keepNext/>
            </w:pPr>
            <w:r>
              <w:rPr>
                <w:sz w:val="20"/>
              </w:rPr>
              <w:t>U.S. inflation and bank stress</w:t>
            </w:r>
          </w:p>
        </w:tc>
      </w:tr>
      <w:tr w:rsidR="00C411D8" w14:paraId="06575581" w14:textId="77777777">
        <w:trPr>
          <w:cantSplit/>
          <w:jc w:val="center"/>
        </w:trPr>
        <w:tc>
          <w:tcPr>
            <w:tcW w:w="1417" w:type="dxa"/>
          </w:tcPr>
          <w:p w14:paraId="63F386FD" w14:textId="77777777" w:rsidR="00C411D8" w:rsidRDefault="00E945EE">
            <w:pPr>
              <w:pStyle w:val="TableText"/>
            </w:pPr>
            <w:r>
              <w:rPr>
                <w:sz w:val="20"/>
              </w:rPr>
              <w:t>Macrograph AI (this work)</w:t>
            </w:r>
          </w:p>
        </w:tc>
        <w:tc>
          <w:tcPr>
            <w:tcW w:w="1701" w:type="dxa"/>
          </w:tcPr>
          <w:p w14:paraId="108E8D2D" w14:textId="77777777" w:rsidR="00C411D8" w:rsidRDefault="00E945EE">
            <w:pPr>
              <w:pStyle w:val="TableText"/>
            </w:pPr>
            <w:r>
              <w:rPr>
                <w:sz w:val="20"/>
              </w:rPr>
              <w:t>Ownership-constrained multi-agent platform</w:t>
            </w:r>
          </w:p>
        </w:tc>
        <w:tc>
          <w:tcPr>
            <w:tcW w:w="1757" w:type="dxa"/>
          </w:tcPr>
          <w:p w14:paraId="47CAB517" w14:textId="77777777" w:rsidR="00C411D8" w:rsidRDefault="00E945EE">
            <w:pPr>
              <w:pStyle w:val="TableText"/>
            </w:pPr>
            <w:r>
              <w:rPr>
                <w:sz w:val="20"/>
              </w:rPr>
              <w:t>Sector-owned official observations through MCP</w:t>
            </w:r>
          </w:p>
        </w:tc>
        <w:tc>
          <w:tcPr>
            <w:tcW w:w="1928" w:type="dxa"/>
          </w:tcPr>
          <w:p w14:paraId="4692009B" w14:textId="77777777" w:rsidR="00C411D8" w:rsidRDefault="00E945EE">
            <w:pPr>
              <w:pStyle w:val="TableText"/>
            </w:pPr>
            <w:r>
              <w:rPr>
                <w:sz w:val="20"/>
              </w:rPr>
              <w:t>Protocol-level provenance, edge evidence audit, claim verifier (library)</w:t>
            </w:r>
          </w:p>
        </w:tc>
        <w:tc>
          <w:tcPr>
            <w:tcW w:w="1474" w:type="dxa"/>
          </w:tcPr>
          <w:p w14:paraId="6A2E1E8F" w14:textId="77777777" w:rsidR="00C411D8" w:rsidRDefault="00E945EE">
            <w:pPr>
              <w:pStyle w:val="TableText"/>
            </w:pPr>
            <w:r>
              <w:rPr>
                <w:sz w:val="20"/>
              </w:rPr>
              <w:t>Indian macroeconomy</w:t>
            </w:r>
          </w:p>
        </w:tc>
      </w:tr>
    </w:tbl>
    <w:p w14:paraId="5F77EB83" w14:textId="77777777" w:rsidR="00C411D8" w:rsidRDefault="00C411D8">
      <w:pPr>
        <w:pStyle w:val="Plain"/>
        <w:spacing w:after="160"/>
      </w:pPr>
    </w:p>
    <w:p w14:paraId="1692DC88" w14:textId="77777777" w:rsidR="00C411D8" w:rsidRDefault="00E945EE">
      <w:pPr>
        <w:pStyle w:val="Heading2"/>
        <w:tabs>
          <w:tab w:val="left" w:pos="794"/>
        </w:tabs>
        <w:ind w:left="794" w:hanging="794"/>
      </w:pPr>
      <w:bookmarkStart w:id="34" w:name="_Toc9029"/>
      <w:r>
        <w:t>2.9</w:t>
      </w:r>
      <w:r>
        <w:tab/>
        <w:t>RESEARCH GAPS AND MOTIVATION</w:t>
      </w:r>
      <w:bookmarkEnd w:id="34"/>
    </w:p>
    <w:p w14:paraId="1B22FC04" w14:textId="77777777" w:rsidR="00C411D8" w:rsidRDefault="00E945EE">
      <w:r>
        <w:t>Role-specialised agents, knowledge graphs and grounded generation have each been studied in some depth. Putting them together for a platform that answers cross-sector questions about one economy from official statistics exposed four gaps.</w:t>
      </w:r>
    </w:p>
    <w:p w14:paraId="282AD82E" w14:textId="77777777" w:rsidR="00C411D8" w:rsidRDefault="00E945EE">
      <w:r>
        <w:t>The first gap concerns data ownership. Multi-agent systems usually let every agent read the same feed. A rule that gives each indicator exactly one owner, and lets other agents obtain it only through declared exchanges, would prevent duplicate and conflicting values, yet I did not find such a rule stated or enforced in the systems reviewed.</w:t>
      </w:r>
    </w:p>
    <w:p w14:paraId="0EB4356E" w14:textId="77777777" w:rsidR="00C411D8" w:rsidRDefault="00E945EE">
      <w:r>
        <w:t>The second gap is the evidence behind causal edges. Knowledge graphs are normally presented as if every edge were established. For honest scenario analysis it matters whether a relationship was typed in by a designer or supported by data, and the user should be able to see which is which.</w:t>
      </w:r>
    </w:p>
    <w:p w14:paraId="327272D6" w14:textId="77777777" w:rsidR="00C411D8" w:rsidRDefault="00E945EE">
      <w:r>
        <w:t>The third gap is between grounding and checking. Grounding lowers the rate of hallucination, but it does not show that a stated figure equals the retrieved one; only a deterministic recomputation of the claim against the evidence can do that. The fourth gap is geographic. Published systems focus on the United States and on equity markets, whereas a platform for India has to deal with MoSPI, RBI and fiscal sources and with their particular conventions.</w:t>
      </w:r>
    </w:p>
    <w:p w14:paraId="6BAC4638" w14:textId="77777777" w:rsidR="00C411D8" w:rsidRDefault="00E945EE">
      <w:pPr>
        <w:pStyle w:val="Heading2"/>
        <w:tabs>
          <w:tab w:val="left" w:pos="794"/>
        </w:tabs>
        <w:ind w:left="794" w:hanging="794"/>
      </w:pPr>
      <w:bookmarkStart w:id="35" w:name="_Toc9030"/>
      <w:r>
        <w:t>2.10</w:t>
      </w:r>
      <w:r>
        <w:tab/>
        <w:t>TECHNOLOGIES USED</w:t>
      </w:r>
      <w:bookmarkEnd w:id="35"/>
    </w:p>
    <w:p w14:paraId="4B0EC150" w14:textId="77777777" w:rsidR="00C411D8" w:rsidRDefault="00E945EE">
      <w:r>
        <w:t>Table 2.2</w:t>
      </w:r>
      <w:r>
        <w:t xml:space="preserve"> lists the technologies used in the implementation and the role of each. PydanticAI and a vector database appeared in early design documents but are not part of the implemented system.</w:t>
      </w:r>
    </w:p>
    <w:p w14:paraId="101AF45B" w14:textId="77777777" w:rsidR="00C411D8" w:rsidRDefault="00E945EE">
      <w:pPr>
        <w:pStyle w:val="TabCaption"/>
      </w:pPr>
      <w:bookmarkStart w:id="36" w:name="_Tabtech"/>
      <w:r>
        <w:rPr>
          <w:b/>
        </w:rPr>
        <w:lastRenderedPageBreak/>
        <w:t xml:space="preserve">Table 2.2: </w:t>
      </w:r>
      <w:r>
        <w:t>Technologies used in Macrograph AI</w:t>
      </w:r>
      <w:bookmarkEnd w:id="36"/>
    </w:p>
    <w:tbl>
      <w:tblPr>
        <w:tblStyle w:val="TableGrid"/>
        <w:tblW w:w="0" w:type="auto"/>
        <w:jc w:val="center"/>
        <w:tblLayout w:type="fixed"/>
        <w:tblLook w:val="04A0" w:firstRow="1" w:lastRow="0" w:firstColumn="1" w:lastColumn="0" w:noHBand="0" w:noVBand="1"/>
      </w:tblPr>
      <w:tblGrid>
        <w:gridCol w:w="1701"/>
        <w:gridCol w:w="2948"/>
        <w:gridCol w:w="3628"/>
      </w:tblGrid>
      <w:tr w:rsidR="00C411D8" w14:paraId="5E9F4B72" w14:textId="77777777">
        <w:trPr>
          <w:cantSplit/>
          <w:tblHeader/>
          <w:jc w:val="center"/>
        </w:trPr>
        <w:tc>
          <w:tcPr>
            <w:tcW w:w="1701" w:type="dxa"/>
            <w:shd w:val="clear" w:color="auto" w:fill="D9D9D9"/>
          </w:tcPr>
          <w:p w14:paraId="751CF5D0" w14:textId="77777777" w:rsidR="00C411D8" w:rsidRDefault="00E945EE">
            <w:pPr>
              <w:pStyle w:val="TableText"/>
              <w:keepNext/>
            </w:pPr>
            <w:r>
              <w:rPr>
                <w:b/>
              </w:rPr>
              <w:t>Layer</w:t>
            </w:r>
          </w:p>
        </w:tc>
        <w:tc>
          <w:tcPr>
            <w:tcW w:w="2948" w:type="dxa"/>
            <w:shd w:val="clear" w:color="auto" w:fill="D9D9D9"/>
          </w:tcPr>
          <w:p w14:paraId="730F1396" w14:textId="77777777" w:rsidR="00C411D8" w:rsidRDefault="00E945EE">
            <w:pPr>
              <w:pStyle w:val="TableText"/>
              <w:keepNext/>
            </w:pPr>
            <w:r>
              <w:rPr>
                <w:b/>
              </w:rPr>
              <w:t>Technology</w:t>
            </w:r>
          </w:p>
        </w:tc>
        <w:tc>
          <w:tcPr>
            <w:tcW w:w="3628" w:type="dxa"/>
            <w:shd w:val="clear" w:color="auto" w:fill="D9D9D9"/>
          </w:tcPr>
          <w:p w14:paraId="246F5868" w14:textId="77777777" w:rsidR="00C411D8" w:rsidRDefault="00E945EE">
            <w:pPr>
              <w:pStyle w:val="TableText"/>
              <w:keepNext/>
            </w:pPr>
            <w:r>
              <w:rPr>
                <w:b/>
              </w:rPr>
              <w:t>Role</w:t>
            </w:r>
          </w:p>
        </w:tc>
      </w:tr>
      <w:tr w:rsidR="00C411D8" w14:paraId="724C8DC3" w14:textId="77777777">
        <w:trPr>
          <w:cantSplit/>
          <w:jc w:val="center"/>
        </w:trPr>
        <w:tc>
          <w:tcPr>
            <w:tcW w:w="1701" w:type="dxa"/>
          </w:tcPr>
          <w:p w14:paraId="201E4110" w14:textId="77777777" w:rsidR="00C411D8" w:rsidRDefault="00E945EE">
            <w:pPr>
              <w:pStyle w:val="TableText"/>
              <w:keepNext/>
            </w:pPr>
            <w:r>
              <w:t>Language and runtime</w:t>
            </w:r>
          </w:p>
        </w:tc>
        <w:tc>
          <w:tcPr>
            <w:tcW w:w="2948" w:type="dxa"/>
          </w:tcPr>
          <w:p w14:paraId="43B2C4D3" w14:textId="77777777" w:rsidR="00C411D8" w:rsidRDefault="00E945EE">
            <w:pPr>
              <w:pStyle w:val="TableText"/>
              <w:keepNext/>
            </w:pPr>
            <w:r>
              <w:t>Python 3.12, uv</w:t>
            </w:r>
          </w:p>
        </w:tc>
        <w:tc>
          <w:tcPr>
            <w:tcW w:w="3628" w:type="dxa"/>
          </w:tcPr>
          <w:p w14:paraId="3C35AD77" w14:textId="77777777" w:rsidR="00C411D8" w:rsidRDefault="00E945EE">
            <w:pPr>
              <w:pStyle w:val="TableText"/>
              <w:keepNext/>
            </w:pPr>
            <w:r>
              <w:t>Backend implementation and dependency management</w:t>
            </w:r>
          </w:p>
        </w:tc>
      </w:tr>
      <w:tr w:rsidR="00C411D8" w14:paraId="4B1E4717" w14:textId="77777777">
        <w:trPr>
          <w:cantSplit/>
          <w:jc w:val="center"/>
        </w:trPr>
        <w:tc>
          <w:tcPr>
            <w:tcW w:w="1701" w:type="dxa"/>
          </w:tcPr>
          <w:p w14:paraId="7DE76261" w14:textId="77777777" w:rsidR="00C411D8" w:rsidRDefault="00E945EE">
            <w:pPr>
              <w:pStyle w:val="TableText"/>
              <w:keepNext/>
            </w:pPr>
            <w:r>
              <w:t>Orchestration</w:t>
            </w:r>
          </w:p>
        </w:tc>
        <w:tc>
          <w:tcPr>
            <w:tcW w:w="2948" w:type="dxa"/>
          </w:tcPr>
          <w:p w14:paraId="30B61CD9" w14:textId="77777777" w:rsidR="00C411D8" w:rsidRDefault="00E945EE">
            <w:pPr>
              <w:pStyle w:val="TableText"/>
              <w:keepNext/>
            </w:pPr>
            <w:r>
              <w:t>LangGraph (LangChain, n.d.)</w:t>
            </w:r>
          </w:p>
        </w:tc>
        <w:tc>
          <w:tcPr>
            <w:tcW w:w="3628" w:type="dxa"/>
          </w:tcPr>
          <w:p w14:paraId="557D832D" w14:textId="77777777" w:rsidR="00C411D8" w:rsidRDefault="00E945EE">
            <w:pPr>
              <w:pStyle w:val="TableText"/>
              <w:keepNext/>
            </w:pPr>
            <w:r>
              <w:t>Stateful four-node orchestration graph</w:t>
            </w:r>
          </w:p>
        </w:tc>
      </w:tr>
      <w:tr w:rsidR="00C411D8" w14:paraId="59618398" w14:textId="77777777">
        <w:trPr>
          <w:cantSplit/>
          <w:jc w:val="center"/>
        </w:trPr>
        <w:tc>
          <w:tcPr>
            <w:tcW w:w="1701" w:type="dxa"/>
          </w:tcPr>
          <w:p w14:paraId="639A0CDA" w14:textId="77777777" w:rsidR="00C411D8" w:rsidRDefault="00E945EE">
            <w:pPr>
              <w:pStyle w:val="TableText"/>
              <w:keepNext/>
            </w:pPr>
            <w:r>
              <w:t>Data tools</w:t>
            </w:r>
          </w:p>
        </w:tc>
        <w:tc>
          <w:tcPr>
            <w:tcW w:w="2948" w:type="dxa"/>
          </w:tcPr>
          <w:p w14:paraId="27EBFCAF" w14:textId="77777777" w:rsidR="00C411D8" w:rsidRDefault="00E945EE">
            <w:pPr>
              <w:pStyle w:val="TableText"/>
              <w:keepNext/>
            </w:pPr>
            <w:r>
              <w:t>FastMCP (Lowin, n.d.)</w:t>
            </w:r>
          </w:p>
        </w:tc>
        <w:tc>
          <w:tcPr>
            <w:tcW w:w="3628" w:type="dxa"/>
          </w:tcPr>
          <w:p w14:paraId="23499839" w14:textId="77777777" w:rsidR="00C411D8" w:rsidRDefault="00E945EE">
            <w:pPr>
              <w:pStyle w:val="TableText"/>
              <w:keepNext/>
            </w:pPr>
            <w:r>
              <w:t>One MCP tool server per sector</w:t>
            </w:r>
          </w:p>
        </w:tc>
      </w:tr>
      <w:tr w:rsidR="00C411D8" w14:paraId="37494B1F" w14:textId="77777777">
        <w:trPr>
          <w:cantSplit/>
          <w:jc w:val="center"/>
        </w:trPr>
        <w:tc>
          <w:tcPr>
            <w:tcW w:w="1701" w:type="dxa"/>
          </w:tcPr>
          <w:p w14:paraId="0D02439A" w14:textId="77777777" w:rsidR="00C411D8" w:rsidRDefault="00E945EE">
            <w:pPr>
              <w:pStyle w:val="TableText"/>
              <w:keepNext/>
            </w:pPr>
            <w:r>
              <w:t>API gateway</w:t>
            </w:r>
          </w:p>
        </w:tc>
        <w:tc>
          <w:tcPr>
            <w:tcW w:w="2948" w:type="dxa"/>
          </w:tcPr>
          <w:p w14:paraId="2AE81535" w14:textId="77777777" w:rsidR="00C411D8" w:rsidRDefault="00E945EE">
            <w:pPr>
              <w:pStyle w:val="TableText"/>
              <w:keepNext/>
            </w:pPr>
            <w:r>
              <w:t>FastAPI (Ramírez, n.d.), Uvicorn</w:t>
            </w:r>
          </w:p>
        </w:tc>
        <w:tc>
          <w:tcPr>
            <w:tcW w:w="3628" w:type="dxa"/>
          </w:tcPr>
          <w:p w14:paraId="248256D1" w14:textId="77777777" w:rsidR="00C411D8" w:rsidRDefault="00E945EE">
            <w:pPr>
              <w:pStyle w:val="TableText"/>
              <w:keepNext/>
            </w:pPr>
            <w:r>
              <w:t>HTTP and Server-Sent Events interface</w:t>
            </w:r>
          </w:p>
        </w:tc>
      </w:tr>
      <w:tr w:rsidR="00C411D8" w14:paraId="30596DCC" w14:textId="77777777">
        <w:trPr>
          <w:cantSplit/>
          <w:jc w:val="center"/>
        </w:trPr>
        <w:tc>
          <w:tcPr>
            <w:tcW w:w="1701" w:type="dxa"/>
          </w:tcPr>
          <w:p w14:paraId="11D3AAC6" w14:textId="77777777" w:rsidR="00C411D8" w:rsidRDefault="00E945EE">
            <w:pPr>
              <w:pStyle w:val="TableText"/>
              <w:keepNext/>
            </w:pPr>
            <w:r>
              <w:t>Models and validation</w:t>
            </w:r>
          </w:p>
        </w:tc>
        <w:tc>
          <w:tcPr>
            <w:tcW w:w="2948" w:type="dxa"/>
          </w:tcPr>
          <w:p w14:paraId="004B1E7D" w14:textId="77777777" w:rsidR="00C411D8" w:rsidRDefault="00E945EE">
            <w:pPr>
              <w:pStyle w:val="TableText"/>
              <w:keepNext/>
            </w:pPr>
            <w:r>
              <w:t>Pydantic v2 (Pydantic Services Inc., n.d.)</w:t>
            </w:r>
          </w:p>
        </w:tc>
        <w:tc>
          <w:tcPr>
            <w:tcW w:w="3628" w:type="dxa"/>
          </w:tcPr>
          <w:p w14:paraId="5CDD497F" w14:textId="77777777" w:rsidR="00C411D8" w:rsidRDefault="00E945EE">
            <w:pPr>
              <w:pStyle w:val="TableText"/>
              <w:keepNext/>
            </w:pPr>
            <w:r>
              <w:t>Typed messages, observations and claims</w:t>
            </w:r>
          </w:p>
        </w:tc>
      </w:tr>
      <w:tr w:rsidR="00C411D8" w14:paraId="3268AC4F" w14:textId="77777777">
        <w:trPr>
          <w:cantSplit/>
          <w:jc w:val="center"/>
        </w:trPr>
        <w:tc>
          <w:tcPr>
            <w:tcW w:w="1701" w:type="dxa"/>
          </w:tcPr>
          <w:p w14:paraId="71D5F91B" w14:textId="77777777" w:rsidR="00C411D8" w:rsidRDefault="00E945EE">
            <w:pPr>
              <w:pStyle w:val="TableText"/>
              <w:keepNext/>
            </w:pPr>
            <w:r>
              <w:t>Analytical store</w:t>
            </w:r>
          </w:p>
        </w:tc>
        <w:tc>
          <w:tcPr>
            <w:tcW w:w="2948" w:type="dxa"/>
          </w:tcPr>
          <w:p w14:paraId="38C28462" w14:textId="77777777" w:rsidR="00C411D8" w:rsidRDefault="00E945EE">
            <w:pPr>
              <w:pStyle w:val="TableText"/>
              <w:keepNext/>
            </w:pPr>
            <w:r>
              <w:t>DuckDB (Raasveldt &amp; Mühleisen, 2019), SQLite</w:t>
            </w:r>
          </w:p>
        </w:tc>
        <w:tc>
          <w:tcPr>
            <w:tcW w:w="3628" w:type="dxa"/>
          </w:tcPr>
          <w:p w14:paraId="195D7BF2" w14:textId="77777777" w:rsidR="00C411D8" w:rsidRDefault="00E945EE">
            <w:pPr>
              <w:pStyle w:val="TableText"/>
              <w:keepNext/>
            </w:pPr>
            <w:r>
              <w:t>Sector stores, canonical store, claim audits</w:t>
            </w:r>
          </w:p>
        </w:tc>
      </w:tr>
      <w:tr w:rsidR="00C411D8" w14:paraId="4CD8D87D" w14:textId="77777777">
        <w:trPr>
          <w:cantSplit/>
          <w:jc w:val="center"/>
        </w:trPr>
        <w:tc>
          <w:tcPr>
            <w:tcW w:w="1701" w:type="dxa"/>
          </w:tcPr>
          <w:p w14:paraId="74A731C8" w14:textId="77777777" w:rsidR="00C411D8" w:rsidRDefault="00E945EE">
            <w:pPr>
              <w:pStyle w:val="TableText"/>
              <w:keepNext/>
            </w:pPr>
            <w:r>
              <w:t>Graph and statistics</w:t>
            </w:r>
          </w:p>
        </w:tc>
        <w:tc>
          <w:tcPr>
            <w:tcW w:w="2948" w:type="dxa"/>
          </w:tcPr>
          <w:p w14:paraId="4D2DB2C0" w14:textId="77777777" w:rsidR="00C411D8" w:rsidRDefault="00E945EE">
            <w:pPr>
              <w:pStyle w:val="TableText"/>
              <w:keepNext/>
            </w:pPr>
            <w:r>
              <w:t>NetworkX (Hagberg et al., 2008), statsmodels (Seabold &amp; Perktold, 2010), pandas</w:t>
            </w:r>
          </w:p>
        </w:tc>
        <w:tc>
          <w:tcPr>
            <w:tcW w:w="3628" w:type="dxa"/>
          </w:tcPr>
          <w:p w14:paraId="6D2F5B92" w14:textId="77777777" w:rsidR="00C411D8" w:rsidRDefault="00E945EE">
            <w:pPr>
              <w:pStyle w:val="TableText"/>
              <w:keepNext/>
            </w:pPr>
            <w:r>
              <w:t>Knowledge graph engine, Granger tests, series handling</w:t>
            </w:r>
          </w:p>
        </w:tc>
      </w:tr>
      <w:tr w:rsidR="00C411D8" w14:paraId="6E4753BF" w14:textId="77777777">
        <w:trPr>
          <w:cantSplit/>
          <w:jc w:val="center"/>
        </w:trPr>
        <w:tc>
          <w:tcPr>
            <w:tcW w:w="1701" w:type="dxa"/>
          </w:tcPr>
          <w:p w14:paraId="35F61558" w14:textId="77777777" w:rsidR="00C411D8" w:rsidRDefault="00E945EE">
            <w:pPr>
              <w:pStyle w:val="TableText"/>
              <w:keepNext/>
            </w:pPr>
            <w:r>
              <w:t>Language models</w:t>
            </w:r>
          </w:p>
        </w:tc>
        <w:tc>
          <w:tcPr>
            <w:tcW w:w="2948" w:type="dxa"/>
          </w:tcPr>
          <w:p w14:paraId="3C9D93F5" w14:textId="77777777" w:rsidR="00C411D8" w:rsidRDefault="00E945EE">
            <w:pPr>
              <w:pStyle w:val="TableText"/>
              <w:keepNext/>
            </w:pPr>
            <w:r>
              <w:t>Groq-hosted open-weight models through langchain-groq; offline fallback</w:t>
            </w:r>
          </w:p>
        </w:tc>
        <w:tc>
          <w:tcPr>
            <w:tcW w:w="3628" w:type="dxa"/>
          </w:tcPr>
          <w:p w14:paraId="0441E052" w14:textId="77777777" w:rsidR="00C411D8" w:rsidRDefault="00E945EE">
            <w:pPr>
              <w:pStyle w:val="TableText"/>
              <w:keepNext/>
            </w:pPr>
            <w:r>
              <w:t>Narrative synthesis and routing; deterministic mode without a key</w:t>
            </w:r>
          </w:p>
        </w:tc>
      </w:tr>
      <w:tr w:rsidR="00C411D8" w14:paraId="2E19613E" w14:textId="77777777">
        <w:trPr>
          <w:cantSplit/>
          <w:jc w:val="center"/>
        </w:trPr>
        <w:tc>
          <w:tcPr>
            <w:tcW w:w="1701" w:type="dxa"/>
          </w:tcPr>
          <w:p w14:paraId="4164BBCD" w14:textId="77777777" w:rsidR="00C411D8" w:rsidRDefault="00E945EE">
            <w:pPr>
              <w:pStyle w:val="TableText"/>
            </w:pPr>
            <w:r>
              <w:t>Frontend</w:t>
            </w:r>
          </w:p>
        </w:tc>
        <w:tc>
          <w:tcPr>
            <w:tcW w:w="2948" w:type="dxa"/>
          </w:tcPr>
          <w:p w14:paraId="50857339" w14:textId="77777777" w:rsidR="00C411D8" w:rsidRDefault="00E945EE">
            <w:pPr>
              <w:pStyle w:val="TableText"/>
            </w:pPr>
            <w:r>
              <w:t>React 18, TypeScript, Vite, Tailwind CSS, GSAP, Mermaid</w:t>
            </w:r>
          </w:p>
        </w:tc>
        <w:tc>
          <w:tcPr>
            <w:tcW w:w="3628" w:type="dxa"/>
          </w:tcPr>
          <w:p w14:paraId="2AA2440D" w14:textId="77777777" w:rsidR="00C411D8" w:rsidRDefault="00E945EE">
            <w:pPr>
              <w:pStyle w:val="TableText"/>
            </w:pPr>
            <w:r>
              <w:t>Dashboard, chat, causal lab and registry views</w:t>
            </w:r>
          </w:p>
        </w:tc>
      </w:tr>
    </w:tbl>
    <w:p w14:paraId="1EB45C0B" w14:textId="77777777" w:rsidR="00C411D8" w:rsidRDefault="00C411D8">
      <w:pPr>
        <w:pStyle w:val="Plain"/>
        <w:spacing w:after="160"/>
      </w:pPr>
    </w:p>
    <w:p w14:paraId="083BE7A5" w14:textId="77777777" w:rsidR="00C411D8" w:rsidRDefault="00E945EE">
      <w:pPr>
        <w:pStyle w:val="ChapterLabel"/>
      </w:pPr>
      <w:bookmarkStart w:id="37" w:name="_Toc9031"/>
      <w:r>
        <w:lastRenderedPageBreak/>
        <w:t>Chapter 3</w:t>
      </w:r>
      <w:bookmarkEnd w:id="37"/>
    </w:p>
    <w:p w14:paraId="7D3249A7" w14:textId="77777777" w:rsidR="00C411D8" w:rsidRDefault="00E945EE">
      <w:pPr>
        <w:pStyle w:val="Heading1"/>
        <w:pageBreakBefore w:val="0"/>
      </w:pPr>
      <w:bookmarkStart w:id="38" w:name="_Toc9032"/>
      <w:r>
        <w:t>System Requirements and Design</w:t>
      </w:r>
      <w:bookmarkEnd w:id="38"/>
    </w:p>
    <w:p w14:paraId="0D408C06" w14:textId="77777777" w:rsidR="00C411D8" w:rsidRDefault="00E945EE">
      <w:pPr>
        <w:pStyle w:val="Heading2"/>
        <w:tabs>
          <w:tab w:val="left" w:pos="794"/>
        </w:tabs>
        <w:ind w:left="794" w:hanging="794"/>
      </w:pPr>
      <w:bookmarkStart w:id="39" w:name="_Toc9033"/>
      <w:r>
        <w:t>3.1</w:t>
      </w:r>
      <w:r>
        <w:tab/>
        <w:t>INTRODUCTION</w:t>
      </w:r>
      <w:bookmarkEnd w:id="39"/>
    </w:p>
    <w:p w14:paraId="00487B81" w14:textId="77777777" w:rsidR="00C411D8" w:rsidRDefault="00E945EE">
      <w:r>
        <w:t>The requirements below were written before most of the sectors existed and were revised as the prototype exposed problems. For example, the first end-to-end run of the finance sector on 2 October 2026 was followed the same day by a fix to data integrity, routing and citations. The rest of the chapter covers the system context, the layered architecture, the internal structure of a sector agent, the ownership model and the data model. The protocols are treated in Chapter 4 and the implementation in Chapter 5.</w:t>
      </w:r>
    </w:p>
    <w:p w14:paraId="77B6B59D" w14:textId="77777777" w:rsidR="00C411D8" w:rsidRDefault="00E945EE">
      <w:pPr>
        <w:pStyle w:val="Heading2"/>
        <w:tabs>
          <w:tab w:val="left" w:pos="794"/>
        </w:tabs>
        <w:ind w:left="794" w:hanging="794"/>
      </w:pPr>
      <w:bookmarkStart w:id="40" w:name="_Toc9034"/>
      <w:r>
        <w:t>3.2</w:t>
      </w:r>
      <w:r>
        <w:tab/>
        <w:t>REQUIREMENTS ANALYSIS</w:t>
      </w:r>
      <w:bookmarkEnd w:id="40"/>
    </w:p>
    <w:p w14:paraId="37623941" w14:textId="77777777" w:rsidR="00C411D8" w:rsidRDefault="00E945EE">
      <w:pPr>
        <w:pStyle w:val="Heading3"/>
        <w:tabs>
          <w:tab w:val="left" w:pos="1077"/>
        </w:tabs>
        <w:ind w:left="1077" w:hanging="1077"/>
      </w:pPr>
      <w:bookmarkStart w:id="41" w:name="_Toc9035"/>
      <w:r>
        <w:t>3.2.1</w:t>
      </w:r>
      <w:r>
        <w:tab/>
        <w:t>FUNCTIONAL REQUIREMENTS</w:t>
      </w:r>
      <w:bookmarkEnd w:id="41"/>
    </w:p>
    <w:p w14:paraId="4E3B4628" w14:textId="77777777" w:rsidR="00C411D8" w:rsidRDefault="00E945EE">
      <w:r>
        <w:t>The functional requirements in Table 3.1 come from the objectives in Chapter 1 and from what an analyst would expect the tool to do. Table 3.2 lists the non-functional requirements.</w:t>
      </w:r>
    </w:p>
    <w:p w14:paraId="52FF5AAD" w14:textId="77777777" w:rsidR="00C411D8" w:rsidRDefault="00E945EE">
      <w:pPr>
        <w:pStyle w:val="TabCaption"/>
      </w:pPr>
      <w:bookmarkStart w:id="42" w:name="_Tabfr"/>
      <w:r>
        <w:rPr>
          <w:b/>
        </w:rPr>
        <w:t xml:space="preserve">Table 3.1: </w:t>
      </w:r>
      <w:r>
        <w:t>Functional requirements</w:t>
      </w:r>
      <w:bookmarkEnd w:id="42"/>
    </w:p>
    <w:tbl>
      <w:tblPr>
        <w:tblStyle w:val="TableGrid"/>
        <w:tblW w:w="0" w:type="auto"/>
        <w:jc w:val="center"/>
        <w:tblLayout w:type="fixed"/>
        <w:tblLook w:val="04A0" w:firstRow="1" w:lastRow="0" w:firstColumn="1" w:lastColumn="0" w:noHBand="0" w:noVBand="1"/>
      </w:tblPr>
      <w:tblGrid>
        <w:gridCol w:w="794"/>
        <w:gridCol w:w="6236"/>
        <w:gridCol w:w="1247"/>
      </w:tblGrid>
      <w:tr w:rsidR="00C411D8" w14:paraId="7FB0F840" w14:textId="77777777">
        <w:trPr>
          <w:cantSplit/>
          <w:tblHeader/>
          <w:jc w:val="center"/>
        </w:trPr>
        <w:tc>
          <w:tcPr>
            <w:tcW w:w="794" w:type="dxa"/>
            <w:shd w:val="clear" w:color="auto" w:fill="D9D9D9"/>
          </w:tcPr>
          <w:p w14:paraId="29467923" w14:textId="77777777" w:rsidR="00C411D8" w:rsidRDefault="00E945EE">
            <w:pPr>
              <w:pStyle w:val="TableText"/>
              <w:keepNext/>
            </w:pPr>
            <w:r>
              <w:rPr>
                <w:b/>
              </w:rPr>
              <w:t>ID</w:t>
            </w:r>
          </w:p>
        </w:tc>
        <w:tc>
          <w:tcPr>
            <w:tcW w:w="6236" w:type="dxa"/>
            <w:shd w:val="clear" w:color="auto" w:fill="D9D9D9"/>
          </w:tcPr>
          <w:p w14:paraId="0FA208D6" w14:textId="77777777" w:rsidR="00C411D8" w:rsidRDefault="00E945EE">
            <w:pPr>
              <w:pStyle w:val="TableText"/>
              <w:keepNext/>
            </w:pPr>
            <w:r>
              <w:rPr>
                <w:b/>
              </w:rPr>
              <w:t>Requirement</w:t>
            </w:r>
          </w:p>
        </w:tc>
        <w:tc>
          <w:tcPr>
            <w:tcW w:w="1247" w:type="dxa"/>
            <w:shd w:val="clear" w:color="auto" w:fill="D9D9D9"/>
          </w:tcPr>
          <w:p w14:paraId="5639BA67" w14:textId="77777777" w:rsidR="00C411D8" w:rsidRDefault="00E945EE">
            <w:pPr>
              <w:pStyle w:val="TableText"/>
              <w:keepNext/>
            </w:pPr>
            <w:r>
              <w:rPr>
                <w:b/>
              </w:rPr>
              <w:t>Objective</w:t>
            </w:r>
          </w:p>
        </w:tc>
      </w:tr>
      <w:tr w:rsidR="00C411D8" w14:paraId="349ADB46" w14:textId="77777777">
        <w:trPr>
          <w:cantSplit/>
          <w:jc w:val="center"/>
        </w:trPr>
        <w:tc>
          <w:tcPr>
            <w:tcW w:w="794" w:type="dxa"/>
          </w:tcPr>
          <w:p w14:paraId="4330B299" w14:textId="77777777" w:rsidR="00C411D8" w:rsidRDefault="00E945EE">
            <w:pPr>
              <w:pStyle w:val="TableText"/>
              <w:keepNext/>
            </w:pPr>
            <w:r>
              <w:t>FR1</w:t>
            </w:r>
          </w:p>
        </w:tc>
        <w:tc>
          <w:tcPr>
            <w:tcW w:w="6236" w:type="dxa"/>
          </w:tcPr>
          <w:p w14:paraId="3E408175" w14:textId="77777777" w:rsidR="00C411D8" w:rsidRDefault="00E945EE">
            <w:pPr>
              <w:pStyle w:val="TableText"/>
              <w:keepNext/>
            </w:pPr>
            <w:r>
              <w:t>Each of the ten sectors shall expose its indicators through its own MCP server.</w:t>
            </w:r>
          </w:p>
        </w:tc>
        <w:tc>
          <w:tcPr>
            <w:tcW w:w="1247" w:type="dxa"/>
          </w:tcPr>
          <w:p w14:paraId="4BB3323B" w14:textId="77777777" w:rsidR="00C411D8" w:rsidRDefault="00E945EE">
            <w:pPr>
              <w:pStyle w:val="TableText"/>
              <w:keepNext/>
            </w:pPr>
            <w:r>
              <w:t>O1</w:t>
            </w:r>
          </w:p>
        </w:tc>
      </w:tr>
      <w:tr w:rsidR="00C411D8" w14:paraId="7CBA7CD8" w14:textId="77777777">
        <w:trPr>
          <w:cantSplit/>
          <w:jc w:val="center"/>
        </w:trPr>
        <w:tc>
          <w:tcPr>
            <w:tcW w:w="794" w:type="dxa"/>
          </w:tcPr>
          <w:p w14:paraId="33DADE1A" w14:textId="77777777" w:rsidR="00C411D8" w:rsidRDefault="00E945EE">
            <w:pPr>
              <w:pStyle w:val="TableText"/>
              <w:keepNext/>
            </w:pPr>
            <w:r>
              <w:t>FR2</w:t>
            </w:r>
          </w:p>
        </w:tc>
        <w:tc>
          <w:tcPr>
            <w:tcW w:w="6236" w:type="dxa"/>
          </w:tcPr>
          <w:p w14:paraId="6E8764D5" w14:textId="77777777" w:rsidR="00C411D8" w:rsidRDefault="00E945EE">
            <w:pPr>
              <w:pStyle w:val="TableText"/>
              <w:keepNext/>
            </w:pPr>
            <w:r>
              <w:t>Each sector shall keep a local DuckDB store and tag every value as live, cached or unavailable.</w:t>
            </w:r>
          </w:p>
        </w:tc>
        <w:tc>
          <w:tcPr>
            <w:tcW w:w="1247" w:type="dxa"/>
          </w:tcPr>
          <w:p w14:paraId="5B3433F7" w14:textId="77777777" w:rsidR="00C411D8" w:rsidRDefault="00E945EE">
            <w:pPr>
              <w:pStyle w:val="TableText"/>
              <w:keepNext/>
            </w:pPr>
            <w:r>
              <w:t>O1, O3</w:t>
            </w:r>
          </w:p>
        </w:tc>
      </w:tr>
      <w:tr w:rsidR="00C411D8" w14:paraId="3E548F3B" w14:textId="77777777">
        <w:trPr>
          <w:cantSplit/>
          <w:jc w:val="center"/>
        </w:trPr>
        <w:tc>
          <w:tcPr>
            <w:tcW w:w="794" w:type="dxa"/>
          </w:tcPr>
          <w:p w14:paraId="19545CD0" w14:textId="77777777" w:rsidR="00C411D8" w:rsidRDefault="00E945EE">
            <w:pPr>
              <w:pStyle w:val="TableText"/>
              <w:keepNext/>
            </w:pPr>
            <w:r>
              <w:t>FR3</w:t>
            </w:r>
          </w:p>
        </w:tc>
        <w:tc>
          <w:tcPr>
            <w:tcW w:w="6236" w:type="dxa"/>
          </w:tcPr>
          <w:p w14:paraId="5479523B" w14:textId="77777777" w:rsidR="00C411D8" w:rsidRDefault="00E945EE">
            <w:pPr>
              <w:pStyle w:val="TableText"/>
              <w:keepNext/>
            </w:pPr>
            <w:r>
              <w:t>A user shall be able to ask a question to one sector agent directly or to the orchestrator.</w:t>
            </w:r>
          </w:p>
        </w:tc>
        <w:tc>
          <w:tcPr>
            <w:tcW w:w="1247" w:type="dxa"/>
          </w:tcPr>
          <w:p w14:paraId="4D5483E4" w14:textId="77777777" w:rsidR="00C411D8" w:rsidRDefault="00E945EE">
            <w:pPr>
              <w:pStyle w:val="TableText"/>
              <w:keepNext/>
            </w:pPr>
            <w:r>
              <w:t>O2, O7</w:t>
            </w:r>
          </w:p>
        </w:tc>
      </w:tr>
      <w:tr w:rsidR="00C411D8" w14:paraId="149D8B0E" w14:textId="77777777">
        <w:trPr>
          <w:cantSplit/>
          <w:jc w:val="center"/>
        </w:trPr>
        <w:tc>
          <w:tcPr>
            <w:tcW w:w="794" w:type="dxa"/>
          </w:tcPr>
          <w:p w14:paraId="4D079643" w14:textId="77777777" w:rsidR="00C411D8" w:rsidRDefault="00E945EE">
            <w:pPr>
              <w:pStyle w:val="TableText"/>
              <w:keepNext/>
            </w:pPr>
            <w:r>
              <w:t>FR4</w:t>
            </w:r>
          </w:p>
        </w:tc>
        <w:tc>
          <w:tcPr>
            <w:tcW w:w="6236" w:type="dxa"/>
          </w:tcPr>
          <w:p w14:paraId="371C5B49" w14:textId="77777777" w:rsidR="00C411D8" w:rsidRDefault="00E945EE">
            <w:pPr>
              <w:pStyle w:val="TableText"/>
              <w:keepNext/>
            </w:pPr>
            <w:r>
              <w:t>The orchestrator shall route a question to relevant agents using their Agent Cards.</w:t>
            </w:r>
          </w:p>
        </w:tc>
        <w:tc>
          <w:tcPr>
            <w:tcW w:w="1247" w:type="dxa"/>
          </w:tcPr>
          <w:p w14:paraId="55E6DC48" w14:textId="77777777" w:rsidR="00C411D8" w:rsidRDefault="00E945EE">
            <w:pPr>
              <w:pStyle w:val="TableText"/>
              <w:keepNext/>
            </w:pPr>
            <w:r>
              <w:t>O2</w:t>
            </w:r>
          </w:p>
        </w:tc>
      </w:tr>
      <w:tr w:rsidR="00C411D8" w14:paraId="0BD1D067" w14:textId="77777777">
        <w:trPr>
          <w:cantSplit/>
          <w:jc w:val="center"/>
        </w:trPr>
        <w:tc>
          <w:tcPr>
            <w:tcW w:w="794" w:type="dxa"/>
          </w:tcPr>
          <w:p w14:paraId="7AEC43D7" w14:textId="77777777" w:rsidR="00C411D8" w:rsidRDefault="00E945EE">
            <w:pPr>
              <w:pStyle w:val="TableText"/>
              <w:keepNext/>
            </w:pPr>
            <w:r>
              <w:t>FR5</w:t>
            </w:r>
          </w:p>
        </w:tc>
        <w:tc>
          <w:tcPr>
            <w:tcW w:w="6236" w:type="dxa"/>
          </w:tcPr>
          <w:p w14:paraId="54F3924E" w14:textId="77777777" w:rsidR="00C411D8" w:rsidRDefault="00E945EE">
            <w:pPr>
              <w:pStyle w:val="TableText"/>
              <w:keepNext/>
            </w:pPr>
            <w:r>
              <w:t>Agents shall exchange requests and responses as typed messages with correlation identifiers.</w:t>
            </w:r>
          </w:p>
        </w:tc>
        <w:tc>
          <w:tcPr>
            <w:tcW w:w="1247" w:type="dxa"/>
          </w:tcPr>
          <w:p w14:paraId="1F409646" w14:textId="77777777" w:rsidR="00C411D8" w:rsidRDefault="00E945EE">
            <w:pPr>
              <w:pStyle w:val="TableText"/>
              <w:keepNext/>
            </w:pPr>
            <w:r>
              <w:t>O2</w:t>
            </w:r>
          </w:p>
        </w:tc>
      </w:tr>
      <w:tr w:rsidR="00C411D8" w14:paraId="47BB801F" w14:textId="77777777">
        <w:trPr>
          <w:cantSplit/>
          <w:jc w:val="center"/>
        </w:trPr>
        <w:tc>
          <w:tcPr>
            <w:tcW w:w="794" w:type="dxa"/>
          </w:tcPr>
          <w:p w14:paraId="0B34B226" w14:textId="77777777" w:rsidR="00C411D8" w:rsidRDefault="00E945EE">
            <w:pPr>
              <w:pStyle w:val="TableText"/>
              <w:keepNext/>
            </w:pPr>
            <w:r>
              <w:t>FR6</w:t>
            </w:r>
          </w:p>
        </w:tc>
        <w:tc>
          <w:tcPr>
            <w:tcW w:w="6236" w:type="dxa"/>
          </w:tcPr>
          <w:p w14:paraId="7FA30E27" w14:textId="77777777" w:rsidR="00C411D8" w:rsidRDefault="00E945EE">
            <w:pPr>
              <w:pStyle w:val="TableText"/>
              <w:keepNext/>
            </w:pPr>
            <w:r>
              <w:t>The protocol shall reject delegation loops, over-deep chains, duplicates and undeclared exchanges.</w:t>
            </w:r>
          </w:p>
        </w:tc>
        <w:tc>
          <w:tcPr>
            <w:tcW w:w="1247" w:type="dxa"/>
          </w:tcPr>
          <w:p w14:paraId="2D62F0C5" w14:textId="77777777" w:rsidR="00C411D8" w:rsidRDefault="00E945EE">
            <w:pPr>
              <w:pStyle w:val="TableText"/>
              <w:keepNext/>
            </w:pPr>
            <w:r>
              <w:t>O2</w:t>
            </w:r>
          </w:p>
        </w:tc>
      </w:tr>
      <w:tr w:rsidR="00C411D8" w14:paraId="3FFE7B33" w14:textId="77777777">
        <w:trPr>
          <w:cantSplit/>
          <w:jc w:val="center"/>
        </w:trPr>
        <w:tc>
          <w:tcPr>
            <w:tcW w:w="794" w:type="dxa"/>
          </w:tcPr>
          <w:p w14:paraId="7F2EF4D5" w14:textId="77777777" w:rsidR="00C411D8" w:rsidRDefault="00E945EE">
            <w:pPr>
              <w:pStyle w:val="TableText"/>
              <w:keepNext/>
            </w:pPr>
            <w:r>
              <w:t>FR7</w:t>
            </w:r>
          </w:p>
        </w:tc>
        <w:tc>
          <w:tcPr>
            <w:tcW w:w="6236" w:type="dxa"/>
          </w:tcPr>
          <w:p w14:paraId="47738BD6" w14:textId="77777777" w:rsidR="00C411D8" w:rsidRDefault="00E945EE">
            <w:pPr>
              <w:pStyle w:val="TableText"/>
              <w:keepNext/>
            </w:pPr>
            <w:r>
              <w:t>A successful response shall carry source provenance; failures shall return structured errors.</w:t>
            </w:r>
          </w:p>
        </w:tc>
        <w:tc>
          <w:tcPr>
            <w:tcW w:w="1247" w:type="dxa"/>
          </w:tcPr>
          <w:p w14:paraId="36C85F58" w14:textId="77777777" w:rsidR="00C411D8" w:rsidRDefault="00E945EE">
            <w:pPr>
              <w:pStyle w:val="TableText"/>
              <w:keepNext/>
            </w:pPr>
            <w:r>
              <w:t>O3, O5</w:t>
            </w:r>
          </w:p>
        </w:tc>
      </w:tr>
      <w:tr w:rsidR="00C411D8" w14:paraId="1D86D8FB" w14:textId="77777777">
        <w:trPr>
          <w:cantSplit/>
          <w:jc w:val="center"/>
        </w:trPr>
        <w:tc>
          <w:tcPr>
            <w:tcW w:w="794" w:type="dxa"/>
          </w:tcPr>
          <w:p w14:paraId="20C93144" w14:textId="77777777" w:rsidR="00C411D8" w:rsidRDefault="00E945EE">
            <w:pPr>
              <w:pStyle w:val="TableText"/>
              <w:keepNext/>
            </w:pPr>
            <w:r>
              <w:t>FR8</w:t>
            </w:r>
          </w:p>
        </w:tc>
        <w:tc>
          <w:tcPr>
            <w:tcW w:w="6236" w:type="dxa"/>
          </w:tcPr>
          <w:p w14:paraId="6173BA18" w14:textId="77777777" w:rsidR="00C411D8" w:rsidRDefault="00E945EE">
            <w:pPr>
              <w:pStyle w:val="TableText"/>
              <w:keepNext/>
            </w:pPr>
            <w:r>
              <w:t>The system shall map transmission paths between indicators in a knowledge graph.</w:t>
            </w:r>
          </w:p>
        </w:tc>
        <w:tc>
          <w:tcPr>
            <w:tcW w:w="1247" w:type="dxa"/>
          </w:tcPr>
          <w:p w14:paraId="2FB713FF" w14:textId="77777777" w:rsidR="00C411D8" w:rsidRDefault="00E945EE">
            <w:pPr>
              <w:pStyle w:val="TableText"/>
              <w:keepNext/>
            </w:pPr>
            <w:r>
              <w:t>O4</w:t>
            </w:r>
          </w:p>
        </w:tc>
      </w:tr>
      <w:tr w:rsidR="00C411D8" w14:paraId="1BA0081F" w14:textId="77777777">
        <w:trPr>
          <w:cantSplit/>
          <w:jc w:val="center"/>
        </w:trPr>
        <w:tc>
          <w:tcPr>
            <w:tcW w:w="794" w:type="dxa"/>
          </w:tcPr>
          <w:p w14:paraId="593EE9A0" w14:textId="77777777" w:rsidR="00C411D8" w:rsidRDefault="00E945EE">
            <w:pPr>
              <w:pStyle w:val="TableText"/>
              <w:keepNext/>
            </w:pPr>
            <w:r>
              <w:t>FR9</w:t>
            </w:r>
          </w:p>
        </w:tc>
        <w:tc>
          <w:tcPr>
            <w:tcW w:w="6236" w:type="dxa"/>
          </w:tcPr>
          <w:p w14:paraId="5D959429" w14:textId="77777777" w:rsidR="00C411D8" w:rsidRDefault="00E945EE">
            <w:pPr>
              <w:pStyle w:val="TableText"/>
              <w:keepNext/>
            </w:pPr>
            <w:r>
              <w:t>The system shall simulate a user-specified shock and report its labelled results.</w:t>
            </w:r>
          </w:p>
        </w:tc>
        <w:tc>
          <w:tcPr>
            <w:tcW w:w="1247" w:type="dxa"/>
          </w:tcPr>
          <w:p w14:paraId="4E61DE75" w14:textId="77777777" w:rsidR="00C411D8" w:rsidRDefault="00E945EE">
            <w:pPr>
              <w:pStyle w:val="TableText"/>
              <w:keepNext/>
            </w:pPr>
            <w:r>
              <w:t>O4</w:t>
            </w:r>
          </w:p>
        </w:tc>
      </w:tr>
      <w:tr w:rsidR="00C411D8" w14:paraId="7474006F" w14:textId="77777777">
        <w:trPr>
          <w:cantSplit/>
          <w:jc w:val="center"/>
        </w:trPr>
        <w:tc>
          <w:tcPr>
            <w:tcW w:w="794" w:type="dxa"/>
          </w:tcPr>
          <w:p w14:paraId="65644A07" w14:textId="77777777" w:rsidR="00C411D8" w:rsidRDefault="00E945EE">
            <w:pPr>
              <w:pStyle w:val="TableText"/>
              <w:keepNext/>
            </w:pPr>
            <w:r>
              <w:t>FR10</w:t>
            </w:r>
          </w:p>
        </w:tc>
        <w:tc>
          <w:tcPr>
            <w:tcW w:w="6236" w:type="dxa"/>
          </w:tcPr>
          <w:p w14:paraId="5378D44B" w14:textId="77777777" w:rsidR="00C411D8" w:rsidRDefault="00E945EE">
            <w:pPr>
              <w:pStyle w:val="TableText"/>
              <w:keepNext/>
            </w:pPr>
            <w:r>
              <w:t>The report shall list observations with period, status and provenance hash, and name unavailable agents.</w:t>
            </w:r>
          </w:p>
        </w:tc>
        <w:tc>
          <w:tcPr>
            <w:tcW w:w="1247" w:type="dxa"/>
          </w:tcPr>
          <w:p w14:paraId="5D7534B6" w14:textId="77777777" w:rsidR="00C411D8" w:rsidRDefault="00E945EE">
            <w:pPr>
              <w:pStyle w:val="TableText"/>
              <w:keepNext/>
            </w:pPr>
            <w:r>
              <w:t>O3, O5</w:t>
            </w:r>
          </w:p>
        </w:tc>
      </w:tr>
      <w:tr w:rsidR="00C411D8" w14:paraId="0881FC45" w14:textId="77777777">
        <w:trPr>
          <w:cantSplit/>
          <w:jc w:val="center"/>
        </w:trPr>
        <w:tc>
          <w:tcPr>
            <w:tcW w:w="794" w:type="dxa"/>
          </w:tcPr>
          <w:p w14:paraId="214185C2" w14:textId="77777777" w:rsidR="00C411D8" w:rsidRDefault="00E945EE">
            <w:pPr>
              <w:pStyle w:val="TableText"/>
              <w:keepNext/>
            </w:pPr>
            <w:r>
              <w:t>FR11</w:t>
            </w:r>
          </w:p>
        </w:tc>
        <w:tc>
          <w:tcPr>
            <w:tcW w:w="6236" w:type="dxa"/>
          </w:tcPr>
          <w:p w14:paraId="69B51873" w14:textId="77777777" w:rsidR="00C411D8" w:rsidRDefault="00E945EE">
            <w:pPr>
              <w:pStyle w:val="TableText"/>
              <w:keepNext/>
            </w:pPr>
            <w:r>
              <w:t>The system shall test graph edges against data and detect anomalies in available series.</w:t>
            </w:r>
          </w:p>
        </w:tc>
        <w:tc>
          <w:tcPr>
            <w:tcW w:w="1247" w:type="dxa"/>
          </w:tcPr>
          <w:p w14:paraId="6377DDB9" w14:textId="77777777" w:rsidR="00C411D8" w:rsidRDefault="00E945EE">
            <w:pPr>
              <w:pStyle w:val="TableText"/>
              <w:keepNext/>
            </w:pPr>
            <w:r>
              <w:t>O6</w:t>
            </w:r>
          </w:p>
        </w:tc>
      </w:tr>
      <w:tr w:rsidR="00C411D8" w14:paraId="1B8E6909" w14:textId="77777777">
        <w:trPr>
          <w:cantSplit/>
          <w:jc w:val="center"/>
        </w:trPr>
        <w:tc>
          <w:tcPr>
            <w:tcW w:w="794" w:type="dxa"/>
          </w:tcPr>
          <w:p w14:paraId="7DB7926B" w14:textId="77777777" w:rsidR="00C411D8" w:rsidRDefault="00E945EE">
            <w:pPr>
              <w:pStyle w:val="TableText"/>
            </w:pPr>
            <w:r>
              <w:t>FR12</w:t>
            </w:r>
          </w:p>
        </w:tc>
        <w:tc>
          <w:tcPr>
            <w:tcW w:w="6236" w:type="dxa"/>
          </w:tcPr>
          <w:p w14:paraId="06790B49" w14:textId="77777777" w:rsidR="00C411D8" w:rsidRDefault="00E945EE">
            <w:pPr>
              <w:pStyle w:val="TableText"/>
            </w:pPr>
            <w:r>
              <w:t>The web application shall provide a dashboard, streaming chat, causal lab and registry view.</w:t>
            </w:r>
          </w:p>
        </w:tc>
        <w:tc>
          <w:tcPr>
            <w:tcW w:w="1247" w:type="dxa"/>
          </w:tcPr>
          <w:p w14:paraId="6CB29F19" w14:textId="77777777" w:rsidR="00C411D8" w:rsidRDefault="00E945EE">
            <w:pPr>
              <w:pStyle w:val="TableText"/>
            </w:pPr>
            <w:r>
              <w:t>O7</w:t>
            </w:r>
          </w:p>
        </w:tc>
      </w:tr>
    </w:tbl>
    <w:p w14:paraId="416047ED" w14:textId="77777777" w:rsidR="00C411D8" w:rsidRDefault="00C411D8">
      <w:pPr>
        <w:pStyle w:val="Plain"/>
        <w:spacing w:after="160"/>
      </w:pPr>
    </w:p>
    <w:p w14:paraId="25B417C8" w14:textId="77777777" w:rsidR="00C411D8" w:rsidRDefault="00E945EE">
      <w:pPr>
        <w:pStyle w:val="Heading3"/>
        <w:tabs>
          <w:tab w:val="left" w:pos="1077"/>
        </w:tabs>
        <w:ind w:left="1077" w:hanging="1077"/>
      </w:pPr>
      <w:bookmarkStart w:id="43" w:name="_Toc9036"/>
      <w:r>
        <w:t>3.2.2</w:t>
      </w:r>
      <w:r>
        <w:tab/>
        <w:t>NON-FUNCTIONAL REQUIREMENTS</w:t>
      </w:r>
      <w:bookmarkEnd w:id="43"/>
    </w:p>
    <w:p w14:paraId="09010E7B" w14:textId="77777777" w:rsidR="00C411D8" w:rsidRDefault="00E945EE">
      <w:pPr>
        <w:pStyle w:val="TabCaption"/>
      </w:pPr>
      <w:bookmarkStart w:id="44" w:name="_Tabnfr"/>
      <w:r>
        <w:rPr>
          <w:b/>
        </w:rPr>
        <w:t xml:space="preserve">Table 3.2: </w:t>
      </w:r>
      <w:r>
        <w:t>Non-functional requirements</w:t>
      </w:r>
      <w:bookmarkEnd w:id="44"/>
    </w:p>
    <w:tbl>
      <w:tblPr>
        <w:tblStyle w:val="TableGrid"/>
        <w:tblW w:w="0" w:type="auto"/>
        <w:jc w:val="center"/>
        <w:tblLayout w:type="fixed"/>
        <w:tblLook w:val="04A0" w:firstRow="1" w:lastRow="0" w:firstColumn="1" w:lastColumn="0" w:noHBand="0" w:noVBand="1"/>
      </w:tblPr>
      <w:tblGrid>
        <w:gridCol w:w="907"/>
        <w:gridCol w:w="3288"/>
        <w:gridCol w:w="4082"/>
      </w:tblGrid>
      <w:tr w:rsidR="00C411D8" w14:paraId="12DC419F" w14:textId="77777777">
        <w:trPr>
          <w:cantSplit/>
          <w:tblHeader/>
          <w:jc w:val="center"/>
        </w:trPr>
        <w:tc>
          <w:tcPr>
            <w:tcW w:w="907" w:type="dxa"/>
            <w:shd w:val="clear" w:color="auto" w:fill="D9D9D9"/>
          </w:tcPr>
          <w:p w14:paraId="0895285A" w14:textId="77777777" w:rsidR="00C411D8" w:rsidRDefault="00E945EE">
            <w:pPr>
              <w:pStyle w:val="TableText"/>
              <w:keepNext/>
            </w:pPr>
            <w:r>
              <w:rPr>
                <w:b/>
              </w:rPr>
              <w:t>ID</w:t>
            </w:r>
          </w:p>
        </w:tc>
        <w:tc>
          <w:tcPr>
            <w:tcW w:w="3288" w:type="dxa"/>
            <w:shd w:val="clear" w:color="auto" w:fill="D9D9D9"/>
          </w:tcPr>
          <w:p w14:paraId="5D39C9DA" w14:textId="77777777" w:rsidR="00C411D8" w:rsidRDefault="00E945EE">
            <w:pPr>
              <w:pStyle w:val="TableText"/>
              <w:keepNext/>
            </w:pPr>
            <w:r>
              <w:rPr>
                <w:b/>
              </w:rPr>
              <w:t>Requirement</w:t>
            </w:r>
          </w:p>
        </w:tc>
        <w:tc>
          <w:tcPr>
            <w:tcW w:w="4082" w:type="dxa"/>
            <w:shd w:val="clear" w:color="auto" w:fill="D9D9D9"/>
          </w:tcPr>
          <w:p w14:paraId="0D01A324" w14:textId="77777777" w:rsidR="00C411D8" w:rsidRDefault="00E945EE">
            <w:pPr>
              <w:pStyle w:val="TableText"/>
              <w:keepNext/>
            </w:pPr>
            <w:r>
              <w:rPr>
                <w:b/>
              </w:rPr>
              <w:t>How it is addressed</w:t>
            </w:r>
          </w:p>
        </w:tc>
      </w:tr>
      <w:tr w:rsidR="00C411D8" w14:paraId="6216E8FE" w14:textId="77777777">
        <w:trPr>
          <w:cantSplit/>
          <w:jc w:val="center"/>
        </w:trPr>
        <w:tc>
          <w:tcPr>
            <w:tcW w:w="907" w:type="dxa"/>
          </w:tcPr>
          <w:p w14:paraId="26CE2450" w14:textId="77777777" w:rsidR="00C411D8" w:rsidRDefault="00E945EE">
            <w:pPr>
              <w:pStyle w:val="TableText"/>
              <w:keepNext/>
            </w:pPr>
            <w:r>
              <w:t>NFR1</w:t>
            </w:r>
          </w:p>
        </w:tc>
        <w:tc>
          <w:tcPr>
            <w:tcW w:w="3288" w:type="dxa"/>
          </w:tcPr>
          <w:p w14:paraId="4D53E9B4" w14:textId="77777777" w:rsidR="00C411D8" w:rsidRDefault="00E945EE">
            <w:pPr>
              <w:pStyle w:val="TableText"/>
              <w:keepNext/>
            </w:pPr>
            <w:r>
              <w:t>Traceability: every figure can be traced to a source.</w:t>
            </w:r>
          </w:p>
        </w:tc>
        <w:tc>
          <w:tcPr>
            <w:tcW w:w="4082" w:type="dxa"/>
          </w:tcPr>
          <w:p w14:paraId="273973A9" w14:textId="77777777" w:rsidR="00C411D8" w:rsidRDefault="00E945EE">
            <w:pPr>
              <w:pStyle w:val="TableText"/>
              <w:keepNext/>
            </w:pPr>
            <w:r>
              <w:t>SourceProvenance on every response; provenance hash on observations.</w:t>
            </w:r>
          </w:p>
        </w:tc>
      </w:tr>
      <w:tr w:rsidR="00C411D8" w14:paraId="5497A655" w14:textId="77777777">
        <w:trPr>
          <w:cantSplit/>
          <w:jc w:val="center"/>
        </w:trPr>
        <w:tc>
          <w:tcPr>
            <w:tcW w:w="907" w:type="dxa"/>
          </w:tcPr>
          <w:p w14:paraId="23F546DF" w14:textId="77777777" w:rsidR="00C411D8" w:rsidRDefault="00E945EE">
            <w:pPr>
              <w:pStyle w:val="TableText"/>
              <w:keepNext/>
            </w:pPr>
            <w:r>
              <w:t>NFR2</w:t>
            </w:r>
          </w:p>
        </w:tc>
        <w:tc>
          <w:tcPr>
            <w:tcW w:w="3288" w:type="dxa"/>
          </w:tcPr>
          <w:p w14:paraId="13AC9063" w14:textId="77777777" w:rsidR="00C411D8" w:rsidRDefault="00E945EE">
            <w:pPr>
              <w:pStyle w:val="TableText"/>
              <w:keepNext/>
            </w:pPr>
            <w:r>
              <w:t>Resilience: partial failure must not abort the run.</w:t>
            </w:r>
          </w:p>
        </w:tc>
        <w:tc>
          <w:tcPr>
            <w:tcW w:w="4082" w:type="dxa"/>
          </w:tcPr>
          <w:p w14:paraId="5E2BE25B" w14:textId="77777777" w:rsidR="00C411D8" w:rsidRDefault="00E945EE">
            <w:pPr>
              <w:pStyle w:val="TableText"/>
              <w:keepNext/>
            </w:pPr>
            <w:r>
              <w:t>Structured errors, partial status, cached fallback, retries with exponential backoff.</w:t>
            </w:r>
          </w:p>
        </w:tc>
      </w:tr>
      <w:tr w:rsidR="00C411D8" w14:paraId="62FA58A2" w14:textId="77777777">
        <w:trPr>
          <w:cantSplit/>
          <w:jc w:val="center"/>
        </w:trPr>
        <w:tc>
          <w:tcPr>
            <w:tcW w:w="907" w:type="dxa"/>
          </w:tcPr>
          <w:p w14:paraId="58D4EC96" w14:textId="77777777" w:rsidR="00C411D8" w:rsidRDefault="00E945EE">
            <w:pPr>
              <w:pStyle w:val="TableText"/>
              <w:keepNext/>
            </w:pPr>
            <w:r>
              <w:t>NFR3</w:t>
            </w:r>
          </w:p>
        </w:tc>
        <w:tc>
          <w:tcPr>
            <w:tcW w:w="3288" w:type="dxa"/>
          </w:tcPr>
          <w:p w14:paraId="7B850AEF" w14:textId="77777777" w:rsidR="00C411D8" w:rsidRDefault="00E945EE">
            <w:pPr>
              <w:pStyle w:val="TableText"/>
              <w:keepNext/>
            </w:pPr>
            <w:r>
              <w:t>Modularity: sectors can be added without changing others.</w:t>
            </w:r>
          </w:p>
        </w:tc>
        <w:tc>
          <w:tcPr>
            <w:tcW w:w="4082" w:type="dxa"/>
          </w:tcPr>
          <w:p w14:paraId="3A0167DD" w14:textId="77777777" w:rsidR="00C411D8" w:rsidRDefault="00E945EE">
            <w:pPr>
              <w:pStyle w:val="TableText"/>
              <w:keepNext/>
            </w:pPr>
            <w:r>
              <w:t>Registry bootstrap is the only module naming sectors; no sector imports another.</w:t>
            </w:r>
          </w:p>
        </w:tc>
      </w:tr>
      <w:tr w:rsidR="00C411D8" w14:paraId="00AB542B" w14:textId="77777777">
        <w:trPr>
          <w:cantSplit/>
          <w:jc w:val="center"/>
        </w:trPr>
        <w:tc>
          <w:tcPr>
            <w:tcW w:w="907" w:type="dxa"/>
          </w:tcPr>
          <w:p w14:paraId="39272667" w14:textId="77777777" w:rsidR="00C411D8" w:rsidRDefault="00E945EE">
            <w:pPr>
              <w:pStyle w:val="TableText"/>
              <w:keepNext/>
            </w:pPr>
            <w:r>
              <w:t>NFR4</w:t>
            </w:r>
          </w:p>
        </w:tc>
        <w:tc>
          <w:tcPr>
            <w:tcW w:w="3288" w:type="dxa"/>
          </w:tcPr>
          <w:p w14:paraId="2DF9184F" w14:textId="77777777" w:rsidR="00C411D8" w:rsidRDefault="00E945EE">
            <w:pPr>
              <w:pStyle w:val="TableText"/>
              <w:keepNext/>
            </w:pPr>
            <w:r>
              <w:t>Safety: loops and runaway delegation must be impossible.</w:t>
            </w:r>
          </w:p>
        </w:tc>
        <w:tc>
          <w:tcPr>
            <w:tcW w:w="4082" w:type="dxa"/>
          </w:tcPr>
          <w:p w14:paraId="48264ED6" w14:textId="77777777" w:rsidR="00C411D8" w:rsidRDefault="00E945EE">
            <w:pPr>
              <w:pStyle w:val="TableText"/>
              <w:keepNext/>
            </w:pPr>
            <w:r>
              <w:t>Depth 5, 25 requests per conversation, cycle and duplicate detection.</w:t>
            </w:r>
          </w:p>
        </w:tc>
      </w:tr>
      <w:tr w:rsidR="00C411D8" w14:paraId="76303C23" w14:textId="77777777">
        <w:trPr>
          <w:cantSplit/>
          <w:jc w:val="center"/>
        </w:trPr>
        <w:tc>
          <w:tcPr>
            <w:tcW w:w="907" w:type="dxa"/>
          </w:tcPr>
          <w:p w14:paraId="47C8A2BA" w14:textId="77777777" w:rsidR="00C411D8" w:rsidRDefault="00E945EE">
            <w:pPr>
              <w:pStyle w:val="TableText"/>
              <w:keepNext/>
            </w:pPr>
            <w:r>
              <w:t>NFR5</w:t>
            </w:r>
          </w:p>
        </w:tc>
        <w:tc>
          <w:tcPr>
            <w:tcW w:w="3288" w:type="dxa"/>
          </w:tcPr>
          <w:p w14:paraId="7717A0BF" w14:textId="77777777" w:rsidR="00C411D8" w:rsidRDefault="00E945EE">
            <w:pPr>
              <w:pStyle w:val="TableText"/>
              <w:keepNext/>
            </w:pPr>
            <w:r>
              <w:t>Security of data access: no SQL injection.</w:t>
            </w:r>
          </w:p>
        </w:tc>
        <w:tc>
          <w:tcPr>
            <w:tcW w:w="4082" w:type="dxa"/>
          </w:tcPr>
          <w:p w14:paraId="607EA942" w14:textId="77777777" w:rsidR="00C411D8" w:rsidRDefault="00E945EE">
            <w:pPr>
              <w:pStyle w:val="TableText"/>
              <w:keepNext/>
            </w:pPr>
            <w:r>
              <w:t>Parameterised DuckDB queries; typed Pydantic validation.</w:t>
            </w:r>
          </w:p>
        </w:tc>
      </w:tr>
      <w:tr w:rsidR="00C411D8" w14:paraId="169F2D0D" w14:textId="77777777">
        <w:trPr>
          <w:cantSplit/>
          <w:jc w:val="center"/>
        </w:trPr>
        <w:tc>
          <w:tcPr>
            <w:tcW w:w="907" w:type="dxa"/>
          </w:tcPr>
          <w:p w14:paraId="338011E3" w14:textId="77777777" w:rsidR="00C411D8" w:rsidRDefault="00E945EE">
            <w:pPr>
              <w:pStyle w:val="TableText"/>
              <w:keepNext/>
            </w:pPr>
            <w:r>
              <w:t>NFR6</w:t>
            </w:r>
          </w:p>
        </w:tc>
        <w:tc>
          <w:tcPr>
            <w:tcW w:w="3288" w:type="dxa"/>
          </w:tcPr>
          <w:p w14:paraId="533AFF04" w14:textId="77777777" w:rsidR="00C411D8" w:rsidRDefault="00E945EE">
            <w:pPr>
              <w:pStyle w:val="TableText"/>
              <w:keepNext/>
            </w:pPr>
            <w:r>
              <w:t>Availability without credentials.</w:t>
            </w:r>
          </w:p>
        </w:tc>
        <w:tc>
          <w:tcPr>
            <w:tcW w:w="4082" w:type="dxa"/>
          </w:tcPr>
          <w:p w14:paraId="19561638" w14:textId="77777777" w:rsidR="00C411D8" w:rsidRDefault="00E945EE">
            <w:pPr>
              <w:pStyle w:val="TableText"/>
              <w:keepNext/>
            </w:pPr>
            <w:r>
              <w:t>Deterministic offline synthesis when no language model key is configured.</w:t>
            </w:r>
          </w:p>
        </w:tc>
      </w:tr>
      <w:tr w:rsidR="00C411D8" w14:paraId="74044979" w14:textId="77777777">
        <w:trPr>
          <w:cantSplit/>
          <w:jc w:val="center"/>
        </w:trPr>
        <w:tc>
          <w:tcPr>
            <w:tcW w:w="907" w:type="dxa"/>
          </w:tcPr>
          <w:p w14:paraId="739002DE" w14:textId="77777777" w:rsidR="00C411D8" w:rsidRDefault="00E945EE">
            <w:pPr>
              <w:pStyle w:val="TableText"/>
              <w:keepNext/>
            </w:pPr>
            <w:r>
              <w:t>NFR7</w:t>
            </w:r>
          </w:p>
        </w:tc>
        <w:tc>
          <w:tcPr>
            <w:tcW w:w="3288" w:type="dxa"/>
          </w:tcPr>
          <w:p w14:paraId="76CAF2DC" w14:textId="77777777" w:rsidR="00C411D8" w:rsidRDefault="00E945EE">
            <w:pPr>
              <w:pStyle w:val="TableText"/>
              <w:keepNext/>
            </w:pPr>
            <w:r>
              <w:t>Maintainability.</w:t>
            </w:r>
          </w:p>
        </w:tc>
        <w:tc>
          <w:tcPr>
            <w:tcW w:w="4082" w:type="dxa"/>
          </w:tcPr>
          <w:p w14:paraId="62D3D7A2" w14:textId="77777777" w:rsidR="00C411D8" w:rsidRDefault="00E945EE">
            <w:pPr>
              <w:pStyle w:val="TableText"/>
              <w:keepNext/>
            </w:pPr>
            <w:r>
              <w:t>Pydantic v2 models, a 400-line module guideline (exceptions are listed in Chapter 9), 455 automated test functions.</w:t>
            </w:r>
          </w:p>
        </w:tc>
      </w:tr>
      <w:tr w:rsidR="00C411D8" w14:paraId="1294E0E2" w14:textId="77777777">
        <w:trPr>
          <w:cantSplit/>
          <w:jc w:val="center"/>
        </w:trPr>
        <w:tc>
          <w:tcPr>
            <w:tcW w:w="907" w:type="dxa"/>
          </w:tcPr>
          <w:p w14:paraId="6383AF2D" w14:textId="77777777" w:rsidR="00C411D8" w:rsidRDefault="00E945EE">
            <w:pPr>
              <w:pStyle w:val="TableText"/>
            </w:pPr>
            <w:r>
              <w:t>NFR8</w:t>
            </w:r>
          </w:p>
        </w:tc>
        <w:tc>
          <w:tcPr>
            <w:tcW w:w="3288" w:type="dxa"/>
          </w:tcPr>
          <w:p w14:paraId="4DE433E1" w14:textId="77777777" w:rsidR="00C411D8" w:rsidRDefault="00E945EE">
            <w:pPr>
              <w:pStyle w:val="TableText"/>
            </w:pPr>
            <w:r>
              <w:t>Honest labelling.</w:t>
            </w:r>
          </w:p>
        </w:tc>
        <w:tc>
          <w:tcPr>
            <w:tcW w:w="4082" w:type="dxa"/>
          </w:tcPr>
          <w:p w14:paraId="46A7131C" w14:textId="77777777" w:rsidR="00C411D8" w:rsidRDefault="00E945EE">
            <w:pPr>
              <w:pStyle w:val="TableText"/>
            </w:pPr>
            <w:r>
              <w:t>SIM, CACHED, heuristic, SEEDED and EMPIRICAL labels in payloads and interface.</w:t>
            </w:r>
          </w:p>
        </w:tc>
      </w:tr>
    </w:tbl>
    <w:p w14:paraId="7483EB0E" w14:textId="77777777" w:rsidR="00C411D8" w:rsidRDefault="00C411D8">
      <w:pPr>
        <w:pStyle w:val="Plain"/>
        <w:spacing w:after="160"/>
      </w:pPr>
    </w:p>
    <w:p w14:paraId="03DD77B1" w14:textId="77777777" w:rsidR="00C411D8" w:rsidRDefault="00E945EE">
      <w:pPr>
        <w:pStyle w:val="Heading2"/>
        <w:tabs>
          <w:tab w:val="left" w:pos="794"/>
        </w:tabs>
        <w:ind w:left="794" w:hanging="794"/>
      </w:pPr>
      <w:bookmarkStart w:id="45" w:name="_Toc9037"/>
      <w:r>
        <w:t>3.3</w:t>
      </w:r>
      <w:r>
        <w:tab/>
        <w:t>SYSTEM CONTEXT</w:t>
      </w:r>
      <w:bookmarkEnd w:id="45"/>
    </w:p>
    <w:p w14:paraId="624581AA" w14:textId="77777777" w:rsidR="00C411D8" w:rsidRDefault="00E945EE">
      <w:r>
        <w:t>Figure 3.1</w:t>
      </w:r>
      <w:r>
        <w:t xml:space="preserve"> shows the system boundary. Analysts and researchers use a web application; developers can call the HTTP interface directly. The platform reads official sources through MCP servers and web interfaces, calls a language model provider for narrative text, optionally mirrors the knowledge graph to Neo4j and uses Google Identity Services for sign-in.</w:t>
      </w:r>
    </w:p>
    <w:p w14:paraId="1F8C31B9" w14:textId="77777777" w:rsidR="00C411D8" w:rsidRDefault="00E945EE">
      <w:pPr>
        <w:pStyle w:val="Plain"/>
        <w:keepNext/>
        <w:jc w:val="center"/>
      </w:pPr>
      <w:r>
        <w:rPr>
          <w:noProof/>
        </w:rPr>
        <w:lastRenderedPageBreak/>
        <w:drawing>
          <wp:inline distT="0" distB="0" distL="0" distR="0" wp14:anchorId="7C37B732" wp14:editId="007BFBB2">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9"/>
                    <a:stretch>
                      <a:fillRect/>
                    </a:stretch>
                  </pic:blipFill>
                  <pic:spPr>
                    <a:xfrm>
                      <a:off x="0" y="0"/>
                      <a:ext cx="4977612" cy="3271752"/>
                    </a:xfrm>
                    <a:prstGeom prst="rect">
                      <a:avLst/>
                    </a:prstGeom>
                  </pic:spPr>
                </pic:pic>
              </a:graphicData>
            </a:graphic>
          </wp:inline>
        </w:drawing>
      </w:r>
    </w:p>
    <w:p w14:paraId="605C4D50" w14:textId="77777777" w:rsidR="00C411D8" w:rsidRDefault="00E945EE">
      <w:pPr>
        <w:pStyle w:val="FigCaption"/>
      </w:pPr>
      <w:bookmarkStart w:id="46" w:name="_Figsystem-context"/>
      <w:r>
        <w:rPr>
          <w:b/>
        </w:rPr>
        <w:t xml:space="preserve">Figure 3.1: </w:t>
      </w:r>
      <w:r>
        <w:t>System context of Macrograph AI: users, external data sources and external services.</w:t>
      </w:r>
      <w:bookmarkEnd w:id="46"/>
    </w:p>
    <w:p w14:paraId="500EDE5D" w14:textId="77777777" w:rsidR="00C411D8" w:rsidRDefault="00E945EE">
      <w:pPr>
        <w:pStyle w:val="Heading2"/>
        <w:tabs>
          <w:tab w:val="left" w:pos="794"/>
        </w:tabs>
        <w:ind w:left="794" w:hanging="794"/>
      </w:pPr>
      <w:bookmarkStart w:id="47" w:name="_Toc9038"/>
      <w:r>
        <w:t>3.4</w:t>
      </w:r>
      <w:r>
        <w:tab/>
        <w:t>LAYERED ARCHITECTURE</w:t>
      </w:r>
      <w:bookmarkEnd w:id="47"/>
    </w:p>
    <w:p w14:paraId="657569A1" w14:textId="77777777" w:rsidR="00C411D8" w:rsidRDefault="00E945EE">
      <w:r>
        <w:t>Figure 3.2</w:t>
      </w:r>
      <w:r>
        <w:t xml:space="preserve"> shows the seven layers of the system. Calls only ever go downward. The presentation layer is a React application. The gateway layer is a FastAPI application that exposes the chat, dashboard, research and brief routers, the analysis and simulation endpoints, the A2A interface and the mounted sector sub-applications. The orchestration layer is a LangGraph state graph. The agent layer contains ten sector agents. The protocol layer provides the A2A server and client and the MCP servers and client. The knowledg</w:t>
      </w:r>
      <w:r>
        <w:t>e and analysis layer holds the ontology and graph engine, the scenario engine, the research lab and the claim verification library. The data layer holds the DuckDB and SQLite stores and reaches out to the official sources and the language model API.</w:t>
      </w:r>
    </w:p>
    <w:p w14:paraId="64622924" w14:textId="77777777" w:rsidR="00C411D8" w:rsidRDefault="00E945EE">
      <w:r>
        <w:t>In the development configuration all agents run inside one Uvicorn process, so the A2A transport is in-process. The Vite development server proxies API calls to the gateway on port 8000. DuckDB files are local, and Neo4j is optional and disabled when no URI is configured.</w:t>
      </w:r>
    </w:p>
    <w:p w14:paraId="24D13A3F" w14:textId="77777777" w:rsidR="00C411D8" w:rsidRDefault="00E945EE">
      <w:pPr>
        <w:pStyle w:val="Plain"/>
        <w:keepNext/>
        <w:jc w:val="center"/>
      </w:pPr>
      <w:r>
        <w:rPr>
          <w:noProof/>
        </w:rPr>
        <w:lastRenderedPageBreak/>
        <w:drawing>
          <wp:inline distT="0" distB="0" distL="0" distR="0" wp14:anchorId="2F7378F6" wp14:editId="7BF45007">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20"/>
                    <a:stretch>
                      <a:fillRect/>
                    </a:stretch>
                  </pic:blipFill>
                  <pic:spPr>
                    <a:xfrm>
                      <a:off x="0" y="0"/>
                      <a:ext cx="5274000" cy="5367899"/>
                    </a:xfrm>
                    <a:prstGeom prst="rect">
                      <a:avLst/>
                    </a:prstGeom>
                  </pic:spPr>
                </pic:pic>
              </a:graphicData>
            </a:graphic>
          </wp:inline>
        </w:drawing>
      </w:r>
    </w:p>
    <w:p w14:paraId="09B45982" w14:textId="77777777" w:rsidR="00C411D8" w:rsidRDefault="00E945EE">
      <w:pPr>
        <w:pStyle w:val="FigCaption"/>
      </w:pPr>
      <w:bookmarkStart w:id="48" w:name="_Figlayered-architecture"/>
      <w:r>
        <w:rPr>
          <w:b/>
        </w:rPr>
        <w:t xml:space="preserve">Figure 3.2: </w:t>
      </w:r>
      <w:r>
        <w:t>Layered architecture of Macrograph AI.</w:t>
      </w:r>
      <w:bookmarkEnd w:id="48"/>
    </w:p>
    <w:p w14:paraId="66DA82CD" w14:textId="77777777" w:rsidR="00C411D8" w:rsidRDefault="00E945EE">
      <w:pPr>
        <w:pStyle w:val="Heading2"/>
        <w:tabs>
          <w:tab w:val="left" w:pos="794"/>
        </w:tabs>
        <w:ind w:left="794" w:hanging="794"/>
      </w:pPr>
      <w:bookmarkStart w:id="49" w:name="_Toc9039"/>
      <w:r>
        <w:t>3.5</w:t>
      </w:r>
      <w:r>
        <w:tab/>
        <w:t>DESIGN OF A SECTOR AGENT</w:t>
      </w:r>
      <w:bookmarkEnd w:id="49"/>
    </w:p>
    <w:p w14:paraId="67D8E39D" w14:textId="77777777" w:rsidR="00C411D8" w:rsidRDefault="00E945EE">
      <w:r>
        <w:t>All sector packages share the structure in Figure 3.3</w:t>
      </w:r>
      <w:r>
        <w:t>, though some sectors are further along than others; prices, fiscal and real are the most complete. The client module fetches data with asynchronous HTTP calls and exponential-backoff retries; parsers normalise the payloads; Pydantic models validate them; the database module defines the DuckDB schema and caches results using parameterised SQL; the MCP server exposes typed tools; the agent node reasons over the data; the executor exposes the agent to the A2A server; and the sub-application exposes HTTP route</w:t>
      </w:r>
      <w:r>
        <w:t>s.</w:t>
      </w:r>
    </w:p>
    <w:p w14:paraId="06A0E285" w14:textId="77777777" w:rsidR="00C411D8" w:rsidRDefault="00E945EE">
      <w:r>
        <w:t xml:space="preserve">A single-sector question can bypass the orchestrator. Each agent module provides a check of the form </w:t>
      </w:r>
      <w:r>
        <w:rPr>
          <w:i/>
        </w:rPr>
        <w:t>is_direct_&lt;sector&gt;_query</w:t>
      </w:r>
      <w:r>
        <w:t xml:space="preserve">, and the shared helper </w:t>
      </w:r>
      <w:r>
        <w:rPr>
          <w:i/>
        </w:rPr>
        <w:t>core/sector_reasoning.py</w:t>
      </w:r>
      <w:r>
        <w:t xml:space="preserve"> provides evidence-grounded reasoning for direct queries.</w:t>
      </w:r>
    </w:p>
    <w:p w14:paraId="651EABAE" w14:textId="77777777" w:rsidR="00C411D8" w:rsidRDefault="00E945EE">
      <w:pPr>
        <w:pStyle w:val="Plain"/>
        <w:keepNext/>
        <w:jc w:val="center"/>
      </w:pPr>
      <w:r>
        <w:rPr>
          <w:noProof/>
        </w:rPr>
        <w:lastRenderedPageBreak/>
        <w:drawing>
          <wp:inline distT="0" distB="0" distL="0" distR="0" wp14:anchorId="66AF2001" wp14:editId="676BA78B">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21"/>
                    <a:stretch>
                      <a:fillRect/>
                    </a:stretch>
                  </pic:blipFill>
                  <pic:spPr>
                    <a:xfrm>
                      <a:off x="0" y="0"/>
                      <a:ext cx="5274000" cy="6093755"/>
                    </a:xfrm>
                    <a:prstGeom prst="rect">
                      <a:avLst/>
                    </a:prstGeom>
                  </pic:spPr>
                </pic:pic>
              </a:graphicData>
            </a:graphic>
          </wp:inline>
        </w:drawing>
      </w:r>
    </w:p>
    <w:p w14:paraId="64AD2839" w14:textId="77777777" w:rsidR="00C411D8" w:rsidRDefault="00E945EE">
      <w:pPr>
        <w:pStyle w:val="FigCaption"/>
      </w:pPr>
      <w:bookmarkStart w:id="50" w:name="_Figsector-package-structure"/>
      <w:r>
        <w:rPr>
          <w:b/>
        </w:rPr>
        <w:t xml:space="preserve">Figure 3.3: </w:t>
      </w:r>
      <w:r>
        <w:t>Standard internal structure of a sector agent package.</w:t>
      </w:r>
      <w:bookmarkEnd w:id="50"/>
    </w:p>
    <w:p w14:paraId="61ECEFC4" w14:textId="77777777" w:rsidR="00C411D8" w:rsidRDefault="00E945EE">
      <w:pPr>
        <w:pStyle w:val="Heading2"/>
        <w:tabs>
          <w:tab w:val="left" w:pos="794"/>
        </w:tabs>
        <w:ind w:left="794" w:hanging="794"/>
      </w:pPr>
      <w:bookmarkStart w:id="51" w:name="_Toc9040"/>
      <w:r>
        <w:t>3.6</w:t>
      </w:r>
      <w:r>
        <w:tab/>
        <w:t>INDICATOR OWNERSHIP AND DEPENDENCIES</w:t>
      </w:r>
      <w:bookmarkEnd w:id="51"/>
    </w:p>
    <w:p w14:paraId="59B722F8" w14:textId="77777777" w:rsidR="00C411D8" w:rsidRDefault="00E945EE">
      <w:r>
        <w:t xml:space="preserve">The rule that the rest of the design depends on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61C56C18" w14:textId="77777777" w:rsidR="00C411D8" w:rsidRDefault="00E945EE">
      <w:r>
        <w:lastRenderedPageBreak/>
        <w:t>Table 3.3 lists the owner of each group of indicators.</w:t>
      </w:r>
    </w:p>
    <w:p w14:paraId="6DD0B30D" w14:textId="77777777" w:rsidR="00C411D8" w:rsidRDefault="00E945EE">
      <w:pPr>
        <w:pStyle w:val="Plain"/>
        <w:keepNext/>
        <w:jc w:val="center"/>
      </w:pPr>
      <w:r>
        <w:rPr>
          <w:noProof/>
        </w:rPr>
        <w:drawing>
          <wp:inline distT="0" distB="0" distL="0" distR="0" wp14:anchorId="28076FE4" wp14:editId="405C42FD">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22"/>
                    <a:stretch>
                      <a:fillRect/>
                    </a:stretch>
                  </pic:blipFill>
                  <pic:spPr>
                    <a:xfrm>
                      <a:off x="0" y="0"/>
                      <a:ext cx="5274000" cy="2892194"/>
                    </a:xfrm>
                    <a:prstGeom prst="rect">
                      <a:avLst/>
                    </a:prstGeom>
                  </pic:spPr>
                </pic:pic>
              </a:graphicData>
            </a:graphic>
          </wp:inline>
        </w:drawing>
      </w:r>
    </w:p>
    <w:p w14:paraId="7A71EDDC" w14:textId="77777777" w:rsidR="00C411D8" w:rsidRDefault="00E945EE">
      <w:pPr>
        <w:pStyle w:val="FigCaption"/>
      </w:pPr>
      <w:bookmarkStart w:id="52" w:name="_Figownership-dependencies"/>
      <w:r>
        <w:rPr>
          <w:b/>
        </w:rPr>
        <w:t xml:space="preserve">Figure 3.4: </w:t>
      </w:r>
      <w:r>
        <w:t>Indicator ownership and the seven declared sector-to-sector A2A dependencies.</w:t>
      </w:r>
      <w:bookmarkEnd w:id="52"/>
    </w:p>
    <w:p w14:paraId="7FBEFFBD" w14:textId="77777777" w:rsidR="00C411D8" w:rsidRDefault="00E945EE">
      <w:pPr>
        <w:pStyle w:val="TabCaption"/>
      </w:pPr>
      <w:bookmarkStart w:id="53" w:name="_Tabowners"/>
      <w:r>
        <w:rPr>
          <w:b/>
        </w:rPr>
        <w:t xml:space="preserve">Table 3.3: </w:t>
      </w:r>
      <w:r>
        <w:t>Indicator ownership by sector agent</w:t>
      </w:r>
      <w:bookmarkEnd w:id="53"/>
    </w:p>
    <w:tbl>
      <w:tblPr>
        <w:tblStyle w:val="TableGrid"/>
        <w:tblW w:w="0" w:type="auto"/>
        <w:jc w:val="center"/>
        <w:tblLayout w:type="fixed"/>
        <w:tblLook w:val="04A0" w:firstRow="1" w:lastRow="0" w:firstColumn="1" w:lastColumn="0" w:noHBand="0" w:noVBand="1"/>
      </w:tblPr>
      <w:tblGrid>
        <w:gridCol w:w="2381"/>
        <w:gridCol w:w="5896"/>
      </w:tblGrid>
      <w:tr w:rsidR="00C411D8" w14:paraId="28CA2BF2" w14:textId="77777777">
        <w:trPr>
          <w:cantSplit/>
          <w:tblHeader/>
          <w:jc w:val="center"/>
        </w:trPr>
        <w:tc>
          <w:tcPr>
            <w:tcW w:w="2381" w:type="dxa"/>
            <w:shd w:val="clear" w:color="auto" w:fill="D9D9D9"/>
          </w:tcPr>
          <w:p w14:paraId="5D65E860" w14:textId="77777777" w:rsidR="00C411D8" w:rsidRDefault="00E945EE">
            <w:pPr>
              <w:pStyle w:val="TableText"/>
              <w:keepNext/>
            </w:pPr>
            <w:r>
              <w:rPr>
                <w:b/>
              </w:rPr>
              <w:t>Owner agent</w:t>
            </w:r>
          </w:p>
        </w:tc>
        <w:tc>
          <w:tcPr>
            <w:tcW w:w="5896" w:type="dxa"/>
            <w:shd w:val="clear" w:color="auto" w:fill="D9D9D9"/>
          </w:tcPr>
          <w:p w14:paraId="29908850" w14:textId="77777777" w:rsidR="00C411D8" w:rsidRDefault="00E945EE">
            <w:pPr>
              <w:pStyle w:val="TableText"/>
              <w:keepNext/>
            </w:pPr>
            <w:r>
              <w:rPr>
                <w:b/>
              </w:rPr>
              <w:t>Primary indicators</w:t>
            </w:r>
          </w:p>
        </w:tc>
      </w:tr>
      <w:tr w:rsidR="00C411D8" w14:paraId="0D3EAAD1" w14:textId="77777777">
        <w:trPr>
          <w:cantSplit/>
          <w:jc w:val="center"/>
        </w:trPr>
        <w:tc>
          <w:tcPr>
            <w:tcW w:w="2381" w:type="dxa"/>
          </w:tcPr>
          <w:p w14:paraId="6F04B64F" w14:textId="77777777" w:rsidR="00C411D8" w:rsidRDefault="00E945EE">
            <w:pPr>
              <w:pStyle w:val="TableText"/>
              <w:keepNext/>
            </w:pPr>
            <w:r>
              <w:t>prices_sector</w:t>
            </w:r>
          </w:p>
        </w:tc>
        <w:tc>
          <w:tcPr>
            <w:tcW w:w="5896" w:type="dxa"/>
          </w:tcPr>
          <w:p w14:paraId="22D2D4E9" w14:textId="77777777" w:rsidR="00C411D8" w:rsidRDefault="00E945EE">
            <w:pPr>
              <w:pStyle w:val="TableText"/>
              <w:keepNext/>
            </w:pPr>
            <w:r>
              <w:t>CPI, WPI, food, fuel and core inflation</w:t>
            </w:r>
          </w:p>
        </w:tc>
      </w:tr>
      <w:tr w:rsidR="00C411D8" w14:paraId="192FF5BB" w14:textId="77777777">
        <w:trPr>
          <w:cantSplit/>
          <w:jc w:val="center"/>
        </w:trPr>
        <w:tc>
          <w:tcPr>
            <w:tcW w:w="2381" w:type="dxa"/>
          </w:tcPr>
          <w:p w14:paraId="382BC1EF" w14:textId="77777777" w:rsidR="00C411D8" w:rsidRDefault="00E945EE">
            <w:pPr>
              <w:pStyle w:val="TableText"/>
              <w:keepNext/>
            </w:pPr>
            <w:r>
              <w:t>monetary_sector</w:t>
            </w:r>
          </w:p>
        </w:tc>
        <w:tc>
          <w:tcPr>
            <w:tcW w:w="5896" w:type="dxa"/>
          </w:tcPr>
          <w:p w14:paraId="01BBB589" w14:textId="77777777" w:rsidR="00C411D8" w:rsidRDefault="00E945EE">
            <w:pPr>
              <w:pStyle w:val="TableText"/>
              <w:keepNext/>
            </w:pPr>
            <w:r>
              <w:t>Repo rate, SDF, MSF, M1 and M3, liquidity</w:t>
            </w:r>
          </w:p>
        </w:tc>
      </w:tr>
      <w:tr w:rsidR="00C411D8" w14:paraId="119E977D" w14:textId="77777777">
        <w:trPr>
          <w:cantSplit/>
          <w:jc w:val="center"/>
        </w:trPr>
        <w:tc>
          <w:tcPr>
            <w:tcW w:w="2381" w:type="dxa"/>
          </w:tcPr>
          <w:p w14:paraId="5FF2B9D0" w14:textId="77777777" w:rsidR="00C411D8" w:rsidRDefault="00E945EE">
            <w:pPr>
              <w:pStyle w:val="TableText"/>
              <w:keepNext/>
            </w:pPr>
            <w:r>
              <w:t>finance_sector</w:t>
            </w:r>
          </w:p>
        </w:tc>
        <w:tc>
          <w:tcPr>
            <w:tcW w:w="5896" w:type="dxa"/>
          </w:tcPr>
          <w:p w14:paraId="7DCF37DA" w14:textId="77777777" w:rsidR="00C411D8" w:rsidRDefault="00E945EE">
            <w:pPr>
              <w:pStyle w:val="TableText"/>
              <w:keepNext/>
            </w:pPr>
            <w:r>
              <w:t>Bank credit growth, NPA ratios, lending and deposit rates</w:t>
            </w:r>
          </w:p>
        </w:tc>
      </w:tr>
      <w:tr w:rsidR="00C411D8" w14:paraId="7E05D33D" w14:textId="77777777">
        <w:trPr>
          <w:cantSplit/>
          <w:jc w:val="center"/>
        </w:trPr>
        <w:tc>
          <w:tcPr>
            <w:tcW w:w="2381" w:type="dxa"/>
          </w:tcPr>
          <w:p w14:paraId="0C266277" w14:textId="77777777" w:rsidR="00C411D8" w:rsidRDefault="00E945EE">
            <w:pPr>
              <w:pStyle w:val="TableText"/>
              <w:keepNext/>
            </w:pPr>
            <w:r>
              <w:t>fiscal_sector</w:t>
            </w:r>
          </w:p>
        </w:tc>
        <w:tc>
          <w:tcPr>
            <w:tcW w:w="5896" w:type="dxa"/>
          </w:tcPr>
          <w:p w14:paraId="379C30B8" w14:textId="77777777" w:rsidR="00C411D8" w:rsidRDefault="00E945EE">
            <w:pPr>
              <w:pStyle w:val="TableText"/>
              <w:keepNext/>
            </w:pPr>
            <w:r>
              <w:t>Fiscal deficit, GST collections, Union capital expenditure</w:t>
            </w:r>
          </w:p>
        </w:tc>
      </w:tr>
      <w:tr w:rsidR="00C411D8" w14:paraId="5960C978" w14:textId="77777777">
        <w:trPr>
          <w:cantSplit/>
          <w:jc w:val="center"/>
        </w:trPr>
        <w:tc>
          <w:tcPr>
            <w:tcW w:w="2381" w:type="dxa"/>
          </w:tcPr>
          <w:p w14:paraId="4085C78B" w14:textId="77777777" w:rsidR="00C411D8" w:rsidRDefault="00E945EE">
            <w:pPr>
              <w:pStyle w:val="TableText"/>
              <w:keepNext/>
            </w:pPr>
            <w:r>
              <w:t>external_sector</w:t>
            </w:r>
          </w:p>
        </w:tc>
        <w:tc>
          <w:tcPr>
            <w:tcW w:w="5896" w:type="dxa"/>
          </w:tcPr>
          <w:p w14:paraId="6744E70D" w14:textId="77777777" w:rsidR="00C411D8" w:rsidRDefault="00E945EE">
            <w:pPr>
              <w:pStyle w:val="TableText"/>
              <w:keepNext/>
            </w:pPr>
            <w:r>
              <w:t>Trade balance, forex reserves, balance of payments, USD/INR</w:t>
            </w:r>
          </w:p>
        </w:tc>
      </w:tr>
      <w:tr w:rsidR="00C411D8" w14:paraId="446831E0" w14:textId="77777777">
        <w:trPr>
          <w:cantSplit/>
          <w:jc w:val="center"/>
        </w:trPr>
        <w:tc>
          <w:tcPr>
            <w:tcW w:w="2381" w:type="dxa"/>
          </w:tcPr>
          <w:p w14:paraId="711DE213" w14:textId="77777777" w:rsidR="00C411D8" w:rsidRDefault="00E945EE">
            <w:pPr>
              <w:pStyle w:val="TableText"/>
              <w:keepNext/>
            </w:pPr>
            <w:r>
              <w:t>real_sector</w:t>
            </w:r>
          </w:p>
        </w:tc>
        <w:tc>
          <w:tcPr>
            <w:tcW w:w="5896" w:type="dxa"/>
          </w:tcPr>
          <w:p w14:paraId="2276D8CF" w14:textId="77777777" w:rsidR="00C411D8" w:rsidRDefault="00E945EE">
            <w:pPr>
              <w:pStyle w:val="TableText"/>
              <w:keepNext/>
            </w:pPr>
            <w:r>
              <w:t>GDP, GVA, IIP, gross fixed capital formation</w:t>
            </w:r>
          </w:p>
        </w:tc>
      </w:tr>
      <w:tr w:rsidR="00C411D8" w14:paraId="01995A4D" w14:textId="77777777">
        <w:trPr>
          <w:cantSplit/>
          <w:jc w:val="center"/>
        </w:trPr>
        <w:tc>
          <w:tcPr>
            <w:tcW w:w="2381" w:type="dxa"/>
          </w:tcPr>
          <w:p w14:paraId="6C4E2C73" w14:textId="77777777" w:rsidR="00C411D8" w:rsidRDefault="00E945EE">
            <w:pPr>
              <w:pStyle w:val="TableText"/>
              <w:keepNext/>
            </w:pPr>
            <w:r>
              <w:t>capital_market_sector</w:t>
            </w:r>
          </w:p>
        </w:tc>
        <w:tc>
          <w:tcPr>
            <w:tcW w:w="5896" w:type="dxa"/>
          </w:tcPr>
          <w:p w14:paraId="0E0C1BF6" w14:textId="77777777" w:rsidR="00C411D8" w:rsidRDefault="00E945EE">
            <w:pPr>
              <w:pStyle w:val="TableText"/>
              <w:keepNext/>
            </w:pPr>
            <w:r>
              <w:t>NIFTY indices, India VIX, FII and DII flows, G-Sec yields</w:t>
            </w:r>
          </w:p>
        </w:tc>
      </w:tr>
      <w:tr w:rsidR="00C411D8" w14:paraId="5C05B76D" w14:textId="77777777">
        <w:trPr>
          <w:cantSplit/>
          <w:jc w:val="center"/>
        </w:trPr>
        <w:tc>
          <w:tcPr>
            <w:tcW w:w="2381" w:type="dxa"/>
          </w:tcPr>
          <w:p w14:paraId="7329FCB5" w14:textId="77777777" w:rsidR="00C411D8" w:rsidRDefault="00E945EE">
            <w:pPr>
              <w:pStyle w:val="TableText"/>
              <w:keepNext/>
            </w:pPr>
            <w:r>
              <w:t>agriculture_sector</w:t>
            </w:r>
          </w:p>
        </w:tc>
        <w:tc>
          <w:tcPr>
            <w:tcW w:w="5896" w:type="dxa"/>
          </w:tcPr>
          <w:p w14:paraId="2CD0A990" w14:textId="77777777" w:rsidR="00C411D8" w:rsidRDefault="00E945EE">
            <w:pPr>
              <w:pStyle w:val="TableText"/>
              <w:keepNext/>
            </w:pPr>
            <w:r>
              <w:t>Crop production, MSP, mandi prices, monsoon rainfall</w:t>
            </w:r>
          </w:p>
        </w:tc>
      </w:tr>
      <w:tr w:rsidR="00C411D8" w14:paraId="4819E857" w14:textId="77777777">
        <w:trPr>
          <w:cantSplit/>
          <w:jc w:val="center"/>
        </w:trPr>
        <w:tc>
          <w:tcPr>
            <w:tcW w:w="2381" w:type="dxa"/>
          </w:tcPr>
          <w:p w14:paraId="625AC0B0" w14:textId="77777777" w:rsidR="00C411D8" w:rsidRDefault="00E945EE">
            <w:pPr>
              <w:pStyle w:val="TableText"/>
              <w:keepNext/>
            </w:pPr>
            <w:r>
              <w:t>labour_sector</w:t>
            </w:r>
          </w:p>
        </w:tc>
        <w:tc>
          <w:tcPr>
            <w:tcW w:w="5896" w:type="dxa"/>
          </w:tcPr>
          <w:p w14:paraId="4E9F15F3" w14:textId="77777777" w:rsidR="00C411D8" w:rsidRDefault="00E945EE">
            <w:pPr>
              <w:pStyle w:val="TableText"/>
              <w:keepNext/>
            </w:pPr>
            <w:r>
              <w:t>PLFS unemployment, labour force participation, EPFO payroll additions</w:t>
            </w:r>
          </w:p>
        </w:tc>
      </w:tr>
      <w:tr w:rsidR="00C411D8" w14:paraId="47399DE8" w14:textId="77777777">
        <w:trPr>
          <w:cantSplit/>
          <w:jc w:val="center"/>
        </w:trPr>
        <w:tc>
          <w:tcPr>
            <w:tcW w:w="2381" w:type="dxa"/>
          </w:tcPr>
          <w:p w14:paraId="24F31C03" w14:textId="77777777" w:rsidR="00C411D8" w:rsidRDefault="00E945EE">
            <w:pPr>
              <w:pStyle w:val="TableText"/>
            </w:pPr>
            <w:r>
              <w:t>services_sector</w:t>
            </w:r>
          </w:p>
        </w:tc>
        <w:tc>
          <w:tcPr>
            <w:tcW w:w="5896" w:type="dxa"/>
          </w:tcPr>
          <w:p w14:paraId="1D8660BB" w14:textId="77777777" w:rsidR="00C411D8" w:rsidRDefault="00E945EE">
            <w:pPr>
              <w:pStyle w:val="TableText"/>
            </w:pPr>
            <w:r>
              <w:t>Services GVA, services PMI, IT and ITeS exports</w:t>
            </w:r>
          </w:p>
        </w:tc>
      </w:tr>
    </w:tbl>
    <w:p w14:paraId="086B9B0F" w14:textId="77777777" w:rsidR="00C411D8" w:rsidRDefault="00C411D8">
      <w:pPr>
        <w:pStyle w:val="Plain"/>
        <w:spacing w:after="160"/>
      </w:pPr>
    </w:p>
    <w:p w14:paraId="232856C2" w14:textId="77777777" w:rsidR="00C411D8" w:rsidRDefault="00E945EE">
      <w:pPr>
        <w:pStyle w:val="Heading2"/>
        <w:tabs>
          <w:tab w:val="left" w:pos="794"/>
        </w:tabs>
        <w:ind w:left="794" w:hanging="794"/>
      </w:pPr>
      <w:bookmarkStart w:id="54" w:name="_Toc9041"/>
      <w:r>
        <w:t>3.7</w:t>
      </w:r>
      <w:r>
        <w:tab/>
        <w:t>DATA MODEL</w:t>
      </w:r>
      <w:bookmarkEnd w:id="54"/>
    </w:p>
    <w:p w14:paraId="5D950ED1" w14:textId="77777777" w:rsidR="00C411D8" w:rsidRDefault="00E945EE">
      <w:r>
        <w:t xml:space="preserve">The canonical data layer in </w:t>
      </w:r>
      <w:r>
        <w:rPr>
          <w:i/>
        </w:rPr>
        <w:t>core/data/schema.py</w:t>
      </w:r>
      <w:r>
        <w:t xml:space="preserve"> separates facts, relationships and simulations. Figure 3.5 shows the four principal entities. A </w:t>
      </w:r>
      <w:r>
        <w:rPr>
          <w:i/>
        </w:rPr>
        <w:t>CanonicalIndicator</w:t>
      </w:r>
      <w:r>
        <w:t xml:space="preserve"> describes what can be measured, with a hierarchical identifier such as </w:t>
      </w:r>
      <w:r>
        <w:rPr>
          <w:i/>
        </w:rPr>
        <w:t>in.macro.prices.cpi_headline</w:t>
      </w:r>
      <w:r>
        <w:t xml:space="preserve">, a unit, a frequency and a source authority. A </w:t>
      </w:r>
      <w:r>
        <w:rPr>
          <w:i/>
        </w:rPr>
        <w:t>CanonicalObservation</w:t>
      </w:r>
      <w:r>
        <w:t xml:space="preserve"> is one measured value with its period, retrieval timestamp, revision status, data status and a provenance hash. A </w:t>
      </w:r>
      <w:r>
        <w:rPr>
          <w:i/>
        </w:rPr>
        <w:t>CausalRelationship</w:t>
      </w:r>
      <w:r>
        <w:t xml:space="preserve"> links two indicators with a type, lag, sign, p-value field, confidence and mechanism text. A </w:t>
      </w:r>
      <w:r>
        <w:rPr>
          <w:i/>
        </w:rPr>
        <w:t>ScenarioResult</w:t>
      </w:r>
      <w:r>
        <w:t xml:space="preserve"> records a simulated shock together with the identifiers of the relationships that carried it.</w:t>
      </w:r>
    </w:p>
    <w:p w14:paraId="3A664690" w14:textId="77777777" w:rsidR="00C411D8" w:rsidRDefault="00E945EE">
      <w:r>
        <w:lastRenderedPageBreak/>
        <w:t xml:space="preserve">Each sector also keeps its own tables in DuckDB, for example the monetary store has policy rates, money supply, system liquidity and monetary stance tables, and every store has a </w:t>
      </w:r>
      <w:r>
        <w:rPr>
          <w:i/>
        </w:rPr>
        <w:t>fetch_log</w:t>
      </w:r>
      <w:r>
        <w:t xml:space="preserve"> table. The canonical store </w:t>
      </w:r>
      <w:r>
        <w:rPr>
          <w:i/>
        </w:rPr>
        <w:t>macro_store.duckdb</w:t>
      </w:r>
      <w:r>
        <w:t xml:space="preserve"> additionally keeps the daily briefs and a news cache.</w:t>
      </w:r>
    </w:p>
    <w:p w14:paraId="00ADC59A" w14:textId="77777777" w:rsidR="00C411D8" w:rsidRDefault="00E945EE">
      <w:pPr>
        <w:pStyle w:val="Plain"/>
        <w:keepNext/>
        <w:jc w:val="center"/>
      </w:pPr>
      <w:r>
        <w:rPr>
          <w:noProof/>
        </w:rPr>
        <w:drawing>
          <wp:inline distT="0" distB="0" distL="0" distR="0" wp14:anchorId="2E82B07D" wp14:editId="66B9774F">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23"/>
                    <a:stretch>
                      <a:fillRect/>
                    </a:stretch>
                  </pic:blipFill>
                  <pic:spPr>
                    <a:xfrm>
                      <a:off x="0" y="0"/>
                      <a:ext cx="4356451" cy="6659999"/>
                    </a:xfrm>
                    <a:prstGeom prst="rect">
                      <a:avLst/>
                    </a:prstGeom>
                  </pic:spPr>
                </pic:pic>
              </a:graphicData>
            </a:graphic>
          </wp:inline>
        </w:drawing>
      </w:r>
    </w:p>
    <w:p w14:paraId="25825CC5" w14:textId="77777777" w:rsidR="00C411D8" w:rsidRDefault="00E945EE">
      <w:pPr>
        <w:pStyle w:val="FigCaption"/>
      </w:pPr>
      <w:bookmarkStart w:id="55" w:name="_Figcanonical-data-model"/>
      <w:r>
        <w:rPr>
          <w:b/>
        </w:rPr>
        <w:t xml:space="preserve">Figure 3.5: </w:t>
      </w:r>
      <w:r>
        <w:t>Entity-relationship diagram of the canonical economic data layer.</w:t>
      </w:r>
      <w:bookmarkEnd w:id="55"/>
    </w:p>
    <w:p w14:paraId="152DB169" w14:textId="77777777" w:rsidR="00C411D8" w:rsidRDefault="00E945EE">
      <w:pPr>
        <w:pStyle w:val="Heading2"/>
        <w:tabs>
          <w:tab w:val="left" w:pos="794"/>
        </w:tabs>
        <w:ind w:left="794" w:hanging="794"/>
      </w:pPr>
      <w:bookmarkStart w:id="56" w:name="_Toc9042"/>
      <w:r>
        <w:t>3.8</w:t>
      </w:r>
      <w:r>
        <w:tab/>
        <w:t>DESIGN DECISIONS AND RATIONALE</w:t>
      </w:r>
      <w:bookmarkEnd w:id="56"/>
    </w:p>
    <w:p w14:paraId="14FBBED5" w14:textId="77777777" w:rsidR="00C411D8" w:rsidRDefault="00E945EE">
      <w:r>
        <w:t>Table 3.4 records the principal design decisions and the reason for each.</w:t>
      </w:r>
    </w:p>
    <w:p w14:paraId="18D4BD9F" w14:textId="77777777" w:rsidR="00C411D8" w:rsidRDefault="00E945EE">
      <w:pPr>
        <w:pStyle w:val="TabCaption"/>
      </w:pPr>
      <w:bookmarkStart w:id="57" w:name="_Tabdecisions"/>
      <w:r>
        <w:rPr>
          <w:b/>
        </w:rPr>
        <w:lastRenderedPageBreak/>
        <w:t xml:space="preserve">Table 3.4: </w:t>
      </w:r>
      <w:r>
        <w:t>Principal design decisions and their rationale</w:t>
      </w:r>
      <w:bookmarkEnd w:id="57"/>
    </w:p>
    <w:tbl>
      <w:tblPr>
        <w:tblStyle w:val="TableGrid"/>
        <w:tblW w:w="0" w:type="auto"/>
        <w:jc w:val="center"/>
        <w:tblLayout w:type="fixed"/>
        <w:tblLook w:val="04A0" w:firstRow="1" w:lastRow="0" w:firstColumn="1" w:lastColumn="0" w:noHBand="0" w:noVBand="1"/>
      </w:tblPr>
      <w:tblGrid>
        <w:gridCol w:w="2835"/>
        <w:gridCol w:w="5443"/>
      </w:tblGrid>
      <w:tr w:rsidR="00C411D8" w14:paraId="19A616E5" w14:textId="77777777">
        <w:trPr>
          <w:cantSplit/>
          <w:tblHeader/>
          <w:jc w:val="center"/>
        </w:trPr>
        <w:tc>
          <w:tcPr>
            <w:tcW w:w="2835" w:type="dxa"/>
            <w:shd w:val="clear" w:color="auto" w:fill="D9D9D9"/>
          </w:tcPr>
          <w:p w14:paraId="347B3C7D" w14:textId="77777777" w:rsidR="00C411D8" w:rsidRDefault="00E945EE">
            <w:pPr>
              <w:pStyle w:val="TableText"/>
              <w:keepNext/>
            </w:pPr>
            <w:r>
              <w:rPr>
                <w:b/>
              </w:rPr>
              <w:t>Decision</w:t>
            </w:r>
          </w:p>
        </w:tc>
        <w:tc>
          <w:tcPr>
            <w:tcW w:w="5443" w:type="dxa"/>
            <w:shd w:val="clear" w:color="auto" w:fill="D9D9D9"/>
          </w:tcPr>
          <w:p w14:paraId="76CC60AF" w14:textId="77777777" w:rsidR="00C411D8" w:rsidRDefault="00E945EE">
            <w:pPr>
              <w:pStyle w:val="TableText"/>
              <w:keepNext/>
            </w:pPr>
            <w:r>
              <w:rPr>
                <w:b/>
              </w:rPr>
              <w:t>Rationale</w:t>
            </w:r>
          </w:p>
        </w:tc>
      </w:tr>
      <w:tr w:rsidR="00C411D8" w14:paraId="1403C385" w14:textId="77777777">
        <w:trPr>
          <w:cantSplit/>
          <w:jc w:val="center"/>
        </w:trPr>
        <w:tc>
          <w:tcPr>
            <w:tcW w:w="2835" w:type="dxa"/>
          </w:tcPr>
          <w:p w14:paraId="13C90E0F" w14:textId="77777777" w:rsidR="00C411D8" w:rsidRDefault="00E945EE">
            <w:pPr>
              <w:pStyle w:val="TableText"/>
              <w:keepNext/>
            </w:pPr>
            <w:r>
              <w:t>Native typed A2A layer instead of a library</w:t>
            </w:r>
          </w:p>
        </w:tc>
        <w:tc>
          <w:tcPr>
            <w:tcW w:w="5443" w:type="dxa"/>
          </w:tcPr>
          <w:p w14:paraId="232D1823" w14:textId="77777777" w:rsidR="00C411D8" w:rsidRDefault="00E945EE">
            <w:pPr>
              <w:pStyle w:val="TableText"/>
              <w:keepNext/>
            </w:pPr>
            <w:r>
              <w:t>The project needed guards, mandatory provenance and a declared dependency graph, which are easier to enforce in one server.</w:t>
            </w:r>
          </w:p>
        </w:tc>
      </w:tr>
      <w:tr w:rsidR="00C411D8" w14:paraId="045ABB2C" w14:textId="77777777">
        <w:trPr>
          <w:cantSplit/>
          <w:jc w:val="center"/>
        </w:trPr>
        <w:tc>
          <w:tcPr>
            <w:tcW w:w="2835" w:type="dxa"/>
          </w:tcPr>
          <w:p w14:paraId="6F707FC2" w14:textId="77777777" w:rsidR="00C411D8" w:rsidRDefault="00E945EE">
            <w:pPr>
              <w:pStyle w:val="TableText"/>
              <w:keepNext/>
            </w:pPr>
            <w:r>
              <w:t>One MCP server per sector</w:t>
            </w:r>
          </w:p>
        </w:tc>
        <w:tc>
          <w:tcPr>
            <w:tcW w:w="5443" w:type="dxa"/>
          </w:tcPr>
          <w:p w14:paraId="49E22964" w14:textId="77777777" w:rsidR="00C411D8" w:rsidRDefault="00E945EE">
            <w:pPr>
              <w:pStyle w:val="TableText"/>
              <w:keepNext/>
            </w:pPr>
            <w:r>
              <w:t>Keeps data access inside the owner and removes the need for cross-sector data calls.</w:t>
            </w:r>
          </w:p>
        </w:tc>
      </w:tr>
      <w:tr w:rsidR="00C411D8" w14:paraId="169D7B71" w14:textId="77777777">
        <w:trPr>
          <w:cantSplit/>
          <w:jc w:val="center"/>
        </w:trPr>
        <w:tc>
          <w:tcPr>
            <w:tcW w:w="2835" w:type="dxa"/>
          </w:tcPr>
          <w:p w14:paraId="27CB324B" w14:textId="77777777" w:rsidR="00C411D8" w:rsidRDefault="00E945EE">
            <w:pPr>
              <w:pStyle w:val="TableText"/>
              <w:keepNext/>
            </w:pPr>
            <w:r>
              <w:t>In-process transport by default</w:t>
            </w:r>
          </w:p>
        </w:tc>
        <w:tc>
          <w:tcPr>
            <w:tcW w:w="5443" w:type="dxa"/>
          </w:tcPr>
          <w:p w14:paraId="395540A3" w14:textId="77777777" w:rsidR="00C411D8" w:rsidRDefault="00E945EE">
            <w:pPr>
              <w:pStyle w:val="TableText"/>
              <w:keepNext/>
            </w:pPr>
            <w:r>
              <w:t>All agents share one gateway; an HTTP transport can replace it without changing callers.</w:t>
            </w:r>
          </w:p>
        </w:tc>
      </w:tr>
      <w:tr w:rsidR="00C411D8" w14:paraId="52193F72" w14:textId="77777777">
        <w:trPr>
          <w:cantSplit/>
          <w:jc w:val="center"/>
        </w:trPr>
        <w:tc>
          <w:tcPr>
            <w:tcW w:w="2835" w:type="dxa"/>
          </w:tcPr>
          <w:p w14:paraId="329569CE" w14:textId="77777777" w:rsidR="00C411D8" w:rsidRDefault="00E945EE">
            <w:pPr>
              <w:pStyle w:val="TableText"/>
              <w:keepNext/>
            </w:pPr>
            <w:r>
              <w:t>DuckDB for stores</w:t>
            </w:r>
          </w:p>
        </w:tc>
        <w:tc>
          <w:tcPr>
            <w:tcW w:w="5443" w:type="dxa"/>
          </w:tcPr>
          <w:p w14:paraId="2908CFD1" w14:textId="77777777" w:rsidR="00C411D8" w:rsidRDefault="00E945EE">
            <w:pPr>
              <w:pStyle w:val="TableText"/>
              <w:keepNext/>
            </w:pPr>
            <w:r>
              <w:t>Embedded analytical SQL with no server to operate; parameterised queries.</w:t>
            </w:r>
          </w:p>
        </w:tc>
      </w:tr>
      <w:tr w:rsidR="00C411D8" w14:paraId="2BA640AC" w14:textId="77777777">
        <w:trPr>
          <w:cantSplit/>
          <w:jc w:val="center"/>
        </w:trPr>
        <w:tc>
          <w:tcPr>
            <w:tcW w:w="2835" w:type="dxa"/>
          </w:tcPr>
          <w:p w14:paraId="2DA3CCEF" w14:textId="77777777" w:rsidR="00C411D8" w:rsidRDefault="00E945EE">
            <w:pPr>
              <w:pStyle w:val="TableText"/>
              <w:keepNext/>
            </w:pPr>
            <w:r>
              <w:t>NetworkX for the graph, Neo4j optional</w:t>
            </w:r>
          </w:p>
        </w:tc>
        <w:tc>
          <w:tcPr>
            <w:tcW w:w="5443" w:type="dxa"/>
          </w:tcPr>
          <w:p w14:paraId="7FF9C277" w14:textId="77777777" w:rsidR="00C411D8" w:rsidRDefault="00E945EE">
            <w:pPr>
              <w:pStyle w:val="TableText"/>
              <w:keepNext/>
            </w:pPr>
            <w:r>
              <w:t>In-memory queries are sufficient for twenty nodes; Neo4j mirrors the ontology for persistence.</w:t>
            </w:r>
          </w:p>
        </w:tc>
      </w:tr>
      <w:tr w:rsidR="00C411D8" w14:paraId="1DCB9C9B" w14:textId="77777777">
        <w:trPr>
          <w:cantSplit/>
          <w:jc w:val="center"/>
        </w:trPr>
        <w:tc>
          <w:tcPr>
            <w:tcW w:w="2835" w:type="dxa"/>
          </w:tcPr>
          <w:p w14:paraId="240BE0A0" w14:textId="77777777" w:rsidR="00C411D8" w:rsidRDefault="00E945EE">
            <w:pPr>
              <w:pStyle w:val="TableText"/>
              <w:keepNext/>
            </w:pPr>
            <w:r>
              <w:t>Deterministic fallbacks everywhere</w:t>
            </w:r>
          </w:p>
        </w:tc>
        <w:tc>
          <w:tcPr>
            <w:tcW w:w="5443" w:type="dxa"/>
          </w:tcPr>
          <w:p w14:paraId="76B5214E" w14:textId="77777777" w:rsidR="00C411D8" w:rsidRDefault="00E945EE">
            <w:pPr>
              <w:pStyle w:val="TableText"/>
              <w:keepNext/>
            </w:pPr>
            <w:r>
              <w:t>Allows demonstration, testing and operation without credentials.</w:t>
            </w:r>
          </w:p>
        </w:tc>
      </w:tr>
      <w:tr w:rsidR="00C411D8" w14:paraId="10610B5D" w14:textId="77777777">
        <w:trPr>
          <w:cantSplit/>
          <w:jc w:val="center"/>
        </w:trPr>
        <w:tc>
          <w:tcPr>
            <w:tcW w:w="2835" w:type="dxa"/>
          </w:tcPr>
          <w:p w14:paraId="2743B61C" w14:textId="77777777" w:rsidR="00C411D8" w:rsidRDefault="00E945EE">
            <w:pPr>
              <w:pStyle w:val="TableText"/>
              <w:keepNext/>
            </w:pPr>
            <w:r>
              <w:t>Heuristic scenario engine labelled SIM</w:t>
            </w:r>
          </w:p>
        </w:tc>
        <w:tc>
          <w:tcPr>
            <w:tcW w:w="5443" w:type="dxa"/>
          </w:tcPr>
          <w:p w14:paraId="6BAE14CE" w14:textId="77777777" w:rsidR="00C411D8" w:rsidRDefault="00E945EE">
            <w:pPr>
              <w:pStyle w:val="TableText"/>
              <w:keepNext/>
            </w:pPr>
            <w:r>
              <w:t>Transparent and explainable; replaced later by estimated models (Chapter 10).</w:t>
            </w:r>
          </w:p>
        </w:tc>
      </w:tr>
      <w:tr w:rsidR="00C411D8" w14:paraId="40C424C3" w14:textId="77777777">
        <w:trPr>
          <w:cantSplit/>
          <w:jc w:val="center"/>
        </w:trPr>
        <w:tc>
          <w:tcPr>
            <w:tcW w:w="2835" w:type="dxa"/>
          </w:tcPr>
          <w:p w14:paraId="75FDB13E" w14:textId="77777777" w:rsidR="00C411D8" w:rsidRDefault="00E945EE">
            <w:pPr>
              <w:pStyle w:val="TableText"/>
            </w:pPr>
            <w:r>
              <w:t>Structured unavailable status</w:t>
            </w:r>
          </w:p>
        </w:tc>
        <w:tc>
          <w:tcPr>
            <w:tcW w:w="5443" w:type="dxa"/>
          </w:tcPr>
          <w:p w14:paraId="20859C26" w14:textId="77777777" w:rsidR="00C411D8" w:rsidRDefault="00E945EE">
            <w:pPr>
              <w:pStyle w:val="TableText"/>
            </w:pPr>
            <w:r>
              <w:t>Prevents silent substitution of invented values.</w:t>
            </w:r>
          </w:p>
        </w:tc>
      </w:tr>
    </w:tbl>
    <w:p w14:paraId="3FC32734" w14:textId="77777777" w:rsidR="00C411D8" w:rsidRDefault="00C411D8">
      <w:pPr>
        <w:pStyle w:val="Plain"/>
        <w:spacing w:after="160"/>
      </w:pPr>
    </w:p>
    <w:p w14:paraId="3CC3D1FA" w14:textId="77777777" w:rsidR="00C411D8" w:rsidRDefault="00E945EE">
      <w:pPr>
        <w:pStyle w:val="ChapterLabel"/>
      </w:pPr>
      <w:bookmarkStart w:id="58" w:name="_Toc9043"/>
      <w:r>
        <w:lastRenderedPageBreak/>
        <w:t>Chapter 4</w:t>
      </w:r>
      <w:bookmarkEnd w:id="58"/>
    </w:p>
    <w:p w14:paraId="3F5B46BA" w14:textId="77777777" w:rsidR="00C411D8" w:rsidRDefault="00E945EE">
      <w:pPr>
        <w:pStyle w:val="Heading1"/>
        <w:pageBreakBefore w:val="0"/>
      </w:pPr>
      <w:bookmarkStart w:id="59" w:name="_Toc9044"/>
      <w:r>
        <w:t>Protocol Design</w:t>
      </w:r>
      <w:bookmarkEnd w:id="59"/>
    </w:p>
    <w:p w14:paraId="2BB51E6B" w14:textId="77777777" w:rsidR="00C411D8" w:rsidRDefault="00E945EE">
      <w:pPr>
        <w:pStyle w:val="Heading2"/>
        <w:tabs>
          <w:tab w:val="left" w:pos="794"/>
        </w:tabs>
        <w:ind w:left="794" w:hanging="794"/>
      </w:pPr>
      <w:bookmarkStart w:id="60" w:name="_Toc9045"/>
      <w:r>
        <w:t>4.1</w:t>
      </w:r>
      <w:r>
        <w:tab/>
        <w:t>INTRODUCTION</w:t>
      </w:r>
      <w:bookmarkEnd w:id="60"/>
    </w:p>
    <w:p w14:paraId="5E5CC855" w14:textId="77777777" w:rsidR="00C411D8" w:rsidRDefault="00E945EE">
      <w:r>
        <w:t>Two channels connect the parts of Macrograph AI, and each has one job. The agent-to-agent (A2A) channel carries reasoning, meaning delegated tasks, structured conclusions and indicator signals. The MCP channel carries data, as typed tool calls against official sources and local stores. No agent ever fetches another agent's data. If it needs a peer's indicator, it asks the peer over A2A. The sections below cover the A2A layer, the MCP data layer and how provenance survives the trip through both.</w:t>
      </w:r>
    </w:p>
    <w:p w14:paraId="287E6070" w14:textId="77777777" w:rsidR="00C411D8" w:rsidRDefault="00E945EE">
      <w:pPr>
        <w:pStyle w:val="Heading2"/>
        <w:tabs>
          <w:tab w:val="left" w:pos="794"/>
        </w:tabs>
        <w:ind w:left="794" w:hanging="794"/>
      </w:pPr>
      <w:bookmarkStart w:id="61" w:name="_Toc9046"/>
      <w:r>
        <w:t>4.2</w:t>
      </w:r>
      <w:r>
        <w:tab/>
      </w:r>
      <w:r>
        <w:t>THE AGENT-TO-AGENT LAYER</w:t>
      </w:r>
      <w:bookmarkEnd w:id="61"/>
    </w:p>
    <w:p w14:paraId="13467052" w14:textId="77777777" w:rsidR="00C411D8" w:rsidRDefault="00E945EE">
      <w:pPr>
        <w:pStyle w:val="Heading3"/>
        <w:tabs>
          <w:tab w:val="left" w:pos="1077"/>
        </w:tabs>
        <w:ind w:left="1077" w:hanging="1077"/>
      </w:pPr>
      <w:bookmarkStart w:id="62" w:name="_Toc9047"/>
      <w:r>
        <w:t>4.2.1</w:t>
      </w:r>
      <w:r>
        <w:tab/>
        <w:t>MESSAGES</w:t>
      </w:r>
      <w:bookmarkEnd w:id="62"/>
    </w:p>
    <w:p w14:paraId="104FC625" w14:textId="77777777" w:rsidR="00C411D8" w:rsidRDefault="00E945EE">
      <w:r>
        <w:t xml:space="preserve">The A2A layer lives in </w:t>
      </w:r>
      <w:r>
        <w:rPr>
          <w:i/>
        </w:rPr>
        <w:t>backend/core/protocols/a2a</w:t>
      </w:r>
      <w:r>
        <w:t xml:space="preserve">. All messages are strict Pydantic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r>
        <w:rPr>
          <w:i/>
        </w:rPr>
        <w:t>SourceProvenance</w:t>
      </w:r>
      <w:r>
        <w:t xml:space="preserve"> records, structured errors, optional follow-up requests and metadata.</w:t>
      </w:r>
    </w:p>
    <w:p w14:paraId="5F713070" w14:textId="77777777" w:rsidR="00C411D8" w:rsidRDefault="00E945EE">
      <w:r>
        <w:t>Table 4.1 lists the fields of the principal messages.</w:t>
      </w:r>
    </w:p>
    <w:p w14:paraId="145C1EF8" w14:textId="77777777" w:rsidR="00C411D8" w:rsidRDefault="00E945EE">
      <w:pPr>
        <w:pStyle w:val="TabCaption"/>
      </w:pPr>
      <w:bookmarkStart w:id="63" w:name="_Tabfields"/>
      <w:r>
        <w:rPr>
          <w:b/>
        </w:rPr>
        <w:t xml:space="preserve">Table 4.1: </w:t>
      </w:r>
      <w:r>
        <w:t>Fields of the principal A2A messages</w:t>
      </w:r>
      <w:bookmarkEnd w:id="63"/>
    </w:p>
    <w:tbl>
      <w:tblPr>
        <w:tblStyle w:val="TableGrid"/>
        <w:tblW w:w="0" w:type="auto"/>
        <w:jc w:val="center"/>
        <w:tblLayout w:type="fixed"/>
        <w:tblLook w:val="04A0" w:firstRow="1" w:lastRow="0" w:firstColumn="1" w:lastColumn="0" w:noHBand="0" w:noVBand="1"/>
      </w:tblPr>
      <w:tblGrid>
        <w:gridCol w:w="1928"/>
        <w:gridCol w:w="6350"/>
      </w:tblGrid>
      <w:tr w:rsidR="00C411D8" w14:paraId="673411E5" w14:textId="77777777">
        <w:trPr>
          <w:cantSplit/>
          <w:tblHeader/>
          <w:jc w:val="center"/>
        </w:trPr>
        <w:tc>
          <w:tcPr>
            <w:tcW w:w="1928" w:type="dxa"/>
            <w:shd w:val="clear" w:color="auto" w:fill="D9D9D9"/>
          </w:tcPr>
          <w:p w14:paraId="2D1CC140" w14:textId="77777777" w:rsidR="00C411D8" w:rsidRDefault="00E945EE">
            <w:pPr>
              <w:pStyle w:val="TableText"/>
              <w:keepNext/>
            </w:pPr>
            <w:r>
              <w:rPr>
                <w:b/>
              </w:rPr>
              <w:t>Message</w:t>
            </w:r>
          </w:p>
        </w:tc>
        <w:tc>
          <w:tcPr>
            <w:tcW w:w="6350" w:type="dxa"/>
            <w:shd w:val="clear" w:color="auto" w:fill="D9D9D9"/>
          </w:tcPr>
          <w:p w14:paraId="432E6DB8" w14:textId="77777777" w:rsidR="00C411D8" w:rsidRDefault="00E945EE">
            <w:pPr>
              <w:pStyle w:val="TableText"/>
              <w:keepNext/>
            </w:pPr>
            <w:r>
              <w:rPr>
                <w:b/>
              </w:rPr>
              <w:t>Fields</w:t>
            </w:r>
          </w:p>
        </w:tc>
      </w:tr>
      <w:tr w:rsidR="00C411D8" w14:paraId="7B762111" w14:textId="77777777">
        <w:trPr>
          <w:cantSplit/>
          <w:jc w:val="center"/>
        </w:trPr>
        <w:tc>
          <w:tcPr>
            <w:tcW w:w="1928" w:type="dxa"/>
          </w:tcPr>
          <w:p w14:paraId="539F672A" w14:textId="77777777" w:rsidR="00C411D8" w:rsidRDefault="00E945EE">
            <w:pPr>
              <w:pStyle w:val="TableText"/>
              <w:keepNext/>
            </w:pPr>
            <w:r>
              <w:t>A2ARequest</w:t>
            </w:r>
          </w:p>
        </w:tc>
        <w:tc>
          <w:tcPr>
            <w:tcW w:w="6350" w:type="dxa"/>
          </w:tcPr>
          <w:p w14:paraId="2545A275" w14:textId="77777777" w:rsidR="00C411D8" w:rsidRDefault="00E945EE">
            <w:pPr>
              <w:pStyle w:val="TableText"/>
              <w:keepNext/>
            </w:pPr>
            <w:r>
              <w:t>request_id, sender_agent, receiver_agent, task, parameters, context, conversation_id, parent_request_id, depth, call_chain, timeout_seconds, timestamp</w:t>
            </w:r>
          </w:p>
        </w:tc>
      </w:tr>
      <w:tr w:rsidR="00C411D8" w14:paraId="4AACDF54" w14:textId="77777777">
        <w:trPr>
          <w:cantSplit/>
          <w:jc w:val="center"/>
        </w:trPr>
        <w:tc>
          <w:tcPr>
            <w:tcW w:w="1928" w:type="dxa"/>
          </w:tcPr>
          <w:p w14:paraId="7DDF7CB6" w14:textId="77777777" w:rsidR="00C411D8" w:rsidRDefault="00E945EE">
            <w:pPr>
              <w:pStyle w:val="TableText"/>
              <w:keepNext/>
            </w:pPr>
            <w:r>
              <w:t>A2AResponse</w:t>
            </w:r>
          </w:p>
        </w:tc>
        <w:tc>
          <w:tcPr>
            <w:tcW w:w="6350" w:type="dxa"/>
          </w:tcPr>
          <w:p w14:paraId="01C055EC" w14:textId="77777777" w:rsidR="00C411D8" w:rsidRDefault="00E945EE">
            <w:pPr>
              <w:pStyle w:val="TableText"/>
              <w:keepNext/>
            </w:pPr>
            <w:r>
              <w:t>request_id, sender_agent, receiver_agent, status, result, sources, errors, follow_ups, metadata, timestamp</w:t>
            </w:r>
          </w:p>
        </w:tc>
      </w:tr>
      <w:tr w:rsidR="00C411D8" w14:paraId="579DABDB" w14:textId="77777777">
        <w:trPr>
          <w:cantSplit/>
          <w:jc w:val="center"/>
        </w:trPr>
        <w:tc>
          <w:tcPr>
            <w:tcW w:w="1928" w:type="dxa"/>
          </w:tcPr>
          <w:p w14:paraId="650073E1" w14:textId="77777777" w:rsidR="00C411D8" w:rsidRDefault="00E945EE">
            <w:pPr>
              <w:pStyle w:val="TableText"/>
              <w:keepNext/>
            </w:pPr>
            <w:r>
              <w:t>SourceProvenance</w:t>
            </w:r>
          </w:p>
        </w:tc>
        <w:tc>
          <w:tcPr>
            <w:tcW w:w="6350" w:type="dxa"/>
          </w:tcPr>
          <w:p w14:paraId="5D6A71D4" w14:textId="77777777" w:rsidR="00C411D8" w:rsidRDefault="00E945EE">
            <w:pPr>
              <w:pStyle w:val="TableText"/>
              <w:keepNext/>
            </w:pPr>
            <w:r>
              <w:t>source_name, source_url, dataset, table, reporting_period, retrieved_at, page_or_section, record_reference</w:t>
            </w:r>
          </w:p>
        </w:tc>
      </w:tr>
      <w:tr w:rsidR="00C411D8" w14:paraId="2405AEE1" w14:textId="77777777">
        <w:trPr>
          <w:cantSplit/>
          <w:jc w:val="center"/>
        </w:trPr>
        <w:tc>
          <w:tcPr>
            <w:tcW w:w="1928" w:type="dxa"/>
          </w:tcPr>
          <w:p w14:paraId="56D6C23B" w14:textId="77777777" w:rsidR="00C411D8" w:rsidRDefault="00E945EE">
            <w:pPr>
              <w:pStyle w:val="TableText"/>
              <w:keepNext/>
            </w:pPr>
            <w:r>
              <w:t>A2AErrorInfo</w:t>
            </w:r>
          </w:p>
        </w:tc>
        <w:tc>
          <w:tcPr>
            <w:tcW w:w="6350" w:type="dxa"/>
          </w:tcPr>
          <w:p w14:paraId="07E62AD4" w14:textId="77777777" w:rsidR="00C411D8" w:rsidRDefault="00E945EE">
            <w:pPr>
              <w:pStyle w:val="TableText"/>
              <w:keepNext/>
            </w:pPr>
            <w:r>
              <w:t>code, message, agent</w:t>
            </w:r>
          </w:p>
        </w:tc>
      </w:tr>
      <w:tr w:rsidR="00C411D8" w14:paraId="22A1C0A2" w14:textId="77777777">
        <w:trPr>
          <w:cantSplit/>
          <w:jc w:val="center"/>
        </w:trPr>
        <w:tc>
          <w:tcPr>
            <w:tcW w:w="1928" w:type="dxa"/>
          </w:tcPr>
          <w:p w14:paraId="0912B97F" w14:textId="77777777" w:rsidR="00C411D8" w:rsidRDefault="00E945EE">
            <w:pPr>
              <w:pStyle w:val="TableText"/>
            </w:pPr>
            <w:r>
              <w:t>IndicatorSignal</w:t>
            </w:r>
          </w:p>
        </w:tc>
        <w:tc>
          <w:tcPr>
            <w:tcW w:w="6350" w:type="dxa"/>
          </w:tcPr>
          <w:p w14:paraId="2E62E2C1" w14:textId="77777777" w:rsidR="00C411D8" w:rsidRDefault="00E945EE">
            <w:pPr>
              <w:pStyle w:val="TableText"/>
            </w:pPr>
            <w:r>
              <w:t>owner_agent, observations (indicator_id, label, value, unit, observation_period, data_status)</w:t>
            </w:r>
          </w:p>
        </w:tc>
      </w:tr>
    </w:tbl>
    <w:p w14:paraId="3267DB5F" w14:textId="77777777" w:rsidR="00C411D8" w:rsidRDefault="00C411D8">
      <w:pPr>
        <w:pStyle w:val="Plain"/>
        <w:spacing w:after="160"/>
      </w:pPr>
    </w:p>
    <w:p w14:paraId="5557A127" w14:textId="77777777" w:rsidR="00C411D8" w:rsidRDefault="00E945EE">
      <w:pPr>
        <w:pStyle w:val="Heading3"/>
        <w:tabs>
          <w:tab w:val="left" w:pos="1077"/>
        </w:tabs>
        <w:ind w:left="1077" w:hanging="1077"/>
      </w:pPr>
      <w:bookmarkStart w:id="64" w:name="_Toc9048"/>
      <w:r>
        <w:t>4.2.2</w:t>
      </w:r>
      <w:r>
        <w:tab/>
        <w:t>THE A2A SERVER</w:t>
      </w:r>
      <w:bookmarkEnd w:id="64"/>
    </w:p>
    <w:p w14:paraId="1DCE469D" w14:textId="77777777" w:rsidR="00C411D8" w:rsidRDefault="00E945EE">
      <w:r>
        <w:t xml:space="preserve">All requests pass through one </w:t>
      </w:r>
      <w:r>
        <w:rPr>
          <w:i/>
        </w:rPr>
        <w:t>A2AServer</w:t>
      </w:r>
      <w:r>
        <w:t xml:space="preserve">. Its </w:t>
      </w:r>
      <w:r>
        <w:rPr>
          <w:i/>
        </w:rPr>
        <w:t>handle</w:t>
      </w:r>
      <w:r>
        <w:t xml:space="preserve"> method applies a fixed pipeline (Figure 4.1</w:t>
      </w:r>
      <w:r>
        <w:t xml:space="preserve">).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w:t>
      </w:r>
      <w:r>
        <w:t>le error code, so an exception raised inside one agent never reaches another.</w:t>
      </w:r>
    </w:p>
    <w:p w14:paraId="0D77A8AA" w14:textId="77777777" w:rsidR="00C411D8" w:rsidRDefault="00E945EE">
      <w:r>
        <w:t xml:space="preserve">Requiring sources on every non-failed response is how the project rule “No Source, No Answer” is enforced in code rather than left to each agent. A handler cannot return a bare answer; it must return a </w:t>
      </w:r>
      <w:r>
        <w:rPr>
          <w:i/>
        </w:rPr>
        <w:t>HandlerOutput</w:t>
      </w:r>
      <w:r>
        <w:t xml:space="preserve"> whose sources the server preserves unchanged. Table 4.2 lists the error codes.</w:t>
      </w:r>
    </w:p>
    <w:p w14:paraId="428E3B01" w14:textId="77777777" w:rsidR="00C411D8" w:rsidRDefault="00E945EE">
      <w:pPr>
        <w:pStyle w:val="Plain"/>
        <w:keepNext/>
        <w:jc w:val="center"/>
      </w:pPr>
      <w:r>
        <w:rPr>
          <w:noProof/>
        </w:rPr>
        <w:lastRenderedPageBreak/>
        <w:drawing>
          <wp:inline distT="0" distB="0" distL="0" distR="0" wp14:anchorId="742311F9" wp14:editId="00757C77">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24"/>
                    <a:stretch>
                      <a:fillRect/>
                    </a:stretch>
                  </pic:blipFill>
                  <pic:spPr>
                    <a:xfrm>
                      <a:off x="0" y="0"/>
                      <a:ext cx="4801395" cy="6660000"/>
                    </a:xfrm>
                    <a:prstGeom prst="rect">
                      <a:avLst/>
                    </a:prstGeom>
                  </pic:spPr>
                </pic:pic>
              </a:graphicData>
            </a:graphic>
          </wp:inline>
        </w:drawing>
      </w:r>
    </w:p>
    <w:p w14:paraId="657A6682" w14:textId="77777777" w:rsidR="00C411D8" w:rsidRDefault="00E945EE">
      <w:pPr>
        <w:pStyle w:val="FigCaption"/>
      </w:pPr>
      <w:bookmarkStart w:id="65" w:name="_Figa2a-server-pipeline"/>
      <w:r>
        <w:rPr>
          <w:b/>
        </w:rPr>
        <w:t xml:space="preserve">Figure 4.1: </w:t>
      </w:r>
      <w:r>
        <w:t>Validation pipeline applied by the A2A server to every request.</w:t>
      </w:r>
      <w:bookmarkEnd w:id="65"/>
    </w:p>
    <w:p w14:paraId="23BB7E91" w14:textId="77777777" w:rsidR="00C411D8" w:rsidRDefault="00E945EE">
      <w:pPr>
        <w:pStyle w:val="TabCaption"/>
      </w:pPr>
      <w:bookmarkStart w:id="66" w:name="_Taberrors"/>
      <w:r>
        <w:rPr>
          <w:b/>
        </w:rPr>
        <w:lastRenderedPageBreak/>
        <w:t xml:space="preserve">Table 4.2: </w:t>
      </w:r>
      <w:r>
        <w:t>A2A error codes</w:t>
      </w:r>
      <w:bookmarkEnd w:id="66"/>
    </w:p>
    <w:tbl>
      <w:tblPr>
        <w:tblStyle w:val="TableGrid"/>
        <w:tblW w:w="0" w:type="auto"/>
        <w:jc w:val="center"/>
        <w:tblLayout w:type="fixed"/>
        <w:tblLook w:val="04A0" w:firstRow="1" w:lastRow="0" w:firstColumn="1" w:lastColumn="0" w:noHBand="0" w:noVBand="1"/>
      </w:tblPr>
      <w:tblGrid>
        <w:gridCol w:w="3742"/>
        <w:gridCol w:w="4535"/>
      </w:tblGrid>
      <w:tr w:rsidR="00C411D8" w14:paraId="1BA56D5A" w14:textId="77777777">
        <w:trPr>
          <w:cantSplit/>
          <w:tblHeader/>
          <w:jc w:val="center"/>
        </w:trPr>
        <w:tc>
          <w:tcPr>
            <w:tcW w:w="3742" w:type="dxa"/>
            <w:shd w:val="clear" w:color="auto" w:fill="D9D9D9"/>
          </w:tcPr>
          <w:p w14:paraId="6AF34562" w14:textId="77777777" w:rsidR="00C411D8" w:rsidRDefault="00E945EE">
            <w:pPr>
              <w:pStyle w:val="TableText"/>
              <w:keepNext/>
            </w:pPr>
            <w:r>
              <w:rPr>
                <w:b/>
              </w:rPr>
              <w:t>Code</w:t>
            </w:r>
          </w:p>
        </w:tc>
        <w:tc>
          <w:tcPr>
            <w:tcW w:w="4535" w:type="dxa"/>
            <w:shd w:val="clear" w:color="auto" w:fill="D9D9D9"/>
          </w:tcPr>
          <w:p w14:paraId="11B9B019" w14:textId="77777777" w:rsidR="00C411D8" w:rsidRDefault="00E945EE">
            <w:pPr>
              <w:pStyle w:val="TableText"/>
              <w:keepNext/>
            </w:pPr>
            <w:r>
              <w:rPr>
                <w:b/>
              </w:rPr>
              <w:t>Meaning</w:t>
            </w:r>
          </w:p>
        </w:tc>
      </w:tr>
      <w:tr w:rsidR="00C411D8" w14:paraId="6031FD97" w14:textId="77777777">
        <w:trPr>
          <w:cantSplit/>
          <w:jc w:val="center"/>
        </w:trPr>
        <w:tc>
          <w:tcPr>
            <w:tcW w:w="3742" w:type="dxa"/>
          </w:tcPr>
          <w:p w14:paraId="3460C700" w14:textId="77777777" w:rsidR="00C411D8" w:rsidRDefault="00E945EE">
            <w:pPr>
              <w:pStyle w:val="TableText"/>
              <w:keepNext/>
            </w:pPr>
            <w:r>
              <w:t>INVALID_REQUEST</w:t>
            </w:r>
          </w:p>
        </w:tc>
        <w:tc>
          <w:tcPr>
            <w:tcW w:w="4535" w:type="dxa"/>
          </w:tcPr>
          <w:p w14:paraId="7FBF1267" w14:textId="77777777" w:rsidR="00C411D8" w:rsidRDefault="00E945EE">
            <w:pPr>
              <w:pStyle w:val="TableText"/>
              <w:keepNext/>
            </w:pPr>
            <w:r>
              <w:t>Bad parameters or malformed call chain</w:t>
            </w:r>
          </w:p>
        </w:tc>
      </w:tr>
      <w:tr w:rsidR="00C411D8" w14:paraId="2304EE9B" w14:textId="77777777">
        <w:trPr>
          <w:cantSplit/>
          <w:jc w:val="center"/>
        </w:trPr>
        <w:tc>
          <w:tcPr>
            <w:tcW w:w="3742" w:type="dxa"/>
          </w:tcPr>
          <w:p w14:paraId="78DA7393" w14:textId="77777777" w:rsidR="00C411D8" w:rsidRDefault="00E945EE">
            <w:pPr>
              <w:pStyle w:val="TableText"/>
              <w:keepNext/>
            </w:pPr>
            <w:r>
              <w:t>AGENT_NOT_FOUND, AGENT_UNAVAILABLE</w:t>
            </w:r>
          </w:p>
        </w:tc>
        <w:tc>
          <w:tcPr>
            <w:tcW w:w="4535" w:type="dxa"/>
          </w:tcPr>
          <w:p w14:paraId="6F90D9EB" w14:textId="77777777" w:rsidR="00C411D8" w:rsidRDefault="00E945EE">
            <w:pPr>
              <w:pStyle w:val="TableText"/>
              <w:keepNext/>
            </w:pPr>
            <w:r>
              <w:t>Unknown agent, or an advertised task without a handler</w:t>
            </w:r>
          </w:p>
        </w:tc>
      </w:tr>
      <w:tr w:rsidR="00C411D8" w14:paraId="7F4B6B40" w14:textId="77777777">
        <w:trPr>
          <w:cantSplit/>
          <w:jc w:val="center"/>
        </w:trPr>
        <w:tc>
          <w:tcPr>
            <w:tcW w:w="3742" w:type="dxa"/>
          </w:tcPr>
          <w:p w14:paraId="0F4268E2" w14:textId="77777777" w:rsidR="00C411D8" w:rsidRDefault="00E945EE">
            <w:pPr>
              <w:pStyle w:val="TableText"/>
              <w:keepNext/>
            </w:pPr>
            <w:r>
              <w:t>UNSUPPORTED_CAPABILITY</w:t>
            </w:r>
          </w:p>
        </w:tc>
        <w:tc>
          <w:tcPr>
            <w:tcW w:w="4535" w:type="dxa"/>
          </w:tcPr>
          <w:p w14:paraId="01BE5EE7" w14:textId="77777777" w:rsidR="00C411D8" w:rsidRDefault="00E945EE">
            <w:pPr>
              <w:pStyle w:val="TableText"/>
              <w:keepNext/>
            </w:pPr>
            <w:r>
              <w:t>Task not listed in the receiver's supported tasks</w:t>
            </w:r>
          </w:p>
        </w:tc>
      </w:tr>
      <w:tr w:rsidR="00C411D8" w14:paraId="59570FE4" w14:textId="77777777">
        <w:trPr>
          <w:cantSplit/>
          <w:jc w:val="center"/>
        </w:trPr>
        <w:tc>
          <w:tcPr>
            <w:tcW w:w="3742" w:type="dxa"/>
          </w:tcPr>
          <w:p w14:paraId="0B5E8452" w14:textId="77777777" w:rsidR="00C411D8" w:rsidRDefault="00E945EE">
            <w:pPr>
              <w:pStyle w:val="TableText"/>
              <w:keepNext/>
            </w:pPr>
            <w:r>
              <w:t>DEPENDENCY_NOT_ALLOWED</w:t>
            </w:r>
          </w:p>
        </w:tc>
        <w:tc>
          <w:tcPr>
            <w:tcW w:w="4535" w:type="dxa"/>
          </w:tcPr>
          <w:p w14:paraId="4406F0F7" w14:textId="77777777" w:rsidR="00C411D8" w:rsidRDefault="00E945EE">
            <w:pPr>
              <w:pStyle w:val="TableText"/>
              <w:keepNext/>
            </w:pPr>
            <w:r>
              <w:t>Sector-to-sector edge not declared</w:t>
            </w:r>
          </w:p>
        </w:tc>
      </w:tr>
      <w:tr w:rsidR="00C411D8" w14:paraId="050E45BE" w14:textId="77777777">
        <w:trPr>
          <w:cantSplit/>
          <w:jc w:val="center"/>
        </w:trPr>
        <w:tc>
          <w:tcPr>
            <w:tcW w:w="3742" w:type="dxa"/>
          </w:tcPr>
          <w:p w14:paraId="7C0987B3" w14:textId="77777777" w:rsidR="00C411D8" w:rsidRDefault="00E945EE">
            <w:pPr>
              <w:pStyle w:val="TableText"/>
              <w:keepNext/>
            </w:pPr>
            <w:r>
              <w:t>MAX_DEPTH_EXCEEDED, MAX_HOPS_EXCEEDED</w:t>
            </w:r>
          </w:p>
        </w:tc>
        <w:tc>
          <w:tcPr>
            <w:tcW w:w="4535" w:type="dxa"/>
          </w:tcPr>
          <w:p w14:paraId="14A7D11F" w14:textId="77777777" w:rsidR="00C411D8" w:rsidRDefault="00E945EE">
            <w:pPr>
              <w:pStyle w:val="TableText"/>
              <w:keepNext/>
            </w:pPr>
            <w:r>
              <w:t>Delegation too deep, or too many requests in a conversation</w:t>
            </w:r>
          </w:p>
        </w:tc>
      </w:tr>
      <w:tr w:rsidR="00C411D8" w14:paraId="6CB7404A" w14:textId="77777777">
        <w:trPr>
          <w:cantSplit/>
          <w:jc w:val="center"/>
        </w:trPr>
        <w:tc>
          <w:tcPr>
            <w:tcW w:w="3742" w:type="dxa"/>
          </w:tcPr>
          <w:p w14:paraId="0F963556" w14:textId="77777777" w:rsidR="00C411D8" w:rsidRDefault="00E945EE">
            <w:pPr>
              <w:pStyle w:val="TableText"/>
              <w:keepNext/>
            </w:pPr>
            <w:r>
              <w:t>CIRCULAR_DELEGATION, DUPLICATE_REQUEST</w:t>
            </w:r>
          </w:p>
        </w:tc>
        <w:tc>
          <w:tcPr>
            <w:tcW w:w="4535" w:type="dxa"/>
          </w:tcPr>
          <w:p w14:paraId="1088D746" w14:textId="77777777" w:rsidR="00C411D8" w:rsidRDefault="00E945EE">
            <w:pPr>
              <w:pStyle w:val="TableText"/>
              <w:keepNext/>
            </w:pPr>
            <w:r>
              <w:t>Receiver already on the call chain, or an identical request repeated</w:t>
            </w:r>
          </w:p>
        </w:tc>
      </w:tr>
      <w:tr w:rsidR="00C411D8" w14:paraId="1A154793" w14:textId="77777777">
        <w:trPr>
          <w:cantSplit/>
          <w:jc w:val="center"/>
        </w:trPr>
        <w:tc>
          <w:tcPr>
            <w:tcW w:w="3742" w:type="dxa"/>
          </w:tcPr>
          <w:p w14:paraId="4D2A4900" w14:textId="77777777" w:rsidR="00C411D8" w:rsidRDefault="00E945EE">
            <w:pPr>
              <w:pStyle w:val="TableText"/>
              <w:keepNext/>
            </w:pPr>
            <w:r>
              <w:t>AGENT_TIMEOUT</w:t>
            </w:r>
          </w:p>
        </w:tc>
        <w:tc>
          <w:tcPr>
            <w:tcW w:w="4535" w:type="dxa"/>
          </w:tcPr>
          <w:p w14:paraId="6A3F510D" w14:textId="77777777" w:rsidR="00C411D8" w:rsidRDefault="00E945EE">
            <w:pPr>
              <w:pStyle w:val="TableText"/>
              <w:keepNext/>
            </w:pPr>
            <w:r>
              <w:t>Handler exceeded its timeout (retryable)</w:t>
            </w:r>
          </w:p>
        </w:tc>
      </w:tr>
      <w:tr w:rsidR="00C411D8" w14:paraId="07FE7155" w14:textId="77777777">
        <w:trPr>
          <w:cantSplit/>
          <w:jc w:val="center"/>
        </w:trPr>
        <w:tc>
          <w:tcPr>
            <w:tcW w:w="3742" w:type="dxa"/>
          </w:tcPr>
          <w:p w14:paraId="3D67A2CD" w14:textId="77777777" w:rsidR="00C411D8" w:rsidRDefault="00E945EE">
            <w:pPr>
              <w:pStyle w:val="TableText"/>
              <w:keepNext/>
            </w:pPr>
            <w:r>
              <w:t>DATA_SOURCE_ERROR, LLM_ERROR, AGENT_ERROR</w:t>
            </w:r>
          </w:p>
        </w:tc>
        <w:tc>
          <w:tcPr>
            <w:tcW w:w="4535" w:type="dxa"/>
          </w:tcPr>
          <w:p w14:paraId="4BDD687D" w14:textId="77777777" w:rsidR="00C411D8" w:rsidRDefault="00E945EE">
            <w:pPr>
              <w:pStyle w:val="TableText"/>
              <w:keepNext/>
            </w:pPr>
            <w:r>
              <w:t>MCP or upstream failure, language model failure, any other handler exception</w:t>
            </w:r>
          </w:p>
        </w:tc>
      </w:tr>
      <w:tr w:rsidR="00C411D8" w14:paraId="06A30432" w14:textId="77777777">
        <w:trPr>
          <w:cantSplit/>
          <w:jc w:val="center"/>
        </w:trPr>
        <w:tc>
          <w:tcPr>
            <w:tcW w:w="3742" w:type="dxa"/>
          </w:tcPr>
          <w:p w14:paraId="474E8F43" w14:textId="77777777" w:rsidR="00C411D8" w:rsidRDefault="00E945EE">
            <w:pPr>
              <w:pStyle w:val="TableText"/>
              <w:keepNext/>
            </w:pPr>
            <w:r>
              <w:t>INVALID_RESPONSE</w:t>
            </w:r>
          </w:p>
        </w:tc>
        <w:tc>
          <w:tcPr>
            <w:tcW w:w="4535" w:type="dxa"/>
          </w:tcPr>
          <w:p w14:paraId="2BDADED3" w14:textId="77777777" w:rsidR="00C411D8" w:rsidRDefault="00E945EE">
            <w:pPr>
              <w:pStyle w:val="TableText"/>
              <w:keepNext/>
            </w:pPr>
            <w:r>
              <w:t>Schema violation, missing sources, wrong type or correlation mismatch</w:t>
            </w:r>
          </w:p>
        </w:tc>
      </w:tr>
      <w:tr w:rsidR="00C411D8" w14:paraId="6B674CE3" w14:textId="77777777">
        <w:trPr>
          <w:cantSplit/>
          <w:jc w:val="center"/>
        </w:trPr>
        <w:tc>
          <w:tcPr>
            <w:tcW w:w="3742" w:type="dxa"/>
          </w:tcPr>
          <w:p w14:paraId="36E4A6D7" w14:textId="77777777" w:rsidR="00C411D8" w:rsidRDefault="00E945EE">
            <w:pPr>
              <w:pStyle w:val="TableText"/>
            </w:pPr>
            <w:r>
              <w:t>TRANSPORT_ERROR</w:t>
            </w:r>
          </w:p>
        </w:tc>
        <w:tc>
          <w:tcPr>
            <w:tcW w:w="4535" w:type="dxa"/>
          </w:tcPr>
          <w:p w14:paraId="7CE1542D" w14:textId="77777777" w:rsidR="00C411D8" w:rsidRDefault="00E945EE">
            <w:pPr>
              <w:pStyle w:val="TableText"/>
            </w:pPr>
            <w:r>
              <w:t>Delivery failed (retryable)</w:t>
            </w:r>
          </w:p>
        </w:tc>
      </w:tr>
    </w:tbl>
    <w:p w14:paraId="74FD9B1F" w14:textId="77777777" w:rsidR="00C411D8" w:rsidRDefault="00C411D8">
      <w:pPr>
        <w:pStyle w:val="Plain"/>
        <w:spacing w:after="160"/>
      </w:pPr>
    </w:p>
    <w:p w14:paraId="4034DB70" w14:textId="77777777" w:rsidR="00C411D8" w:rsidRDefault="00E945EE">
      <w:pPr>
        <w:pStyle w:val="Heading3"/>
        <w:tabs>
          <w:tab w:val="left" w:pos="1077"/>
        </w:tabs>
        <w:ind w:left="1077" w:hanging="1077"/>
      </w:pPr>
      <w:bookmarkStart w:id="67" w:name="_Toc9049"/>
      <w:r>
        <w:t>4.2.3</w:t>
      </w:r>
      <w:r>
        <w:tab/>
        <w:t>LOOP PROTECTION AND RELIABILITY</w:t>
      </w:r>
      <w:bookmarkEnd w:id="67"/>
    </w:p>
    <w:p w14:paraId="46D3362C" w14:textId="77777777" w:rsidR="00C411D8" w:rsidRDefault="00E945EE">
      <w:r>
        <w:t>Every request carries its conversation identifier, parent identifier, depth and call chain. A child request is built from the handler's call context, so depth and chain are derived and cannot be forged by the handler. Four safeguards apply: a depth limit, a cap on requests per conversation, cycle detection and duplicate detection. By default the limits are a maximum depth of five, at most twenty-five requests in a conversation, a request timeout of ninety seconds and a peer timeout of twenty-five seconds, a</w:t>
      </w:r>
      <w:r>
        <w:t>ll configurable. Only timeouts and transport errors are retried, with exponential backoff and the same request identifier; the orchestrator sends its full analyses without retries because they are expensive. Every request ends as a success, a partial result or a failure; only the retryable failures go back to the running state.</w:t>
      </w:r>
    </w:p>
    <w:p w14:paraId="2FD211B3" w14:textId="77777777" w:rsidR="00C411D8" w:rsidRDefault="00E945EE">
      <w:pPr>
        <w:pStyle w:val="Heading3"/>
        <w:tabs>
          <w:tab w:val="left" w:pos="1077"/>
        </w:tabs>
        <w:ind w:left="1077" w:hanging="1077"/>
      </w:pPr>
      <w:bookmarkStart w:id="68" w:name="_Toc9050"/>
      <w:r>
        <w:t>4.2.4</w:t>
      </w:r>
      <w:r>
        <w:tab/>
        <w:t>SEQUENCE OF A DELEGATED ANALYSIS</w:t>
      </w:r>
      <w:bookmarkEnd w:id="68"/>
    </w:p>
    <w:p w14:paraId="28FDC018" w14:textId="77777777" w:rsidR="00C411D8" w:rsidRDefault="00E945EE">
      <w:r>
        <w:t xml:space="preserve">Figure 4.2 follows a single delegation. The orchestrator sends a </w:t>
      </w:r>
      <w:r>
        <w:rPr>
          <w:i/>
        </w:rPr>
        <w:t>sector_analysis</w:t>
      </w:r>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29BF17CF" w14:textId="77777777" w:rsidR="00C411D8" w:rsidRDefault="00E945EE">
      <w:pPr>
        <w:pStyle w:val="Plain"/>
        <w:keepNext/>
        <w:jc w:val="center"/>
      </w:pPr>
      <w:r>
        <w:rPr>
          <w:noProof/>
        </w:rPr>
        <w:lastRenderedPageBreak/>
        <w:drawing>
          <wp:inline distT="0" distB="0" distL="0" distR="0" wp14:anchorId="36349036" wp14:editId="198D3D3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25"/>
                    <a:stretch>
                      <a:fillRect/>
                    </a:stretch>
                  </pic:blipFill>
                  <pic:spPr>
                    <a:xfrm>
                      <a:off x="0" y="0"/>
                      <a:ext cx="5274000" cy="3891770"/>
                    </a:xfrm>
                    <a:prstGeom prst="rect">
                      <a:avLst/>
                    </a:prstGeom>
                  </pic:spPr>
                </pic:pic>
              </a:graphicData>
            </a:graphic>
          </wp:inline>
        </w:drawing>
      </w:r>
    </w:p>
    <w:p w14:paraId="230137CB" w14:textId="77777777" w:rsidR="00C411D8" w:rsidRDefault="00E945EE">
      <w:pPr>
        <w:pStyle w:val="FigCaption"/>
      </w:pPr>
      <w:bookmarkStart w:id="69" w:name="_Figa2a-sequence"/>
      <w:r>
        <w:rPr>
          <w:b/>
        </w:rPr>
        <w:t xml:space="preserve">Figure 4.2: </w:t>
      </w:r>
      <w:r>
        <w:t>Sequence of an A2A delegation in which a sector agent requests a peer indicator.</w:t>
      </w:r>
      <w:bookmarkEnd w:id="69"/>
    </w:p>
    <w:p w14:paraId="00C62730" w14:textId="77777777" w:rsidR="00C411D8" w:rsidRDefault="00E945EE">
      <w:pPr>
        <w:pStyle w:val="Heading2"/>
        <w:tabs>
          <w:tab w:val="left" w:pos="794"/>
        </w:tabs>
        <w:ind w:left="794" w:hanging="794"/>
      </w:pPr>
      <w:bookmarkStart w:id="70" w:name="_Toc9051"/>
      <w:r>
        <w:t>4.3</w:t>
      </w:r>
      <w:r>
        <w:tab/>
      </w:r>
      <w:r>
        <w:t>AGENT CARDS, REGISTRY AND ROUTING</w:t>
      </w:r>
      <w:bookmarkEnd w:id="70"/>
    </w:p>
    <w:p w14:paraId="4CDA1801" w14:textId="77777777" w:rsidR="00C411D8" w:rsidRDefault="00E945E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65D7C7B6" w14:textId="77777777" w:rsidR="00C411D8" w:rsidRDefault="00E945EE">
      <w:r>
        <w:t>The router scores each card's capabilities, skill tags and keywords against the query. If every match counted equally, a common word such as “rbi” would pull several unrelated sectors into the answer, so a phrase advertised by several agents counts for one over the number of agents that advertise it. A language model is consulted only when no card matches distinctively, and its answer is intersected with the registered agent identifiers, so the model can select receivers but cannot bypass the protocol.</w:t>
      </w:r>
    </w:p>
    <w:p w14:paraId="22158542" w14:textId="77777777" w:rsidR="00C411D8" w:rsidRDefault="00E945EE">
      <w:pPr>
        <w:pStyle w:val="Heading2"/>
        <w:tabs>
          <w:tab w:val="left" w:pos="794"/>
        </w:tabs>
        <w:ind w:left="794" w:hanging="794"/>
      </w:pPr>
      <w:bookmarkStart w:id="71" w:name="_Toc9052"/>
      <w:r>
        <w:t>4.4</w:t>
      </w:r>
      <w:r>
        <w:tab/>
      </w:r>
      <w:r>
        <w:t>CROSS-SECTOR EXCHANGES</w:t>
      </w:r>
      <w:bookmarkEnd w:id="71"/>
    </w:p>
    <w:p w14:paraId="2EA5FD49" w14:textId="77777777" w:rsidR="00C411D8" w:rsidRDefault="00E945EE">
      <w:r>
        <w:t xml:space="preserve">The orchestrator is unrestricted, but sector agents may only exchange the seven declared peer tasks listed in Table 4.3. The finance, fiscal and external agents request their peers while loading their own data through the helper </w:t>
      </w:r>
      <w:r>
        <w:rPr>
          <w:i/>
        </w:rPr>
        <w:lastRenderedPageBreak/>
        <w:t>peers.gather_peer_context</w:t>
      </w:r>
      <w:r>
        <w:t>. A peer failure degrades to an “unavailable” line in the report and never fails the caller.</w:t>
      </w:r>
    </w:p>
    <w:p w14:paraId="30F297DC" w14:textId="77777777" w:rsidR="00C411D8" w:rsidRDefault="00E945EE">
      <w:pPr>
        <w:pStyle w:val="TabCaption"/>
      </w:pPr>
      <w:bookmarkStart w:id="72" w:name="_Tabedges"/>
      <w:r>
        <w:rPr>
          <w:b/>
        </w:rPr>
        <w:t xml:space="preserve">Table 4.3: </w:t>
      </w:r>
      <w:r>
        <w:t>Declared sector-to-sector A2A dependencies</w:t>
      </w:r>
      <w:bookmarkEnd w:id="72"/>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C411D8" w14:paraId="63B48662" w14:textId="77777777">
        <w:trPr>
          <w:cantSplit/>
          <w:tblHeader/>
          <w:jc w:val="center"/>
        </w:trPr>
        <w:tc>
          <w:tcPr>
            <w:tcW w:w="1701" w:type="dxa"/>
            <w:shd w:val="clear" w:color="auto" w:fill="D9D9D9"/>
          </w:tcPr>
          <w:p w14:paraId="65B8B18E" w14:textId="77777777" w:rsidR="00C411D8" w:rsidRDefault="00E945EE">
            <w:pPr>
              <w:pStyle w:val="TableText"/>
              <w:keepNext/>
            </w:pPr>
            <w:r>
              <w:rPr>
                <w:b/>
              </w:rPr>
              <w:t>Consumer</w:t>
            </w:r>
          </w:p>
        </w:tc>
        <w:tc>
          <w:tcPr>
            <w:tcW w:w="1701" w:type="dxa"/>
            <w:shd w:val="clear" w:color="auto" w:fill="D9D9D9"/>
          </w:tcPr>
          <w:p w14:paraId="79807E3B" w14:textId="77777777" w:rsidR="00C411D8" w:rsidRDefault="00E945EE">
            <w:pPr>
              <w:pStyle w:val="TableText"/>
              <w:keepNext/>
            </w:pPr>
            <w:r>
              <w:rPr>
                <w:b/>
              </w:rPr>
              <w:t>Provider</w:t>
            </w:r>
          </w:p>
        </w:tc>
        <w:tc>
          <w:tcPr>
            <w:tcW w:w="2154" w:type="dxa"/>
            <w:shd w:val="clear" w:color="auto" w:fill="D9D9D9"/>
          </w:tcPr>
          <w:p w14:paraId="5177A1FB" w14:textId="77777777" w:rsidR="00C411D8" w:rsidRDefault="00E945EE">
            <w:pPr>
              <w:pStyle w:val="TableText"/>
              <w:keepNext/>
            </w:pPr>
            <w:r>
              <w:rPr>
                <w:b/>
              </w:rPr>
              <w:t>Task</w:t>
            </w:r>
          </w:p>
        </w:tc>
        <w:tc>
          <w:tcPr>
            <w:tcW w:w="2721" w:type="dxa"/>
            <w:shd w:val="clear" w:color="auto" w:fill="D9D9D9"/>
          </w:tcPr>
          <w:p w14:paraId="758E0075" w14:textId="77777777" w:rsidR="00C411D8" w:rsidRDefault="00E945EE">
            <w:pPr>
              <w:pStyle w:val="TableText"/>
              <w:keepNext/>
            </w:pPr>
            <w:r>
              <w:rPr>
                <w:b/>
              </w:rPr>
              <w:t>Rationale</w:t>
            </w:r>
          </w:p>
        </w:tc>
      </w:tr>
      <w:tr w:rsidR="00C411D8" w14:paraId="5B875678" w14:textId="77777777">
        <w:trPr>
          <w:cantSplit/>
          <w:jc w:val="center"/>
        </w:trPr>
        <w:tc>
          <w:tcPr>
            <w:tcW w:w="1701" w:type="dxa"/>
          </w:tcPr>
          <w:p w14:paraId="1F943D70" w14:textId="77777777" w:rsidR="00C411D8" w:rsidRDefault="00E945EE">
            <w:pPr>
              <w:pStyle w:val="TableText"/>
              <w:keepNext/>
            </w:pPr>
            <w:r>
              <w:t>finance_sector</w:t>
            </w:r>
          </w:p>
        </w:tc>
        <w:tc>
          <w:tcPr>
            <w:tcW w:w="1701" w:type="dxa"/>
          </w:tcPr>
          <w:p w14:paraId="1505B161" w14:textId="77777777" w:rsidR="00C411D8" w:rsidRDefault="00E945EE">
            <w:pPr>
              <w:pStyle w:val="TableText"/>
              <w:keepNext/>
            </w:pPr>
            <w:r>
              <w:t>monetary_sector</w:t>
            </w:r>
          </w:p>
        </w:tc>
        <w:tc>
          <w:tcPr>
            <w:tcW w:w="2154" w:type="dxa"/>
          </w:tcPr>
          <w:p w14:paraId="167298DA" w14:textId="77777777" w:rsidR="00C411D8" w:rsidRDefault="00E945EE">
            <w:pPr>
              <w:pStyle w:val="TableText"/>
              <w:keepNext/>
            </w:pPr>
            <w:r>
              <w:t>repo_rate</w:t>
            </w:r>
          </w:p>
        </w:tc>
        <w:tc>
          <w:tcPr>
            <w:tcW w:w="2721" w:type="dxa"/>
          </w:tcPr>
          <w:p w14:paraId="455EA907" w14:textId="77777777" w:rsidR="00C411D8" w:rsidRDefault="00E945EE">
            <w:pPr>
              <w:pStyle w:val="TableText"/>
              <w:keepNext/>
            </w:pPr>
            <w:r>
              <w:t>Lending-rate spreads are measured against the policy rate.</w:t>
            </w:r>
          </w:p>
        </w:tc>
      </w:tr>
      <w:tr w:rsidR="00C411D8" w14:paraId="5CFCAEB8" w14:textId="77777777">
        <w:trPr>
          <w:cantSplit/>
          <w:jc w:val="center"/>
        </w:trPr>
        <w:tc>
          <w:tcPr>
            <w:tcW w:w="1701" w:type="dxa"/>
          </w:tcPr>
          <w:p w14:paraId="720D2D21" w14:textId="77777777" w:rsidR="00C411D8" w:rsidRDefault="00E945EE">
            <w:pPr>
              <w:pStyle w:val="TableText"/>
              <w:keepNext/>
            </w:pPr>
            <w:r>
              <w:t>finance_sector</w:t>
            </w:r>
          </w:p>
        </w:tc>
        <w:tc>
          <w:tcPr>
            <w:tcW w:w="1701" w:type="dxa"/>
          </w:tcPr>
          <w:p w14:paraId="7E894EA2" w14:textId="77777777" w:rsidR="00C411D8" w:rsidRDefault="00E945EE">
            <w:pPr>
              <w:pStyle w:val="TableText"/>
              <w:keepNext/>
            </w:pPr>
            <w:r>
              <w:t>prices_sector</w:t>
            </w:r>
          </w:p>
        </w:tc>
        <w:tc>
          <w:tcPr>
            <w:tcW w:w="2154" w:type="dxa"/>
          </w:tcPr>
          <w:p w14:paraId="749AA298" w14:textId="77777777" w:rsidR="00C411D8" w:rsidRDefault="00E945EE">
            <w:pPr>
              <w:pStyle w:val="TableText"/>
              <w:keepNext/>
            </w:pPr>
            <w:r>
              <w:t>cpi_headline</w:t>
            </w:r>
          </w:p>
        </w:tc>
        <w:tc>
          <w:tcPr>
            <w:tcW w:w="2721" w:type="dxa"/>
          </w:tcPr>
          <w:p w14:paraId="6B5CAA43" w14:textId="77777777" w:rsidR="00C411D8" w:rsidRDefault="00E945EE">
            <w:pPr>
              <w:pStyle w:val="TableText"/>
              <w:keepNext/>
            </w:pPr>
            <w:r>
              <w:t>Real lending and deposit rates need headline CPI.</w:t>
            </w:r>
          </w:p>
        </w:tc>
      </w:tr>
      <w:tr w:rsidR="00C411D8" w14:paraId="62BA384B" w14:textId="77777777">
        <w:trPr>
          <w:cantSplit/>
          <w:jc w:val="center"/>
        </w:trPr>
        <w:tc>
          <w:tcPr>
            <w:tcW w:w="1701" w:type="dxa"/>
          </w:tcPr>
          <w:p w14:paraId="64C7B5B6" w14:textId="77777777" w:rsidR="00C411D8" w:rsidRDefault="00E945EE">
            <w:pPr>
              <w:pStyle w:val="TableText"/>
              <w:keepNext/>
            </w:pPr>
            <w:r>
              <w:t>fiscal_sector</w:t>
            </w:r>
          </w:p>
        </w:tc>
        <w:tc>
          <w:tcPr>
            <w:tcW w:w="1701" w:type="dxa"/>
          </w:tcPr>
          <w:p w14:paraId="5C930465" w14:textId="77777777" w:rsidR="00C411D8" w:rsidRDefault="00E945EE">
            <w:pPr>
              <w:pStyle w:val="TableText"/>
              <w:keepNext/>
            </w:pPr>
            <w:r>
              <w:t>monetary_sector</w:t>
            </w:r>
          </w:p>
        </w:tc>
        <w:tc>
          <w:tcPr>
            <w:tcW w:w="2154" w:type="dxa"/>
          </w:tcPr>
          <w:p w14:paraId="0F1C8B82" w14:textId="77777777" w:rsidR="00C411D8" w:rsidRDefault="00E945EE">
            <w:pPr>
              <w:pStyle w:val="TableText"/>
              <w:keepNext/>
            </w:pPr>
            <w:r>
              <w:t>repo_rate</w:t>
            </w:r>
          </w:p>
        </w:tc>
        <w:tc>
          <w:tcPr>
            <w:tcW w:w="2721" w:type="dxa"/>
          </w:tcPr>
          <w:p w14:paraId="5520B485" w14:textId="77777777" w:rsidR="00C411D8" w:rsidRDefault="00E945EE">
            <w:pPr>
              <w:pStyle w:val="TableText"/>
              <w:keepNext/>
            </w:pPr>
            <w:r>
              <w:t>Interest cost of government borrowing.</w:t>
            </w:r>
          </w:p>
        </w:tc>
      </w:tr>
      <w:tr w:rsidR="00C411D8" w14:paraId="780A8CE0" w14:textId="77777777">
        <w:trPr>
          <w:cantSplit/>
          <w:jc w:val="center"/>
        </w:trPr>
        <w:tc>
          <w:tcPr>
            <w:tcW w:w="1701" w:type="dxa"/>
          </w:tcPr>
          <w:p w14:paraId="1D0E7741" w14:textId="77777777" w:rsidR="00C411D8" w:rsidRDefault="00E945EE">
            <w:pPr>
              <w:pStyle w:val="TableText"/>
              <w:keepNext/>
            </w:pPr>
            <w:r>
              <w:t>fiscal_sector</w:t>
            </w:r>
          </w:p>
        </w:tc>
        <w:tc>
          <w:tcPr>
            <w:tcW w:w="1701" w:type="dxa"/>
          </w:tcPr>
          <w:p w14:paraId="4F01C291" w14:textId="77777777" w:rsidR="00C411D8" w:rsidRDefault="00E945EE">
            <w:pPr>
              <w:pStyle w:val="TableText"/>
              <w:keepNext/>
            </w:pPr>
            <w:r>
              <w:t>prices_sector</w:t>
            </w:r>
          </w:p>
        </w:tc>
        <w:tc>
          <w:tcPr>
            <w:tcW w:w="2154" w:type="dxa"/>
          </w:tcPr>
          <w:p w14:paraId="1192193C" w14:textId="77777777" w:rsidR="00C411D8" w:rsidRDefault="00E945EE">
            <w:pPr>
              <w:pStyle w:val="TableText"/>
              <w:keepNext/>
            </w:pPr>
            <w:r>
              <w:t>cpi_headline</w:t>
            </w:r>
          </w:p>
        </w:tc>
        <w:tc>
          <w:tcPr>
            <w:tcW w:w="2721" w:type="dxa"/>
          </w:tcPr>
          <w:p w14:paraId="2CDEBD22" w14:textId="77777777" w:rsidR="00C411D8" w:rsidRDefault="00E945EE">
            <w:pPr>
              <w:pStyle w:val="TableText"/>
              <w:keepNext/>
            </w:pPr>
            <w:r>
              <w:t>Real deficit and revenue buoyancy.</w:t>
            </w:r>
          </w:p>
        </w:tc>
      </w:tr>
      <w:tr w:rsidR="00C411D8" w14:paraId="34740271" w14:textId="77777777">
        <w:trPr>
          <w:cantSplit/>
          <w:jc w:val="center"/>
        </w:trPr>
        <w:tc>
          <w:tcPr>
            <w:tcW w:w="1701" w:type="dxa"/>
          </w:tcPr>
          <w:p w14:paraId="47CB712C" w14:textId="77777777" w:rsidR="00C411D8" w:rsidRDefault="00E945EE">
            <w:pPr>
              <w:pStyle w:val="TableText"/>
              <w:keepNext/>
            </w:pPr>
            <w:r>
              <w:t>fiscal_sector</w:t>
            </w:r>
          </w:p>
        </w:tc>
        <w:tc>
          <w:tcPr>
            <w:tcW w:w="1701" w:type="dxa"/>
          </w:tcPr>
          <w:p w14:paraId="62C1924E" w14:textId="77777777" w:rsidR="00C411D8" w:rsidRDefault="00E945EE">
            <w:pPr>
              <w:pStyle w:val="TableText"/>
              <w:keepNext/>
            </w:pPr>
            <w:r>
              <w:t>finance_sector</w:t>
            </w:r>
          </w:p>
        </w:tc>
        <w:tc>
          <w:tcPr>
            <w:tcW w:w="2154" w:type="dxa"/>
          </w:tcPr>
          <w:p w14:paraId="371694B3" w14:textId="77777777" w:rsidR="00C411D8" w:rsidRDefault="00E945EE">
            <w:pPr>
              <w:pStyle w:val="TableText"/>
              <w:keepNext/>
            </w:pPr>
            <w:r>
              <w:t>bank_credit_growth</w:t>
            </w:r>
          </w:p>
        </w:tc>
        <w:tc>
          <w:tcPr>
            <w:tcW w:w="2721" w:type="dxa"/>
          </w:tcPr>
          <w:p w14:paraId="7853731C" w14:textId="77777777" w:rsidR="00C411D8" w:rsidRDefault="00E945EE">
            <w:pPr>
              <w:pStyle w:val="TableText"/>
              <w:keepNext/>
            </w:pPr>
            <w:r>
              <w:t>Crowding out of private credit.</w:t>
            </w:r>
          </w:p>
        </w:tc>
      </w:tr>
      <w:tr w:rsidR="00C411D8" w14:paraId="2F71F28F" w14:textId="77777777">
        <w:trPr>
          <w:cantSplit/>
          <w:jc w:val="center"/>
        </w:trPr>
        <w:tc>
          <w:tcPr>
            <w:tcW w:w="1701" w:type="dxa"/>
          </w:tcPr>
          <w:p w14:paraId="618E79E6" w14:textId="77777777" w:rsidR="00C411D8" w:rsidRDefault="00E945EE">
            <w:pPr>
              <w:pStyle w:val="TableText"/>
              <w:keepNext/>
            </w:pPr>
            <w:r>
              <w:t>external_sector</w:t>
            </w:r>
          </w:p>
        </w:tc>
        <w:tc>
          <w:tcPr>
            <w:tcW w:w="1701" w:type="dxa"/>
          </w:tcPr>
          <w:p w14:paraId="31E74605" w14:textId="77777777" w:rsidR="00C411D8" w:rsidRDefault="00E945EE">
            <w:pPr>
              <w:pStyle w:val="TableText"/>
              <w:keepNext/>
            </w:pPr>
            <w:r>
              <w:t>monetary_sector</w:t>
            </w:r>
          </w:p>
        </w:tc>
        <w:tc>
          <w:tcPr>
            <w:tcW w:w="2154" w:type="dxa"/>
          </w:tcPr>
          <w:p w14:paraId="10760303" w14:textId="77777777" w:rsidR="00C411D8" w:rsidRDefault="00E945EE">
            <w:pPr>
              <w:pStyle w:val="TableText"/>
              <w:keepNext/>
            </w:pPr>
            <w:r>
              <w:t>repo_rate</w:t>
            </w:r>
          </w:p>
        </w:tc>
        <w:tc>
          <w:tcPr>
            <w:tcW w:w="2721" w:type="dxa"/>
          </w:tcPr>
          <w:p w14:paraId="1A5E51B9" w14:textId="77777777" w:rsidR="00C411D8" w:rsidRDefault="00E945EE">
            <w:pPr>
              <w:pStyle w:val="TableText"/>
              <w:keepNext/>
            </w:pPr>
            <w:r>
              <w:t>Rate differentials drive flows and rupee pressure.</w:t>
            </w:r>
          </w:p>
        </w:tc>
      </w:tr>
      <w:tr w:rsidR="00C411D8" w14:paraId="2E2FC4F5" w14:textId="77777777">
        <w:trPr>
          <w:cantSplit/>
          <w:jc w:val="center"/>
        </w:trPr>
        <w:tc>
          <w:tcPr>
            <w:tcW w:w="1701" w:type="dxa"/>
          </w:tcPr>
          <w:p w14:paraId="4173354F" w14:textId="77777777" w:rsidR="00C411D8" w:rsidRDefault="00E945EE">
            <w:pPr>
              <w:pStyle w:val="TableText"/>
            </w:pPr>
            <w:r>
              <w:t>external_sector</w:t>
            </w:r>
          </w:p>
        </w:tc>
        <w:tc>
          <w:tcPr>
            <w:tcW w:w="1701" w:type="dxa"/>
          </w:tcPr>
          <w:p w14:paraId="7BD0FDF9" w14:textId="77777777" w:rsidR="00C411D8" w:rsidRDefault="00E945EE">
            <w:pPr>
              <w:pStyle w:val="TableText"/>
            </w:pPr>
            <w:r>
              <w:t>prices_sector</w:t>
            </w:r>
          </w:p>
        </w:tc>
        <w:tc>
          <w:tcPr>
            <w:tcW w:w="2154" w:type="dxa"/>
          </w:tcPr>
          <w:p w14:paraId="1BAC3757" w14:textId="77777777" w:rsidR="00C411D8" w:rsidRDefault="00E945EE">
            <w:pPr>
              <w:pStyle w:val="TableText"/>
            </w:pPr>
            <w:r>
              <w:t>cpi_headline</w:t>
            </w:r>
          </w:p>
        </w:tc>
        <w:tc>
          <w:tcPr>
            <w:tcW w:w="2721" w:type="dxa"/>
          </w:tcPr>
          <w:p w14:paraId="38D3BE14" w14:textId="77777777" w:rsidR="00C411D8" w:rsidRDefault="00E945EE">
            <w:pPr>
              <w:pStyle w:val="TableText"/>
            </w:pPr>
            <w:r>
              <w:t>Imported inflation and the real exchange rate.</w:t>
            </w:r>
          </w:p>
        </w:tc>
      </w:tr>
    </w:tbl>
    <w:p w14:paraId="79A3AD9D" w14:textId="77777777" w:rsidR="00C411D8" w:rsidRDefault="00C411D8">
      <w:pPr>
        <w:pStyle w:val="Plain"/>
        <w:spacing w:after="160"/>
      </w:pPr>
    </w:p>
    <w:p w14:paraId="17484C3C" w14:textId="77777777" w:rsidR="00C411D8" w:rsidRDefault="00E945EE">
      <w:pPr>
        <w:pStyle w:val="Heading2"/>
        <w:tabs>
          <w:tab w:val="left" w:pos="794"/>
        </w:tabs>
        <w:ind w:left="794" w:hanging="794"/>
      </w:pPr>
      <w:bookmarkStart w:id="73" w:name="_Toc9053"/>
      <w:r>
        <w:t>4.5</w:t>
      </w:r>
      <w:r>
        <w:tab/>
        <w:t>THE MCP DATA LAYER</w:t>
      </w:r>
      <w:bookmarkEnd w:id="73"/>
    </w:p>
    <w:p w14:paraId="4BA1585D" w14:textId="77777777" w:rsidR="00C411D8" w:rsidRDefault="00E945EE">
      <w:r>
        <w:t xml:space="preserve">Every sector exposes its data through a FastMCP server defined in </w:t>
      </w:r>
      <w:r>
        <w:rPr>
          <w:i/>
        </w:rPr>
        <w:t>mcp_server.py</w:t>
      </w:r>
      <w:r>
        <w:t>. Each server offers typed tools whose parameters are described by Pydantic models, so a client can discover and validate calls. Behind the tools, the sector's client module fetches from official sources using asynchronous HTTP with exponential-backoff retries. The sources include the MoSPI e-Sankhyiki MCP service (Ministry of Statistics and Programme Implementation, n.d.) for national accounts, industrial production, consumer prices and wholesale prices; RBI DBIE tables (Reserve Bank of India, n.d.) for ra</w:t>
      </w:r>
      <w:r>
        <w:t>tes, credit and asset quality; Yahoo Finance for market data; and budget and IMF series for fiscal data.</w:t>
      </w:r>
    </w:p>
    <w:p w14:paraId="07C7B4F7" w14:textId="77777777" w:rsidR="00C411D8" w:rsidRDefault="00E945EE">
      <w:r>
        <w:t>Each tool follows the fallback chain in Figure 4.3. It first tries the live official source. If that fails, it returns the latest snapshot stored in the sector's DuckDB, tagged as cached. If neither is available it returns a structured result with the status “unavailable” and a reason; at no point does it make up a number. Every result carries the value, unit, observation period, data status and a citation giving the source authority, table and retrieval time.</w:t>
      </w:r>
    </w:p>
    <w:p w14:paraId="13761EA8" w14:textId="77777777" w:rsidR="00C411D8" w:rsidRDefault="00E945EE">
      <w:pPr>
        <w:pStyle w:val="Plain"/>
        <w:keepNext/>
        <w:jc w:val="center"/>
      </w:pPr>
      <w:r>
        <w:rPr>
          <w:noProof/>
        </w:rPr>
        <w:lastRenderedPageBreak/>
        <w:drawing>
          <wp:inline distT="0" distB="0" distL="0" distR="0" wp14:anchorId="5A712A03" wp14:editId="42658B2F">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26"/>
                    <a:stretch>
                      <a:fillRect/>
                    </a:stretch>
                  </pic:blipFill>
                  <pic:spPr>
                    <a:xfrm>
                      <a:off x="0" y="0"/>
                      <a:ext cx="5274000" cy="3600791"/>
                    </a:xfrm>
                    <a:prstGeom prst="rect">
                      <a:avLst/>
                    </a:prstGeom>
                  </pic:spPr>
                </pic:pic>
              </a:graphicData>
            </a:graphic>
          </wp:inline>
        </w:drawing>
      </w:r>
    </w:p>
    <w:p w14:paraId="3582CBFA" w14:textId="77777777" w:rsidR="00C411D8" w:rsidRDefault="00E945EE">
      <w:pPr>
        <w:pStyle w:val="FigCaption"/>
      </w:pPr>
      <w:bookmarkStart w:id="74" w:name="_Figmcp-invocation"/>
      <w:r>
        <w:rPr>
          <w:b/>
        </w:rPr>
        <w:t xml:space="preserve">Figure 4.3: </w:t>
      </w:r>
      <w:r>
        <w:t>An agent retrieving data through its own FastMCP server, with the fallback order.</w:t>
      </w:r>
      <w:bookmarkEnd w:id="74"/>
    </w:p>
    <w:p w14:paraId="75D81174" w14:textId="77777777" w:rsidR="00C411D8" w:rsidRDefault="00E945EE">
      <w:pPr>
        <w:pStyle w:val="Heading2"/>
        <w:tabs>
          <w:tab w:val="left" w:pos="794"/>
        </w:tabs>
        <w:ind w:left="794" w:hanging="794"/>
      </w:pPr>
      <w:bookmarkStart w:id="75" w:name="_Toc9054"/>
      <w:r>
        <w:t>4.6</w:t>
      </w:r>
      <w:r>
        <w:tab/>
        <w:t>PROVENANCE ACROSS THE PROTOCOLS</w:t>
      </w:r>
      <w:bookmarkEnd w:id="75"/>
    </w:p>
    <w:p w14:paraId="7D2294F6" w14:textId="77777777" w:rsidR="00C411D8" w:rsidRDefault="00E945EE">
      <w:r>
        <w:t xml:space="preserve">Provenance is preserved at every step (Figure 4.4). The MCP tool result carries the source citation. The handler converts the sector's citation records into </w:t>
      </w:r>
      <w:r>
        <w:rPr>
          <w:i/>
        </w:rPr>
        <w:t>SourceProvenance</w:t>
      </w:r>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w:t>
      </w:r>
      <w:r>
        <w:t>m the same record.</w:t>
      </w:r>
    </w:p>
    <w:p w14:paraId="32B98B18" w14:textId="77777777" w:rsidR="00C411D8" w:rsidRDefault="00E945EE">
      <w:pPr>
        <w:pStyle w:val="Plain"/>
        <w:keepNext/>
        <w:jc w:val="center"/>
      </w:pPr>
      <w:r>
        <w:rPr>
          <w:noProof/>
        </w:rPr>
        <w:lastRenderedPageBreak/>
        <w:drawing>
          <wp:inline distT="0" distB="0" distL="0" distR="0" wp14:anchorId="4C995899" wp14:editId="31E8CD36">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7"/>
                    <a:stretch>
                      <a:fillRect/>
                    </a:stretch>
                  </pic:blipFill>
                  <pic:spPr>
                    <a:xfrm>
                      <a:off x="0" y="0"/>
                      <a:ext cx="3761820" cy="6659999"/>
                    </a:xfrm>
                    <a:prstGeom prst="rect">
                      <a:avLst/>
                    </a:prstGeom>
                  </pic:spPr>
                </pic:pic>
              </a:graphicData>
            </a:graphic>
          </wp:inline>
        </w:drawing>
      </w:r>
    </w:p>
    <w:p w14:paraId="1319D696" w14:textId="77777777" w:rsidR="00C411D8" w:rsidRDefault="00E945EE">
      <w:pPr>
        <w:pStyle w:val="FigCaption"/>
      </w:pPr>
      <w:bookmarkStart w:id="76" w:name="_Figprovenance-chain"/>
      <w:r>
        <w:rPr>
          <w:b/>
        </w:rPr>
        <w:t xml:space="preserve">Figure 4.4: </w:t>
      </w:r>
      <w:r>
        <w:t>Propagation of provenance from the official source to the final report.</w:t>
      </w:r>
      <w:bookmarkEnd w:id="76"/>
    </w:p>
    <w:p w14:paraId="6149FB2D" w14:textId="77777777" w:rsidR="00C411D8" w:rsidRDefault="00E945EE">
      <w:pPr>
        <w:pStyle w:val="Heading2"/>
        <w:tabs>
          <w:tab w:val="left" w:pos="794"/>
        </w:tabs>
        <w:ind w:left="794" w:hanging="794"/>
      </w:pPr>
      <w:bookmarkStart w:id="77" w:name="_Toc9055"/>
      <w:r>
        <w:t>4.7</w:t>
      </w:r>
      <w:r>
        <w:tab/>
        <w:t>TRACEABILITY</w:t>
      </w:r>
      <w:bookmarkEnd w:id="77"/>
    </w:p>
    <w:p w14:paraId="6E35E083" w14:textId="77777777" w:rsidR="00C411D8" w:rsidRDefault="00E945EE">
      <w:r>
        <w:t xml:space="preserve">A trace store records every request of a conversation. It can reconstruct the delegation tree and exposes it through </w:t>
      </w:r>
      <w:r>
        <w:rPr>
          <w:i/>
        </w:rPr>
        <w:t>GET /a2a/v1/traces/{conversation_id}</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23F2E266" w14:textId="77777777" w:rsidR="00C411D8" w:rsidRDefault="00E945EE">
      <w:pPr>
        <w:pStyle w:val="ChapterLabel"/>
      </w:pPr>
      <w:bookmarkStart w:id="78" w:name="_Toc9056"/>
      <w:r>
        <w:lastRenderedPageBreak/>
        <w:t>Chapter 5</w:t>
      </w:r>
      <w:bookmarkEnd w:id="78"/>
    </w:p>
    <w:p w14:paraId="37E4309B" w14:textId="77777777" w:rsidR="00C411D8" w:rsidRDefault="00E945EE">
      <w:pPr>
        <w:pStyle w:val="Heading1"/>
        <w:pageBreakBefore w:val="0"/>
      </w:pPr>
      <w:bookmarkStart w:id="79" w:name="_Toc9057"/>
      <w:r>
        <w:t>Implementation</w:t>
      </w:r>
      <w:bookmarkEnd w:id="79"/>
    </w:p>
    <w:p w14:paraId="48298413" w14:textId="77777777" w:rsidR="00C411D8" w:rsidRDefault="00E945EE">
      <w:pPr>
        <w:pStyle w:val="Heading2"/>
        <w:tabs>
          <w:tab w:val="left" w:pos="794"/>
        </w:tabs>
        <w:ind w:left="794" w:hanging="794"/>
      </w:pPr>
      <w:bookmarkStart w:id="80" w:name="_Toc9058"/>
      <w:r>
        <w:t>5.1</w:t>
      </w:r>
      <w:r>
        <w:tab/>
        <w:t>INTRODUCTION</w:t>
      </w:r>
      <w:bookmarkEnd w:id="80"/>
    </w:p>
    <w:p w14:paraId="7BBC979A" w14:textId="77777777" w:rsidR="00C411D8" w:rsidRDefault="00E945EE">
      <w:r>
        <w:t>The design of Chapter 3 was implemented in about 37,000 lines of Python and 11,300 lines of TypeScript, not counting tests. The order of work was roughly bottom-up: the real-sector agent came first, then the shared A2A and MCP layers, then the remaining sectors, and finally the orchestrator, the knowledge-graph integration and the research lab. This chapter follows the request path instead, from the orchestrator down to the data pipelines, and ends with the offline and failure behaviour.</w:t>
      </w:r>
    </w:p>
    <w:p w14:paraId="0D10F2D3" w14:textId="77777777" w:rsidR="00C411D8" w:rsidRDefault="00E945EE">
      <w:pPr>
        <w:pStyle w:val="Heading2"/>
        <w:tabs>
          <w:tab w:val="left" w:pos="794"/>
        </w:tabs>
        <w:ind w:left="794" w:hanging="794"/>
      </w:pPr>
      <w:bookmarkStart w:id="81" w:name="_Toc9059"/>
      <w:r>
        <w:t>5.2</w:t>
      </w:r>
      <w:r>
        <w:tab/>
      </w:r>
      <w:r>
        <w:t>DEVELOPMENT ENVIRONMENT</w:t>
      </w:r>
      <w:bookmarkEnd w:id="81"/>
    </w:p>
    <w:p w14:paraId="5E403023" w14:textId="77777777" w:rsidR="00C411D8" w:rsidRDefault="00E945EE">
      <w:r>
        <w:t>Table 5.1 summarises the development and runtime environment.</w:t>
      </w:r>
    </w:p>
    <w:p w14:paraId="5F83A45A" w14:textId="77777777" w:rsidR="00C411D8" w:rsidRDefault="00E945EE">
      <w:pPr>
        <w:pStyle w:val="TabCaption"/>
      </w:pPr>
      <w:bookmarkStart w:id="82" w:name="_Tabenv"/>
      <w:r>
        <w:rPr>
          <w:b/>
        </w:rPr>
        <w:t xml:space="preserve">Table 5.1: </w:t>
      </w:r>
      <w:r>
        <w:t>Development and runtime environment</w:t>
      </w:r>
      <w:bookmarkEnd w:id="82"/>
    </w:p>
    <w:tbl>
      <w:tblPr>
        <w:tblStyle w:val="TableGrid"/>
        <w:tblW w:w="0" w:type="auto"/>
        <w:jc w:val="center"/>
        <w:tblLayout w:type="fixed"/>
        <w:tblLook w:val="04A0" w:firstRow="1" w:lastRow="0" w:firstColumn="1" w:lastColumn="0" w:noHBand="0" w:noVBand="1"/>
      </w:tblPr>
      <w:tblGrid>
        <w:gridCol w:w="2041"/>
        <w:gridCol w:w="6236"/>
      </w:tblGrid>
      <w:tr w:rsidR="00C411D8" w14:paraId="73101199" w14:textId="77777777">
        <w:trPr>
          <w:cantSplit/>
          <w:tblHeader/>
          <w:jc w:val="center"/>
        </w:trPr>
        <w:tc>
          <w:tcPr>
            <w:tcW w:w="2041" w:type="dxa"/>
            <w:shd w:val="clear" w:color="auto" w:fill="D9D9D9"/>
          </w:tcPr>
          <w:p w14:paraId="5844F147" w14:textId="77777777" w:rsidR="00C411D8" w:rsidRDefault="00E945EE">
            <w:pPr>
              <w:pStyle w:val="TableText"/>
              <w:keepNext/>
            </w:pPr>
            <w:r>
              <w:rPr>
                <w:b/>
              </w:rPr>
              <w:t>Item</w:t>
            </w:r>
          </w:p>
        </w:tc>
        <w:tc>
          <w:tcPr>
            <w:tcW w:w="6236" w:type="dxa"/>
            <w:shd w:val="clear" w:color="auto" w:fill="D9D9D9"/>
          </w:tcPr>
          <w:p w14:paraId="67E90FCD" w14:textId="77777777" w:rsidR="00C411D8" w:rsidRDefault="00E945EE">
            <w:pPr>
              <w:pStyle w:val="TableText"/>
              <w:keepNext/>
            </w:pPr>
            <w:r>
              <w:rPr>
                <w:b/>
              </w:rPr>
              <w:t>Specification</w:t>
            </w:r>
          </w:p>
        </w:tc>
      </w:tr>
      <w:tr w:rsidR="00C411D8" w14:paraId="577CF728" w14:textId="77777777">
        <w:trPr>
          <w:cantSplit/>
          <w:jc w:val="center"/>
        </w:trPr>
        <w:tc>
          <w:tcPr>
            <w:tcW w:w="2041" w:type="dxa"/>
          </w:tcPr>
          <w:p w14:paraId="4A800A86" w14:textId="77777777" w:rsidR="00C411D8" w:rsidRDefault="00E945EE">
            <w:pPr>
              <w:pStyle w:val="TableText"/>
              <w:keepNext/>
            </w:pPr>
            <w:r>
              <w:t>Operating system</w:t>
            </w:r>
          </w:p>
        </w:tc>
        <w:tc>
          <w:tcPr>
            <w:tcW w:w="6236" w:type="dxa"/>
          </w:tcPr>
          <w:p w14:paraId="2D209EE8" w14:textId="77777777" w:rsidR="00C411D8" w:rsidRDefault="00E945EE">
            <w:pPr>
              <w:pStyle w:val="TableText"/>
              <w:keepNext/>
            </w:pPr>
            <w:r>
              <w:t>Windows 11 (development); the code is platform independent</w:t>
            </w:r>
          </w:p>
        </w:tc>
      </w:tr>
      <w:tr w:rsidR="00C411D8" w14:paraId="55D15520" w14:textId="77777777">
        <w:trPr>
          <w:cantSplit/>
          <w:jc w:val="center"/>
        </w:trPr>
        <w:tc>
          <w:tcPr>
            <w:tcW w:w="2041" w:type="dxa"/>
          </w:tcPr>
          <w:p w14:paraId="7022A14E" w14:textId="77777777" w:rsidR="00C411D8" w:rsidRDefault="00E945EE">
            <w:pPr>
              <w:pStyle w:val="TableText"/>
              <w:keepNext/>
            </w:pPr>
            <w:r>
              <w:t>Backend</w:t>
            </w:r>
          </w:p>
        </w:tc>
        <w:tc>
          <w:tcPr>
            <w:tcW w:w="6236" w:type="dxa"/>
          </w:tcPr>
          <w:p w14:paraId="7B931D20" w14:textId="77777777" w:rsidR="00C411D8" w:rsidRDefault="00E945EE">
            <w:pPr>
              <w:pStyle w:val="TableText"/>
              <w:keepNext/>
            </w:pPr>
            <w:r>
              <w:t>Python 3.12 managed with uv and a lock file; FastAPI, FastMCP, LangGraph, Pydantic v2</w:t>
            </w:r>
          </w:p>
        </w:tc>
      </w:tr>
      <w:tr w:rsidR="00C411D8" w14:paraId="63BD2E71" w14:textId="77777777">
        <w:trPr>
          <w:cantSplit/>
          <w:jc w:val="center"/>
        </w:trPr>
        <w:tc>
          <w:tcPr>
            <w:tcW w:w="2041" w:type="dxa"/>
          </w:tcPr>
          <w:p w14:paraId="5ABB9A3E" w14:textId="77777777" w:rsidR="00C411D8" w:rsidRDefault="00E945EE">
            <w:pPr>
              <w:pStyle w:val="TableText"/>
              <w:keepNext/>
            </w:pPr>
            <w:r>
              <w:t>Data</w:t>
            </w:r>
          </w:p>
        </w:tc>
        <w:tc>
          <w:tcPr>
            <w:tcW w:w="6236" w:type="dxa"/>
          </w:tcPr>
          <w:p w14:paraId="6A1932C2" w14:textId="77777777" w:rsidR="00C411D8" w:rsidRDefault="00E945EE">
            <w:pPr>
              <w:pStyle w:val="TableText"/>
              <w:keepNext/>
            </w:pPr>
            <w:r>
              <w:t>DuckDB, SQLite, pandas, NumPy, statsmodels, NetworkX; optional Neo4j driver</w:t>
            </w:r>
          </w:p>
        </w:tc>
      </w:tr>
      <w:tr w:rsidR="00C411D8" w14:paraId="590DD48C" w14:textId="77777777">
        <w:trPr>
          <w:cantSplit/>
          <w:jc w:val="center"/>
        </w:trPr>
        <w:tc>
          <w:tcPr>
            <w:tcW w:w="2041" w:type="dxa"/>
          </w:tcPr>
          <w:p w14:paraId="6BAB8974" w14:textId="77777777" w:rsidR="00C411D8" w:rsidRDefault="00E945EE">
            <w:pPr>
              <w:pStyle w:val="TableText"/>
              <w:keepNext/>
            </w:pPr>
            <w:r>
              <w:t>Frontend</w:t>
            </w:r>
          </w:p>
        </w:tc>
        <w:tc>
          <w:tcPr>
            <w:tcW w:w="6236" w:type="dxa"/>
          </w:tcPr>
          <w:p w14:paraId="2EC51044" w14:textId="77777777" w:rsidR="00C411D8" w:rsidRDefault="00E945EE">
            <w:pPr>
              <w:pStyle w:val="TableText"/>
              <w:keepNext/>
            </w:pPr>
            <w:r>
              <w:t>Node.js 22, React 18, TypeScript (strict), Vite 5, Tailwind CSS 3</w:t>
            </w:r>
          </w:p>
        </w:tc>
      </w:tr>
      <w:tr w:rsidR="00C411D8" w14:paraId="02E7081A" w14:textId="77777777">
        <w:trPr>
          <w:cantSplit/>
          <w:jc w:val="center"/>
        </w:trPr>
        <w:tc>
          <w:tcPr>
            <w:tcW w:w="2041" w:type="dxa"/>
          </w:tcPr>
          <w:p w14:paraId="029FE285" w14:textId="77777777" w:rsidR="00C411D8" w:rsidRDefault="00E945EE">
            <w:pPr>
              <w:pStyle w:val="TableText"/>
              <w:keepNext/>
            </w:pPr>
            <w:r>
              <w:t>Models</w:t>
            </w:r>
          </w:p>
        </w:tc>
        <w:tc>
          <w:tcPr>
            <w:tcW w:w="6236" w:type="dxa"/>
          </w:tcPr>
          <w:p w14:paraId="4AC1ABC2" w14:textId="77777777" w:rsidR="00C411D8" w:rsidRDefault="00E945EE">
            <w:pPr>
              <w:pStyle w:val="TableText"/>
              <w:keepNext/>
            </w:pPr>
            <w:r>
              <w:t>Groq-hosted open-weight models selected by FAST_MODEL and REASONING_MODEL settings</w:t>
            </w:r>
          </w:p>
        </w:tc>
      </w:tr>
      <w:tr w:rsidR="00C411D8" w14:paraId="35EA56E7" w14:textId="77777777">
        <w:trPr>
          <w:cantSplit/>
          <w:jc w:val="center"/>
        </w:trPr>
        <w:tc>
          <w:tcPr>
            <w:tcW w:w="2041" w:type="dxa"/>
          </w:tcPr>
          <w:p w14:paraId="742E70A9" w14:textId="77777777" w:rsidR="00C411D8" w:rsidRDefault="00E945EE">
            <w:pPr>
              <w:pStyle w:val="TableText"/>
              <w:keepNext/>
            </w:pPr>
            <w:r>
              <w:t>Testing</w:t>
            </w:r>
          </w:p>
        </w:tc>
        <w:tc>
          <w:tcPr>
            <w:tcW w:w="6236" w:type="dxa"/>
          </w:tcPr>
          <w:p w14:paraId="34A4EB79" w14:textId="77777777" w:rsidR="00C411D8" w:rsidRDefault="00E945EE">
            <w:pPr>
              <w:pStyle w:val="TableText"/>
              <w:keepNext/>
            </w:pPr>
            <w:r>
              <w:t>pytest with asyncio mode auto; TypeScript compilation as the frontend check</w:t>
            </w:r>
          </w:p>
        </w:tc>
      </w:tr>
      <w:tr w:rsidR="00C411D8" w14:paraId="3554171E" w14:textId="77777777">
        <w:trPr>
          <w:cantSplit/>
          <w:jc w:val="center"/>
        </w:trPr>
        <w:tc>
          <w:tcPr>
            <w:tcW w:w="2041" w:type="dxa"/>
          </w:tcPr>
          <w:p w14:paraId="7A149C81" w14:textId="77777777" w:rsidR="00C411D8" w:rsidRDefault="00E945EE">
            <w:pPr>
              <w:pStyle w:val="TableText"/>
            </w:pPr>
            <w:r>
              <w:t>Source control</w:t>
            </w:r>
          </w:p>
        </w:tc>
        <w:tc>
          <w:tcPr>
            <w:tcW w:w="6236" w:type="dxa"/>
          </w:tcPr>
          <w:p w14:paraId="03C4F0BC" w14:textId="77777777" w:rsidR="00C411D8" w:rsidRDefault="00E945EE">
            <w:pPr>
              <w:pStyle w:val="TableText"/>
            </w:pPr>
            <w:r>
              <w:t>Git; development history from 16 July to 11 October 2026</w:t>
            </w:r>
          </w:p>
        </w:tc>
      </w:tr>
    </w:tbl>
    <w:p w14:paraId="7607A3ED" w14:textId="77777777" w:rsidR="00C411D8" w:rsidRDefault="00C411D8">
      <w:pPr>
        <w:pStyle w:val="Plain"/>
        <w:spacing w:after="160"/>
      </w:pPr>
    </w:p>
    <w:p w14:paraId="1E28A69F" w14:textId="77777777" w:rsidR="00C411D8" w:rsidRDefault="00E945EE">
      <w:pPr>
        <w:pStyle w:val="Heading2"/>
        <w:tabs>
          <w:tab w:val="left" w:pos="794"/>
        </w:tabs>
        <w:ind w:left="794" w:hanging="794"/>
      </w:pPr>
      <w:bookmarkStart w:id="83" w:name="_Toc9060"/>
      <w:r>
        <w:t>5.3</w:t>
      </w:r>
      <w:r>
        <w:tab/>
        <w:t>THE ORCHESTRATOR</w:t>
      </w:r>
      <w:bookmarkEnd w:id="83"/>
    </w:p>
    <w:p w14:paraId="188CEE6B" w14:textId="77777777" w:rsidR="00C411D8" w:rsidRDefault="00E945EE">
      <w:r>
        <w:t xml:space="preserve">The orchestrator is a LangGraph state graph of four nodes (Figure 5.1), each reading and writing keys of a typed </w:t>
      </w:r>
      <w:r>
        <w:rPr>
          <w:i/>
        </w:rPr>
        <w:t>OrchestratorState</w:t>
      </w:r>
      <w:r>
        <w:t>.</w:t>
      </w:r>
    </w:p>
    <w:p w14:paraId="71A32B60" w14:textId="77777777" w:rsidR="00C411D8" w:rsidRDefault="00E945EE">
      <w:pPr>
        <w:pStyle w:val="Plain"/>
        <w:keepNext/>
        <w:jc w:val="center"/>
      </w:pPr>
      <w:r>
        <w:rPr>
          <w:noProof/>
        </w:rPr>
        <w:lastRenderedPageBreak/>
        <w:drawing>
          <wp:inline distT="0" distB="0" distL="0" distR="0" wp14:anchorId="4B154C1C" wp14:editId="0B15B08E">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8"/>
                    <a:stretch>
                      <a:fillRect/>
                    </a:stretch>
                  </pic:blipFill>
                  <pic:spPr>
                    <a:xfrm>
                      <a:off x="0" y="0"/>
                      <a:ext cx="3105540" cy="5406264"/>
                    </a:xfrm>
                    <a:prstGeom prst="rect">
                      <a:avLst/>
                    </a:prstGeom>
                  </pic:spPr>
                </pic:pic>
              </a:graphicData>
            </a:graphic>
          </wp:inline>
        </w:drawing>
      </w:r>
    </w:p>
    <w:p w14:paraId="1BC3FE09" w14:textId="77777777" w:rsidR="00C411D8" w:rsidRDefault="00E945EE">
      <w:pPr>
        <w:pStyle w:val="FigCaption"/>
      </w:pPr>
      <w:bookmarkStart w:id="84" w:name="_Figorchestrator-graph"/>
      <w:r>
        <w:rPr>
          <w:b/>
        </w:rPr>
        <w:t xml:space="preserve">Figure 5.1: </w:t>
      </w:r>
      <w:r>
        <w:t>The four-node LangGraph orchestrator and the state keys written by each node.</w:t>
      </w:r>
      <w:bookmarkEnd w:id="84"/>
    </w:p>
    <w:p w14:paraId="48F551FF" w14:textId="77777777" w:rsidR="00C411D8" w:rsidRDefault="00E945EE">
      <w:pPr>
        <w:pStyle w:val="Heading3"/>
        <w:tabs>
          <w:tab w:val="left" w:pos="1077"/>
        </w:tabs>
        <w:ind w:left="1077" w:hanging="1077"/>
      </w:pPr>
      <w:bookmarkStart w:id="85" w:name="_Toc9061"/>
      <w:r>
        <w:t>5.3.1</w:t>
      </w:r>
      <w:r>
        <w:tab/>
        <w:t>DECOMPOSE</w:t>
      </w:r>
      <w:bookmarkEnd w:id="85"/>
    </w:p>
    <w:p w14:paraId="06577C5B" w14:textId="77777777" w:rsidR="00C411D8" w:rsidRDefault="00E945EE">
      <w:r>
        <w:t>The decomposition node routes the query over the registered Agent Cards using the router described in Section 4.3. It records the selected agents, the routing method and the sectors they belong to.</w:t>
      </w:r>
    </w:p>
    <w:p w14:paraId="654A64EE" w14:textId="77777777" w:rsidR="00C411D8" w:rsidRDefault="00E945EE">
      <w:pPr>
        <w:pStyle w:val="Heading3"/>
        <w:tabs>
          <w:tab w:val="left" w:pos="1077"/>
        </w:tabs>
        <w:ind w:left="1077" w:hanging="1077"/>
      </w:pPr>
      <w:bookmarkStart w:id="86" w:name="_Toc9062"/>
      <w:r>
        <w:t>5.3.2</w:t>
      </w:r>
      <w:r>
        <w:tab/>
        <w:t>PARALLEL A2A EXECUTION</w:t>
      </w:r>
      <w:bookmarkEnd w:id="86"/>
    </w:p>
    <w:p w14:paraId="720EEF4D" w14:textId="77777777" w:rsidR="00C411D8" w:rsidRDefault="00E945EE">
      <w:r>
        <w:t xml:space="preserve">The execution node sends one </w:t>
      </w:r>
      <w:r>
        <w:rPr>
          <w:i/>
        </w:rPr>
        <w:t>sector_analysis</w:t>
      </w:r>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41FF4BF1" w14:textId="77777777" w:rsidR="00C411D8" w:rsidRDefault="00E945EE">
      <w:pPr>
        <w:pStyle w:val="Heading3"/>
        <w:tabs>
          <w:tab w:val="left" w:pos="1077"/>
        </w:tabs>
        <w:ind w:left="1077" w:hanging="1077"/>
      </w:pPr>
      <w:bookmarkStart w:id="87" w:name="_Toc9063"/>
      <w:r>
        <w:t>5.3.3</w:t>
      </w:r>
      <w:r>
        <w:tab/>
      </w:r>
      <w:r>
        <w:t>KNOWLEDGE-GRAPH ENRICHMENT</w:t>
      </w:r>
      <w:bookmarkEnd w:id="87"/>
    </w:p>
    <w:p w14:paraId="7A1136D6" w14:textId="77777777" w:rsidR="00C411D8" w:rsidRDefault="00E945E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w:t>
      </w:r>
      <w:r>
        <w:t>eport.</w:t>
      </w:r>
    </w:p>
    <w:p w14:paraId="0171AB3A" w14:textId="77777777" w:rsidR="00C411D8" w:rsidRDefault="00E945EE">
      <w:pPr>
        <w:pStyle w:val="Heading3"/>
        <w:tabs>
          <w:tab w:val="left" w:pos="1077"/>
        </w:tabs>
        <w:ind w:left="1077" w:hanging="1077"/>
      </w:pPr>
      <w:bookmarkStart w:id="88" w:name="_Toc9064"/>
      <w:r>
        <w:t>5.3.4</w:t>
      </w:r>
      <w:r>
        <w:tab/>
        <w:t>SYNTHESIS</w:t>
      </w:r>
      <w:bookmarkEnd w:id="88"/>
    </w:p>
    <w:p w14:paraId="00C290BD" w14:textId="77777777" w:rsidR="00C411D8" w:rsidRDefault="00E945E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w:t>
      </w:r>
      <w:r>
        <w:t>):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3374CC5" w14:textId="77777777" w:rsidR="00C411D8" w:rsidRDefault="00E945EE">
      <w:pPr>
        <w:pStyle w:val="Plain"/>
        <w:keepNext/>
        <w:jc w:val="center"/>
      </w:pPr>
      <w:r>
        <w:rPr>
          <w:noProof/>
        </w:rPr>
        <w:lastRenderedPageBreak/>
        <w:drawing>
          <wp:inline distT="0" distB="0" distL="0" distR="0" wp14:anchorId="5A22FE04" wp14:editId="0B77D5C5">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9"/>
                    <a:stretch>
                      <a:fillRect/>
                    </a:stretch>
                  </pic:blipFill>
                  <pic:spPr>
                    <a:xfrm>
                      <a:off x="0" y="0"/>
                      <a:ext cx="5274000" cy="4691159"/>
                    </a:xfrm>
                    <a:prstGeom prst="rect">
                      <a:avLst/>
                    </a:prstGeom>
                  </pic:spPr>
                </pic:pic>
              </a:graphicData>
            </a:graphic>
          </wp:inline>
        </w:drawing>
      </w:r>
    </w:p>
    <w:p w14:paraId="3B890A0D" w14:textId="77777777" w:rsidR="00C411D8" w:rsidRDefault="00E945EE">
      <w:pPr>
        <w:pStyle w:val="FigCaption"/>
      </w:pPr>
      <w:bookmarkStart w:id="89" w:name="_Figreport-structure"/>
      <w:r>
        <w:rPr>
          <w:b/>
        </w:rPr>
        <w:t xml:space="preserve">Figure 5.2: </w:t>
      </w:r>
      <w:r>
        <w:t>Sections of the cited intelligence report produced by the synthesis node.</w:t>
      </w:r>
      <w:bookmarkEnd w:id="89"/>
    </w:p>
    <w:p w14:paraId="13537635" w14:textId="77777777" w:rsidR="00C411D8" w:rsidRDefault="00E945EE">
      <w:pPr>
        <w:pStyle w:val="Heading2"/>
        <w:tabs>
          <w:tab w:val="left" w:pos="794"/>
        </w:tabs>
        <w:ind w:left="794" w:hanging="794"/>
      </w:pPr>
      <w:bookmarkStart w:id="90" w:name="_Toc9065"/>
      <w:r>
        <w:t>5.4</w:t>
      </w:r>
      <w:r>
        <w:tab/>
        <w:t>CHAT INTERFACE AND ROUTING</w:t>
      </w:r>
      <w:bookmarkEnd w:id="90"/>
    </w:p>
    <w:p w14:paraId="03EA8ECC" w14:textId="77777777" w:rsidR="00C411D8" w:rsidRDefault="00E945E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5874DCC8" w14:textId="77777777" w:rsidR="00C411D8" w:rsidRDefault="00E945EE">
      <w:pPr>
        <w:pStyle w:val="Heading2"/>
        <w:tabs>
          <w:tab w:val="left" w:pos="794"/>
        </w:tabs>
        <w:ind w:left="794" w:hanging="794"/>
      </w:pPr>
      <w:bookmarkStart w:id="91" w:name="_Toc9066"/>
      <w:r>
        <w:t>5.5</w:t>
      </w:r>
      <w:r>
        <w:tab/>
        <w:t>SECTOR AGENTS AND DATA ACQUISITION</w:t>
      </w:r>
      <w:bookmarkEnd w:id="91"/>
    </w:p>
    <w:p w14:paraId="1646D919" w14:textId="77777777" w:rsidR="00C411D8" w:rsidRDefault="00E945EE">
      <w:r>
        <w:t>All ten sector agents share the pipeline in Figure 5.3. Each fetches from official sources through its own client, normalises and validates the payload, stores it with parameterised SQL and exposes it through an MCP tool together with a citation and a freshness flag. Figure 5.4 lists the primary sources of each sector.</w:t>
      </w:r>
    </w:p>
    <w:p w14:paraId="370351E6" w14:textId="77777777" w:rsidR="00C411D8" w:rsidRDefault="00E945EE">
      <w:pPr>
        <w:pStyle w:val="Plain"/>
        <w:keepNext/>
        <w:jc w:val="center"/>
      </w:pPr>
      <w:r>
        <w:rPr>
          <w:noProof/>
        </w:rPr>
        <w:lastRenderedPageBreak/>
        <w:drawing>
          <wp:inline distT="0" distB="0" distL="0" distR="0" wp14:anchorId="0F5092C7" wp14:editId="211B9637">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30"/>
                    <a:stretch>
                      <a:fillRect/>
                    </a:stretch>
                  </pic:blipFill>
                  <pic:spPr>
                    <a:xfrm>
                      <a:off x="0" y="0"/>
                      <a:ext cx="2764684" cy="6660000"/>
                    </a:xfrm>
                    <a:prstGeom prst="rect">
                      <a:avLst/>
                    </a:prstGeom>
                  </pic:spPr>
                </pic:pic>
              </a:graphicData>
            </a:graphic>
          </wp:inline>
        </w:drawing>
      </w:r>
    </w:p>
    <w:p w14:paraId="1569B8C7" w14:textId="77777777" w:rsidR="00C411D8" w:rsidRDefault="00E945EE">
      <w:pPr>
        <w:pStyle w:val="FigCaption"/>
      </w:pPr>
      <w:bookmarkStart w:id="92" w:name="_Figsector-data-pipeline"/>
      <w:r>
        <w:rPr>
          <w:b/>
        </w:rPr>
        <w:t xml:space="preserve">Figure 5.3: </w:t>
      </w:r>
      <w:r>
        <w:t>Data acquisition pipeline shared by the sector agents.</w:t>
      </w:r>
      <w:bookmarkEnd w:id="92"/>
    </w:p>
    <w:p w14:paraId="13E26411" w14:textId="77777777" w:rsidR="00C411D8" w:rsidRDefault="00E945EE">
      <w:r>
        <w:t>The prices, finance and several other agents combine the official observations with market proxies and news as context. A direct agent always works in the same order. Official observations are fetched first; market proxies and news are fetched concurrently as context and are never treated as authoritative data; the language model receives the consolidated dataset and must cite periods and sources. A query outside the sector's domain is declined, and the reply names the agent that should be asked instead.</w:t>
      </w:r>
    </w:p>
    <w:p w14:paraId="6F25955F" w14:textId="77777777" w:rsidR="00C411D8" w:rsidRDefault="00E945EE">
      <w:pPr>
        <w:pStyle w:val="Plain"/>
        <w:keepNext/>
        <w:jc w:val="center"/>
      </w:pPr>
      <w:r>
        <w:rPr>
          <w:noProof/>
        </w:rPr>
        <w:lastRenderedPageBreak/>
        <w:drawing>
          <wp:inline distT="0" distB="0" distL="0" distR="0" wp14:anchorId="3A5E7F1E" wp14:editId="563F7225">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31"/>
                    <a:stretch>
                      <a:fillRect/>
                    </a:stretch>
                  </pic:blipFill>
                  <pic:spPr>
                    <a:xfrm>
                      <a:off x="0" y="0"/>
                      <a:ext cx="3844026" cy="6659999"/>
                    </a:xfrm>
                    <a:prstGeom prst="rect">
                      <a:avLst/>
                    </a:prstGeom>
                  </pic:spPr>
                </pic:pic>
              </a:graphicData>
            </a:graphic>
          </wp:inline>
        </w:drawing>
      </w:r>
    </w:p>
    <w:p w14:paraId="0FE05C5E" w14:textId="77777777" w:rsidR="00C411D8" w:rsidRDefault="00E945EE">
      <w:pPr>
        <w:pStyle w:val="FigCaption"/>
      </w:pPr>
      <w:bookmarkStart w:id="93" w:name="_Figdata-sources-by-sector"/>
      <w:r>
        <w:rPr>
          <w:b/>
        </w:rPr>
        <w:t xml:space="preserve">Figure 5.4: </w:t>
      </w:r>
      <w:r>
        <w:t>Primary data sources feeding each sector agent.</w:t>
      </w:r>
      <w:bookmarkEnd w:id="93"/>
    </w:p>
    <w:p w14:paraId="2D44498E" w14:textId="77777777" w:rsidR="00C411D8" w:rsidRDefault="00E945EE">
      <w:pPr>
        <w:pStyle w:val="Heading2"/>
        <w:tabs>
          <w:tab w:val="left" w:pos="794"/>
        </w:tabs>
        <w:ind w:left="794" w:hanging="794"/>
      </w:pPr>
      <w:bookmarkStart w:id="94" w:name="_Toc9067"/>
      <w:r>
        <w:t>5.6</w:t>
      </w:r>
      <w:r>
        <w:tab/>
        <w:t>STORAGE</w:t>
      </w:r>
      <w:bookmarkEnd w:id="94"/>
    </w:p>
    <w:p w14:paraId="2FC6AA66" w14:textId="77777777" w:rsidR="00C411D8" w:rsidRDefault="00E945EE">
      <w:r>
        <w:t xml:space="preserve">Sector data lives in DuckDB tables named after the indicators they hold,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7383CE6A" w14:textId="77777777" w:rsidR="00C411D8" w:rsidRDefault="00E945EE">
      <w:r>
        <w:t>The shared ingestion pipeline of the core data layer registers one adapter per canonical indicator, validates numeric ranges and period formats, normalises to a canonical observation, attaches the provenance hash and stores the result.</w:t>
      </w:r>
    </w:p>
    <w:p w14:paraId="22929DAA" w14:textId="77777777" w:rsidR="00C411D8" w:rsidRDefault="00E945EE">
      <w:pPr>
        <w:pStyle w:val="Heading2"/>
        <w:tabs>
          <w:tab w:val="left" w:pos="794"/>
        </w:tabs>
        <w:ind w:left="794" w:hanging="794"/>
      </w:pPr>
      <w:bookmarkStart w:id="95" w:name="_Toc9068"/>
      <w:r>
        <w:t>5.7</w:t>
      </w:r>
      <w:r>
        <w:tab/>
        <w:t>ROBUSTNESS AND OFFLINE OPERATION</w:t>
      </w:r>
      <w:bookmarkEnd w:id="95"/>
    </w:p>
    <w:p w14:paraId="6DB73EA0" w14:textId="77777777" w:rsidR="00C411D8" w:rsidRDefault="00E945EE">
      <w:r>
        <w:t>The platform also has to keep working when no language model key is configured or when a government endpoint times out.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w:t>
      </w:r>
      <w:r>
        <w:t>lure is recorded as an A2A error and listed in the report. The test suite exercises the no-key path explicitly, because mocking the language model once hid an import error in the real client.</w:t>
      </w:r>
    </w:p>
    <w:p w14:paraId="29EA5EFC" w14:textId="77777777" w:rsidR="00C411D8" w:rsidRDefault="00E945EE">
      <w:pPr>
        <w:pStyle w:val="Heading2"/>
        <w:tabs>
          <w:tab w:val="left" w:pos="794"/>
        </w:tabs>
        <w:ind w:left="794" w:hanging="794"/>
      </w:pPr>
      <w:bookmarkStart w:id="96" w:name="_Toc9069"/>
      <w:r>
        <w:t>5.8</w:t>
      </w:r>
      <w:r>
        <w:tab/>
        <w:t>CODE ORGANISATION AND STATISTICS</w:t>
      </w:r>
      <w:bookmarkEnd w:id="96"/>
    </w:p>
    <w:p w14:paraId="1F4AC1E4" w14:textId="77777777" w:rsidR="00C411D8" w:rsidRDefault="00E945EE">
      <w:r>
        <w:t>Table 5.2 summarises the size of the implementation. Test code is excluded from the line counts.</w:t>
      </w:r>
    </w:p>
    <w:p w14:paraId="11FD013A" w14:textId="77777777" w:rsidR="00C411D8" w:rsidRDefault="00E945EE">
      <w:pPr>
        <w:pStyle w:val="TabCaption"/>
      </w:pPr>
      <w:bookmarkStart w:id="97" w:name="_Tabloc"/>
      <w:r>
        <w:rPr>
          <w:b/>
        </w:rPr>
        <w:t xml:space="preserve">Table 5.2: </w:t>
      </w:r>
      <w:r>
        <w:t>Source lines by component (tests excluded, 12 October 2026)</w:t>
      </w:r>
      <w:bookmarkEnd w:id="97"/>
    </w:p>
    <w:tbl>
      <w:tblPr>
        <w:tblStyle w:val="TableGrid"/>
        <w:tblW w:w="0" w:type="auto"/>
        <w:jc w:val="center"/>
        <w:tblLayout w:type="fixed"/>
        <w:tblLook w:val="04A0" w:firstRow="1" w:lastRow="0" w:firstColumn="1" w:lastColumn="0" w:noHBand="0" w:noVBand="1"/>
      </w:tblPr>
      <w:tblGrid>
        <w:gridCol w:w="6236"/>
        <w:gridCol w:w="2041"/>
      </w:tblGrid>
      <w:tr w:rsidR="00C411D8" w14:paraId="2249D425" w14:textId="77777777">
        <w:trPr>
          <w:cantSplit/>
          <w:tblHeader/>
          <w:jc w:val="center"/>
        </w:trPr>
        <w:tc>
          <w:tcPr>
            <w:tcW w:w="6236" w:type="dxa"/>
            <w:shd w:val="clear" w:color="auto" w:fill="D9D9D9"/>
          </w:tcPr>
          <w:p w14:paraId="3224C6CB" w14:textId="77777777" w:rsidR="00C411D8" w:rsidRDefault="00E945EE">
            <w:pPr>
              <w:pStyle w:val="TableText"/>
              <w:keepNext/>
            </w:pPr>
            <w:r>
              <w:rPr>
                <w:b/>
              </w:rPr>
              <w:t>Component</w:t>
            </w:r>
          </w:p>
        </w:tc>
        <w:tc>
          <w:tcPr>
            <w:tcW w:w="2041" w:type="dxa"/>
            <w:shd w:val="clear" w:color="auto" w:fill="D9D9D9"/>
          </w:tcPr>
          <w:p w14:paraId="47EB207A" w14:textId="77777777" w:rsidR="00C411D8" w:rsidRDefault="00E945EE">
            <w:pPr>
              <w:pStyle w:val="TableText"/>
              <w:keepNext/>
            </w:pPr>
            <w:r>
              <w:rPr>
                <w:b/>
              </w:rPr>
              <w:t>Lines</w:t>
            </w:r>
          </w:p>
        </w:tc>
      </w:tr>
      <w:tr w:rsidR="00C411D8" w14:paraId="2CA43F11" w14:textId="77777777">
        <w:trPr>
          <w:cantSplit/>
          <w:jc w:val="center"/>
        </w:trPr>
        <w:tc>
          <w:tcPr>
            <w:tcW w:w="6236" w:type="dxa"/>
          </w:tcPr>
          <w:p w14:paraId="055C5188" w14:textId="77777777" w:rsidR="00C411D8" w:rsidRDefault="00E945EE">
            <w:pPr>
              <w:pStyle w:val="TableText"/>
              <w:keepNext/>
            </w:pPr>
            <w:r>
              <w:t>Frontend (TypeScript)</w:t>
            </w:r>
          </w:p>
        </w:tc>
        <w:tc>
          <w:tcPr>
            <w:tcW w:w="2041" w:type="dxa"/>
          </w:tcPr>
          <w:p w14:paraId="41B089D3" w14:textId="77777777" w:rsidR="00C411D8" w:rsidRDefault="00E945EE">
            <w:pPr>
              <w:pStyle w:val="TableText"/>
              <w:keepNext/>
            </w:pPr>
            <w:r>
              <w:t>11,287</w:t>
            </w:r>
          </w:p>
        </w:tc>
      </w:tr>
      <w:tr w:rsidR="00C411D8" w14:paraId="61897351" w14:textId="77777777">
        <w:trPr>
          <w:cantSplit/>
          <w:jc w:val="center"/>
        </w:trPr>
        <w:tc>
          <w:tcPr>
            <w:tcW w:w="6236" w:type="dxa"/>
          </w:tcPr>
          <w:p w14:paraId="341439BB" w14:textId="77777777" w:rsidR="00C411D8" w:rsidRDefault="00E945EE">
            <w:pPr>
              <w:pStyle w:val="TableText"/>
              <w:keepNext/>
            </w:pPr>
            <w:r>
              <w:t>core (orchestrator, protocols, graph, research, briefing, verification)</w:t>
            </w:r>
          </w:p>
        </w:tc>
        <w:tc>
          <w:tcPr>
            <w:tcW w:w="2041" w:type="dxa"/>
          </w:tcPr>
          <w:p w14:paraId="06F78A83" w14:textId="77777777" w:rsidR="00C411D8" w:rsidRDefault="00E945EE">
            <w:pPr>
              <w:pStyle w:val="TableText"/>
              <w:keepNext/>
            </w:pPr>
            <w:r>
              <w:t>6,778</w:t>
            </w:r>
          </w:p>
        </w:tc>
      </w:tr>
      <w:tr w:rsidR="00C411D8" w14:paraId="6CFD2CDE" w14:textId="77777777">
        <w:trPr>
          <w:cantSplit/>
          <w:jc w:val="center"/>
        </w:trPr>
        <w:tc>
          <w:tcPr>
            <w:tcW w:w="6236" w:type="dxa"/>
          </w:tcPr>
          <w:p w14:paraId="7119DF50" w14:textId="77777777" w:rsidR="00C411D8" w:rsidRDefault="00E945EE">
            <w:pPr>
              <w:pStyle w:val="TableText"/>
              <w:keepNext/>
            </w:pPr>
            <w:r>
              <w:t>api (routers and helpers)</w:t>
            </w:r>
          </w:p>
        </w:tc>
        <w:tc>
          <w:tcPr>
            <w:tcW w:w="2041" w:type="dxa"/>
          </w:tcPr>
          <w:p w14:paraId="0898E7B1" w14:textId="77777777" w:rsidR="00C411D8" w:rsidRDefault="00E945EE">
            <w:pPr>
              <w:pStyle w:val="TableText"/>
              <w:keepNext/>
            </w:pPr>
            <w:r>
              <w:t>2,877</w:t>
            </w:r>
          </w:p>
        </w:tc>
      </w:tr>
      <w:tr w:rsidR="00C411D8" w14:paraId="44170121" w14:textId="77777777">
        <w:trPr>
          <w:cantSplit/>
          <w:jc w:val="center"/>
        </w:trPr>
        <w:tc>
          <w:tcPr>
            <w:tcW w:w="6236" w:type="dxa"/>
          </w:tcPr>
          <w:p w14:paraId="47AF29FF" w14:textId="77777777" w:rsidR="00C411D8" w:rsidRDefault="00E945EE">
            <w:pPr>
              <w:pStyle w:val="TableText"/>
              <w:keepNext/>
            </w:pPr>
            <w:r>
              <w:t>Ten sector packages (between 1,872 and 3,274 lines each)</w:t>
            </w:r>
          </w:p>
        </w:tc>
        <w:tc>
          <w:tcPr>
            <w:tcW w:w="2041" w:type="dxa"/>
          </w:tcPr>
          <w:p w14:paraId="25EB0477" w14:textId="77777777" w:rsidR="00C411D8" w:rsidRDefault="00E945EE">
            <w:pPr>
              <w:pStyle w:val="TableText"/>
              <w:keepNext/>
            </w:pPr>
            <w:r>
              <w:t>27,257</w:t>
            </w:r>
          </w:p>
        </w:tc>
      </w:tr>
      <w:tr w:rsidR="00C411D8" w14:paraId="27D30F1A" w14:textId="77777777">
        <w:trPr>
          <w:cantSplit/>
          <w:jc w:val="center"/>
        </w:trPr>
        <w:tc>
          <w:tcPr>
            <w:tcW w:w="6236" w:type="dxa"/>
          </w:tcPr>
          <w:p w14:paraId="419315CC" w14:textId="77777777" w:rsidR="00C411D8" w:rsidRDefault="00E945EE">
            <w:pPr>
              <w:pStyle w:val="TableText"/>
            </w:pPr>
            <w:r>
              <w:t>Backend total of the packages above</w:t>
            </w:r>
          </w:p>
        </w:tc>
        <w:tc>
          <w:tcPr>
            <w:tcW w:w="2041" w:type="dxa"/>
          </w:tcPr>
          <w:p w14:paraId="42B7FF89" w14:textId="77777777" w:rsidR="00C411D8" w:rsidRDefault="00E945EE">
            <w:pPr>
              <w:pStyle w:val="TableText"/>
            </w:pPr>
            <w:r>
              <w:t>36,912</w:t>
            </w:r>
          </w:p>
        </w:tc>
      </w:tr>
    </w:tbl>
    <w:p w14:paraId="66F7143C" w14:textId="77777777" w:rsidR="00C411D8" w:rsidRDefault="00C411D8">
      <w:pPr>
        <w:pStyle w:val="Plain"/>
        <w:spacing w:after="160"/>
      </w:pPr>
    </w:p>
    <w:p w14:paraId="2FD0400D" w14:textId="77777777" w:rsidR="00C411D8" w:rsidRDefault="00E945EE">
      <w:pPr>
        <w:pStyle w:val="ChapterLabel"/>
      </w:pPr>
      <w:bookmarkStart w:id="98" w:name="_Toc9070"/>
      <w:r>
        <w:lastRenderedPageBreak/>
        <w:t>Chapter 6</w:t>
      </w:r>
      <w:bookmarkEnd w:id="98"/>
    </w:p>
    <w:p w14:paraId="63360F08" w14:textId="77777777" w:rsidR="00C411D8" w:rsidRDefault="00E945EE">
      <w:pPr>
        <w:pStyle w:val="Heading1"/>
        <w:pageBreakBefore w:val="0"/>
      </w:pPr>
      <w:bookmarkStart w:id="99" w:name="_Toc9071"/>
      <w:r>
        <w:t>Knowledge Graph and Scenario Engine</w:t>
      </w:r>
      <w:bookmarkEnd w:id="99"/>
    </w:p>
    <w:p w14:paraId="2BEB9DB8" w14:textId="77777777" w:rsidR="00C411D8" w:rsidRDefault="00E945EE">
      <w:pPr>
        <w:pStyle w:val="Heading2"/>
        <w:tabs>
          <w:tab w:val="left" w:pos="794"/>
        </w:tabs>
        <w:ind w:left="794" w:hanging="794"/>
      </w:pPr>
      <w:bookmarkStart w:id="100" w:name="_Toc9072"/>
      <w:r>
        <w:t>6.1</w:t>
      </w:r>
      <w:r>
        <w:tab/>
        <w:t>INTRODUCTION</w:t>
      </w:r>
      <w:bookmarkEnd w:id="100"/>
    </w:p>
    <w:p w14:paraId="090E6055" w14:textId="77777777" w:rsidR="00C411D8" w:rsidRDefault="00E945EE">
      <w:r>
        <w:t>A sector agent can say what the CPI or the repo rate is. It cannot say how an oil shock reaches the repo rate, because that is a question about the links between indicators. Those links are held in a causal knowledge graph, which the orchestrator queries and the scenario engine uses to push a shock through the economy. Every number in this chapter was produced by running the implemented engine on 12 October 2026.</w:t>
      </w:r>
    </w:p>
    <w:p w14:paraId="0792511C" w14:textId="77777777" w:rsidR="00C411D8" w:rsidRDefault="00E945EE">
      <w:pPr>
        <w:pStyle w:val="Heading2"/>
        <w:tabs>
          <w:tab w:val="left" w:pos="794"/>
        </w:tabs>
        <w:ind w:left="794" w:hanging="794"/>
      </w:pPr>
      <w:bookmarkStart w:id="101" w:name="_Toc9073"/>
      <w:r>
        <w:t>6.2</w:t>
      </w:r>
      <w:r>
        <w:tab/>
      </w:r>
      <w:r>
        <w:t>ONTOLOGY OF INDICATORS AND TRANSMISSION EDGES</w:t>
      </w:r>
      <w:bookmarkEnd w:id="101"/>
    </w:p>
    <w:p w14:paraId="133E4371" w14:textId="77777777" w:rsidR="00C411D8" w:rsidRDefault="00E945EE">
      <w:r>
        <w:t xml:space="preserve">The ontology in </w:t>
      </w:r>
      <w:r>
        <w:rPr>
          <w:i/>
        </w:rPr>
        <w:t>core/knowledge_graph/ontology.py</w:t>
      </w:r>
      <w:r>
        <w:t xml:space="preserve"> registers twenty canonical indicators and twelve directed relationships. Indicators use the identifier pattern </w:t>
      </w:r>
      <w:r>
        <w:rPr>
          <w:i/>
        </w:rPr>
        <w:t>in.macro.&lt;domain&gt;.&lt;name&gt;</w:t>
      </w:r>
      <w:r>
        <w:t xml:space="preserve"> and belong to eight domains: real economy, prices and inflation, monetary and banking, fiscal, external, capital markets, agriculture and labour. Figure 6.1</w:t>
      </w:r>
      <w:r>
        <w:t xml:space="preserve"> shows the graph. Five indicators (NIFTY 50, India VIX, forex reserves, debt-to-GDP and EPFO additions) currently have no edges; they are valid nodes that can receive relationships as the ontology grows.</w:t>
      </w:r>
    </w:p>
    <w:p w14:paraId="56ADF63B" w14:textId="77777777" w:rsidR="00C411D8" w:rsidRDefault="00E945EE">
      <w:r>
        <w:t xml:space="preserve">Each relationship has a deterministic identifier of the form </w:t>
      </w:r>
      <w:r>
        <w:rPr>
          <w:i/>
        </w:rPr>
        <w:t>rel-&lt;8 hex digits&gt;</w:t>
      </w:r>
      <w:r>
        <w:t xml:space="preserve"> derived from a version-5 UUID of its source, target and type, so identifiers survive restarts and are usable as provenance keys. Table 6.1</w:t>
      </w:r>
      <w:r>
        <w:t xml:space="preserve"> lists all edges. The relationship type follows a five-tier taxonomy, from qualitative theory to a structural causal model.</w:t>
      </w:r>
    </w:p>
    <w:p w14:paraId="6ACC0767" w14:textId="77777777" w:rsidR="00C411D8" w:rsidRDefault="00E945EE">
      <w:pPr>
        <w:pStyle w:val="Plain"/>
        <w:keepNext/>
        <w:jc w:val="center"/>
      </w:pPr>
      <w:r>
        <w:rPr>
          <w:noProof/>
        </w:rPr>
        <w:lastRenderedPageBreak/>
        <w:drawing>
          <wp:inline distT="0" distB="0" distL="0" distR="0" wp14:anchorId="5B0AE3E2" wp14:editId="4BD54B43">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32"/>
                    <a:stretch>
                      <a:fillRect/>
                    </a:stretch>
                  </pic:blipFill>
                  <pic:spPr>
                    <a:xfrm>
                      <a:off x="0" y="0"/>
                      <a:ext cx="4757921" cy="6659999"/>
                    </a:xfrm>
                    <a:prstGeom prst="rect">
                      <a:avLst/>
                    </a:prstGeom>
                  </pic:spPr>
                </pic:pic>
              </a:graphicData>
            </a:graphic>
          </wp:inline>
        </w:drawing>
      </w:r>
    </w:p>
    <w:p w14:paraId="3044EFAF" w14:textId="77777777" w:rsidR="00C411D8" w:rsidRDefault="00E945EE">
      <w:pPr>
        <w:pStyle w:val="FigCaption"/>
      </w:pPr>
      <w:bookmarkStart w:id="102" w:name="_Figknowledge-graph"/>
      <w:r>
        <w:rPr>
          <w:b/>
        </w:rPr>
        <w:t xml:space="preserve">Figure 6.1: </w:t>
      </w:r>
      <w:r>
        <w:t>Causal transmission graph of 20 indicators connected by 12 typed edges (lag in months and sign).</w:t>
      </w:r>
      <w:bookmarkEnd w:id="102"/>
    </w:p>
    <w:p w14:paraId="5FABCA63" w14:textId="77777777" w:rsidR="00C411D8" w:rsidRDefault="00E945EE">
      <w:pPr>
        <w:pStyle w:val="TabCaption"/>
      </w:pPr>
      <w:bookmarkStart w:id="103" w:name="_Tabedges12"/>
      <w:r>
        <w:rPr>
          <w:b/>
        </w:rPr>
        <w:lastRenderedPageBreak/>
        <w:t xml:space="preserve">Table 6.1: </w:t>
      </w:r>
      <w:r>
        <w:t>The twelve causal edges of the knowledge graph</w:t>
      </w:r>
      <w:bookmarkEnd w:id="103"/>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C411D8" w14:paraId="453E28EF" w14:textId="77777777">
        <w:trPr>
          <w:cantSplit/>
          <w:tblHeader/>
          <w:jc w:val="center"/>
        </w:trPr>
        <w:tc>
          <w:tcPr>
            <w:tcW w:w="1716" w:type="dxa"/>
            <w:shd w:val="clear" w:color="auto" w:fill="D9D9D9"/>
          </w:tcPr>
          <w:p w14:paraId="5C80328C" w14:textId="77777777" w:rsidR="00C411D8" w:rsidRDefault="00E945EE">
            <w:pPr>
              <w:pStyle w:val="TableText"/>
              <w:keepNext/>
            </w:pPr>
            <w:r>
              <w:rPr>
                <w:b/>
              </w:rPr>
              <w:t>Source</w:t>
            </w:r>
          </w:p>
        </w:tc>
        <w:tc>
          <w:tcPr>
            <w:tcW w:w="1827" w:type="dxa"/>
            <w:shd w:val="clear" w:color="auto" w:fill="D9D9D9"/>
          </w:tcPr>
          <w:p w14:paraId="3D2004FE" w14:textId="77777777" w:rsidR="00C411D8" w:rsidRDefault="00E945EE">
            <w:pPr>
              <w:pStyle w:val="TableText"/>
              <w:keepNext/>
            </w:pPr>
            <w:r>
              <w:rPr>
                <w:b/>
              </w:rPr>
              <w:t>Target</w:t>
            </w:r>
          </w:p>
        </w:tc>
        <w:tc>
          <w:tcPr>
            <w:tcW w:w="1883" w:type="dxa"/>
            <w:shd w:val="clear" w:color="auto" w:fill="D9D9D9"/>
          </w:tcPr>
          <w:p w14:paraId="106C5FD7" w14:textId="77777777" w:rsidR="00C411D8" w:rsidRDefault="00E945EE">
            <w:pPr>
              <w:pStyle w:val="TableText"/>
              <w:keepNext/>
            </w:pPr>
            <w:r>
              <w:rPr>
                <w:b/>
              </w:rPr>
              <w:t>Type</w:t>
            </w:r>
          </w:p>
        </w:tc>
        <w:tc>
          <w:tcPr>
            <w:tcW w:w="1163" w:type="dxa"/>
            <w:shd w:val="clear" w:color="auto" w:fill="D9D9D9"/>
          </w:tcPr>
          <w:p w14:paraId="28A56D3C" w14:textId="77777777" w:rsidR="00C411D8" w:rsidRDefault="00E945EE">
            <w:pPr>
              <w:pStyle w:val="TableText"/>
              <w:keepNext/>
            </w:pPr>
            <w:r>
              <w:rPr>
                <w:b/>
              </w:rPr>
              <w:t>Lag (months)</w:t>
            </w:r>
          </w:p>
        </w:tc>
        <w:tc>
          <w:tcPr>
            <w:tcW w:w="664" w:type="dxa"/>
            <w:shd w:val="clear" w:color="auto" w:fill="D9D9D9"/>
          </w:tcPr>
          <w:p w14:paraId="6D5C5E20" w14:textId="77777777" w:rsidR="00C411D8" w:rsidRDefault="00E945EE">
            <w:pPr>
              <w:pStyle w:val="TableText"/>
              <w:keepNext/>
            </w:pPr>
            <w:r>
              <w:rPr>
                <w:b/>
              </w:rPr>
              <w:t>Sign</w:t>
            </w:r>
          </w:p>
        </w:tc>
        <w:tc>
          <w:tcPr>
            <w:tcW w:w="1052" w:type="dxa"/>
            <w:shd w:val="clear" w:color="auto" w:fill="D9D9D9"/>
          </w:tcPr>
          <w:p w14:paraId="0B93EED5" w14:textId="77777777" w:rsidR="00C411D8" w:rsidRDefault="00E945EE">
            <w:pPr>
              <w:pStyle w:val="TableText"/>
              <w:keepNext/>
            </w:pPr>
            <w:r>
              <w:rPr>
                <w:b/>
              </w:rPr>
              <w:t>Confidence</w:t>
            </w:r>
          </w:p>
        </w:tc>
      </w:tr>
      <w:tr w:rsidR="00C411D8" w14:paraId="4C015722" w14:textId="77777777">
        <w:trPr>
          <w:cantSplit/>
          <w:jc w:val="center"/>
        </w:trPr>
        <w:tc>
          <w:tcPr>
            <w:tcW w:w="1716" w:type="dxa"/>
          </w:tcPr>
          <w:p w14:paraId="7CB54491" w14:textId="77777777" w:rsidR="00C411D8" w:rsidRDefault="00E945EE">
            <w:pPr>
              <w:pStyle w:val="TableText"/>
              <w:keepNext/>
            </w:pPr>
            <w:r>
              <w:t>Brent crude</w:t>
            </w:r>
          </w:p>
        </w:tc>
        <w:tc>
          <w:tcPr>
            <w:tcW w:w="1827" w:type="dxa"/>
          </w:tcPr>
          <w:p w14:paraId="51147685" w14:textId="77777777" w:rsidR="00C411D8" w:rsidRDefault="00E945EE">
            <w:pPr>
              <w:pStyle w:val="TableText"/>
              <w:keepNext/>
            </w:pPr>
            <w:r>
              <w:t>WPI</w:t>
            </w:r>
          </w:p>
        </w:tc>
        <w:tc>
          <w:tcPr>
            <w:tcW w:w="1883" w:type="dxa"/>
          </w:tcPr>
          <w:p w14:paraId="1913B24C" w14:textId="77777777" w:rsidR="00C411D8" w:rsidRDefault="00E945EE">
            <w:pPr>
              <w:pStyle w:val="TableText"/>
              <w:keepNext/>
            </w:pPr>
            <w:r>
              <w:t>Lagged relationship</w:t>
            </w:r>
          </w:p>
        </w:tc>
        <w:tc>
          <w:tcPr>
            <w:tcW w:w="1163" w:type="dxa"/>
          </w:tcPr>
          <w:p w14:paraId="23ABC941" w14:textId="77777777" w:rsidR="00C411D8" w:rsidRDefault="00E945EE">
            <w:pPr>
              <w:pStyle w:val="TableText"/>
              <w:keepNext/>
            </w:pPr>
            <w:r>
              <w:t>1</w:t>
            </w:r>
          </w:p>
        </w:tc>
        <w:tc>
          <w:tcPr>
            <w:tcW w:w="664" w:type="dxa"/>
          </w:tcPr>
          <w:p w14:paraId="10548C92" w14:textId="77777777" w:rsidR="00C411D8" w:rsidRDefault="00E945EE">
            <w:pPr>
              <w:pStyle w:val="TableText"/>
              <w:keepNext/>
            </w:pPr>
            <w:r>
              <w:t>+</w:t>
            </w:r>
          </w:p>
        </w:tc>
        <w:tc>
          <w:tcPr>
            <w:tcW w:w="1052" w:type="dxa"/>
          </w:tcPr>
          <w:p w14:paraId="16A17B3B" w14:textId="77777777" w:rsidR="00C411D8" w:rsidRDefault="00E945EE">
            <w:pPr>
              <w:pStyle w:val="TableText"/>
              <w:keepNext/>
            </w:pPr>
            <w:r>
              <w:t>0.95</w:t>
            </w:r>
          </w:p>
        </w:tc>
      </w:tr>
      <w:tr w:rsidR="00C411D8" w14:paraId="0490AE6D" w14:textId="77777777">
        <w:trPr>
          <w:cantSplit/>
          <w:jc w:val="center"/>
        </w:trPr>
        <w:tc>
          <w:tcPr>
            <w:tcW w:w="1716" w:type="dxa"/>
          </w:tcPr>
          <w:p w14:paraId="6A787EE1" w14:textId="77777777" w:rsidR="00C411D8" w:rsidRDefault="00E945EE">
            <w:pPr>
              <w:pStyle w:val="TableText"/>
              <w:keepNext/>
            </w:pPr>
            <w:r>
              <w:t>WPI</w:t>
            </w:r>
          </w:p>
        </w:tc>
        <w:tc>
          <w:tcPr>
            <w:tcW w:w="1827" w:type="dxa"/>
          </w:tcPr>
          <w:p w14:paraId="2BA85B2D" w14:textId="77777777" w:rsidR="00C411D8" w:rsidRDefault="00E945EE">
            <w:pPr>
              <w:pStyle w:val="TableText"/>
              <w:keepNext/>
            </w:pPr>
            <w:r>
              <w:t>CPI headline</w:t>
            </w:r>
          </w:p>
        </w:tc>
        <w:tc>
          <w:tcPr>
            <w:tcW w:w="1883" w:type="dxa"/>
          </w:tcPr>
          <w:p w14:paraId="74BE943A" w14:textId="77777777" w:rsidR="00C411D8" w:rsidRDefault="00E945EE">
            <w:pPr>
              <w:pStyle w:val="TableText"/>
              <w:keepNext/>
            </w:pPr>
            <w:r>
              <w:t>Granger predictive</w:t>
            </w:r>
          </w:p>
        </w:tc>
        <w:tc>
          <w:tcPr>
            <w:tcW w:w="1163" w:type="dxa"/>
          </w:tcPr>
          <w:p w14:paraId="4E496ED4" w14:textId="77777777" w:rsidR="00C411D8" w:rsidRDefault="00E945EE">
            <w:pPr>
              <w:pStyle w:val="TableText"/>
              <w:keepNext/>
            </w:pPr>
            <w:r>
              <w:t>2</w:t>
            </w:r>
          </w:p>
        </w:tc>
        <w:tc>
          <w:tcPr>
            <w:tcW w:w="664" w:type="dxa"/>
          </w:tcPr>
          <w:p w14:paraId="722D9B4C" w14:textId="77777777" w:rsidR="00C411D8" w:rsidRDefault="00E945EE">
            <w:pPr>
              <w:pStyle w:val="TableText"/>
              <w:keepNext/>
            </w:pPr>
            <w:r>
              <w:t>+</w:t>
            </w:r>
          </w:p>
        </w:tc>
        <w:tc>
          <w:tcPr>
            <w:tcW w:w="1052" w:type="dxa"/>
          </w:tcPr>
          <w:p w14:paraId="5AAB9C1B" w14:textId="77777777" w:rsidR="00C411D8" w:rsidRDefault="00E945EE">
            <w:pPr>
              <w:pStyle w:val="TableText"/>
              <w:keepNext/>
            </w:pPr>
            <w:r>
              <w:t>0.90</w:t>
            </w:r>
          </w:p>
        </w:tc>
      </w:tr>
      <w:tr w:rsidR="00C411D8" w14:paraId="5741BC7F" w14:textId="77777777">
        <w:trPr>
          <w:cantSplit/>
          <w:jc w:val="center"/>
        </w:trPr>
        <w:tc>
          <w:tcPr>
            <w:tcW w:w="1716" w:type="dxa"/>
          </w:tcPr>
          <w:p w14:paraId="3D802D51" w14:textId="77777777" w:rsidR="00C411D8" w:rsidRDefault="00E945EE">
            <w:pPr>
              <w:pStyle w:val="TableText"/>
              <w:keepNext/>
            </w:pPr>
            <w:r>
              <w:t>CPI headline</w:t>
            </w:r>
          </w:p>
        </w:tc>
        <w:tc>
          <w:tcPr>
            <w:tcW w:w="1827" w:type="dxa"/>
          </w:tcPr>
          <w:p w14:paraId="79574C39" w14:textId="77777777" w:rsidR="00C411D8" w:rsidRDefault="00E945EE">
            <w:pPr>
              <w:pStyle w:val="TableText"/>
              <w:keepNext/>
            </w:pPr>
            <w:r>
              <w:t>Repo rate</w:t>
            </w:r>
          </w:p>
        </w:tc>
        <w:tc>
          <w:tcPr>
            <w:tcW w:w="1883" w:type="dxa"/>
          </w:tcPr>
          <w:p w14:paraId="251411B5" w14:textId="77777777" w:rsidR="00C411D8" w:rsidRDefault="00E945EE">
            <w:pPr>
              <w:pStyle w:val="TableText"/>
              <w:keepNext/>
            </w:pPr>
            <w:r>
              <w:t>Structural causal model</w:t>
            </w:r>
          </w:p>
        </w:tc>
        <w:tc>
          <w:tcPr>
            <w:tcW w:w="1163" w:type="dxa"/>
          </w:tcPr>
          <w:p w14:paraId="0DF80EEB" w14:textId="77777777" w:rsidR="00C411D8" w:rsidRDefault="00E945EE">
            <w:pPr>
              <w:pStyle w:val="TableText"/>
              <w:keepNext/>
            </w:pPr>
            <w:r>
              <w:t>1</w:t>
            </w:r>
          </w:p>
        </w:tc>
        <w:tc>
          <w:tcPr>
            <w:tcW w:w="664" w:type="dxa"/>
          </w:tcPr>
          <w:p w14:paraId="00610FC3" w14:textId="77777777" w:rsidR="00C411D8" w:rsidRDefault="00E945EE">
            <w:pPr>
              <w:pStyle w:val="TableText"/>
              <w:keepNext/>
            </w:pPr>
            <w:r>
              <w:t>+</w:t>
            </w:r>
          </w:p>
        </w:tc>
        <w:tc>
          <w:tcPr>
            <w:tcW w:w="1052" w:type="dxa"/>
          </w:tcPr>
          <w:p w14:paraId="26A65CC5" w14:textId="77777777" w:rsidR="00C411D8" w:rsidRDefault="00E945EE">
            <w:pPr>
              <w:pStyle w:val="TableText"/>
              <w:keepNext/>
            </w:pPr>
            <w:r>
              <w:t>0.95</w:t>
            </w:r>
          </w:p>
        </w:tc>
      </w:tr>
      <w:tr w:rsidR="00C411D8" w14:paraId="25C7F71A" w14:textId="77777777">
        <w:trPr>
          <w:cantSplit/>
          <w:jc w:val="center"/>
        </w:trPr>
        <w:tc>
          <w:tcPr>
            <w:tcW w:w="1716" w:type="dxa"/>
          </w:tcPr>
          <w:p w14:paraId="0FE92E94" w14:textId="77777777" w:rsidR="00C411D8" w:rsidRDefault="00E945EE">
            <w:pPr>
              <w:pStyle w:val="TableText"/>
              <w:keepNext/>
            </w:pPr>
            <w:r>
              <w:t>Repo rate</w:t>
            </w:r>
          </w:p>
        </w:tc>
        <w:tc>
          <w:tcPr>
            <w:tcW w:w="1827" w:type="dxa"/>
          </w:tcPr>
          <w:p w14:paraId="7FACA074" w14:textId="77777777" w:rsidR="00C411D8" w:rsidRDefault="00E945EE">
            <w:pPr>
              <w:pStyle w:val="TableText"/>
              <w:keepNext/>
            </w:pPr>
            <w:r>
              <w:t>Bank credit growth</w:t>
            </w:r>
          </w:p>
        </w:tc>
        <w:tc>
          <w:tcPr>
            <w:tcW w:w="1883" w:type="dxa"/>
          </w:tcPr>
          <w:p w14:paraId="1C94874A" w14:textId="77777777" w:rsidR="00C411D8" w:rsidRDefault="00E945EE">
            <w:pPr>
              <w:pStyle w:val="TableText"/>
              <w:keepNext/>
            </w:pPr>
            <w:r>
              <w:t>Granger predictive</w:t>
            </w:r>
          </w:p>
        </w:tc>
        <w:tc>
          <w:tcPr>
            <w:tcW w:w="1163" w:type="dxa"/>
          </w:tcPr>
          <w:p w14:paraId="0916F32F" w14:textId="77777777" w:rsidR="00C411D8" w:rsidRDefault="00E945EE">
            <w:pPr>
              <w:pStyle w:val="TableText"/>
              <w:keepNext/>
            </w:pPr>
            <w:r>
              <w:t>3</w:t>
            </w:r>
          </w:p>
        </w:tc>
        <w:tc>
          <w:tcPr>
            <w:tcW w:w="664" w:type="dxa"/>
          </w:tcPr>
          <w:p w14:paraId="507C089F" w14:textId="77777777" w:rsidR="00C411D8" w:rsidRDefault="00E945EE">
            <w:pPr>
              <w:pStyle w:val="TableText"/>
              <w:keepNext/>
            </w:pPr>
            <w:r>
              <w:t>−</w:t>
            </w:r>
          </w:p>
        </w:tc>
        <w:tc>
          <w:tcPr>
            <w:tcW w:w="1052" w:type="dxa"/>
          </w:tcPr>
          <w:p w14:paraId="41639E98" w14:textId="77777777" w:rsidR="00C411D8" w:rsidRDefault="00E945EE">
            <w:pPr>
              <w:pStyle w:val="TableText"/>
              <w:keepNext/>
            </w:pPr>
            <w:r>
              <w:t>0.88</w:t>
            </w:r>
          </w:p>
        </w:tc>
      </w:tr>
      <w:tr w:rsidR="00C411D8" w14:paraId="2B47D238" w14:textId="77777777">
        <w:trPr>
          <w:cantSplit/>
          <w:jc w:val="center"/>
        </w:trPr>
        <w:tc>
          <w:tcPr>
            <w:tcW w:w="1716" w:type="dxa"/>
          </w:tcPr>
          <w:p w14:paraId="035F57AC" w14:textId="77777777" w:rsidR="00C411D8" w:rsidRDefault="00E945EE">
            <w:pPr>
              <w:pStyle w:val="TableText"/>
              <w:keepNext/>
            </w:pPr>
            <w:r>
              <w:t>Bank credit growth</w:t>
            </w:r>
          </w:p>
        </w:tc>
        <w:tc>
          <w:tcPr>
            <w:tcW w:w="1827" w:type="dxa"/>
          </w:tcPr>
          <w:p w14:paraId="7BB30FF0" w14:textId="77777777" w:rsidR="00C411D8" w:rsidRDefault="00E945EE">
            <w:pPr>
              <w:pStyle w:val="TableText"/>
              <w:keepNext/>
            </w:pPr>
            <w:r>
              <w:t>IIP growth</w:t>
            </w:r>
          </w:p>
        </w:tc>
        <w:tc>
          <w:tcPr>
            <w:tcW w:w="1883" w:type="dxa"/>
          </w:tcPr>
          <w:p w14:paraId="1F775BB5" w14:textId="77777777" w:rsidR="00C411D8" w:rsidRDefault="00E945EE">
            <w:pPr>
              <w:pStyle w:val="TableText"/>
              <w:keepNext/>
            </w:pPr>
            <w:r>
              <w:t>Statistical association</w:t>
            </w:r>
          </w:p>
        </w:tc>
        <w:tc>
          <w:tcPr>
            <w:tcW w:w="1163" w:type="dxa"/>
          </w:tcPr>
          <w:p w14:paraId="4105E96C" w14:textId="77777777" w:rsidR="00C411D8" w:rsidRDefault="00E945EE">
            <w:pPr>
              <w:pStyle w:val="TableText"/>
              <w:keepNext/>
            </w:pPr>
            <w:r>
              <w:t>2</w:t>
            </w:r>
          </w:p>
        </w:tc>
        <w:tc>
          <w:tcPr>
            <w:tcW w:w="664" w:type="dxa"/>
          </w:tcPr>
          <w:p w14:paraId="1AD8B6B1" w14:textId="77777777" w:rsidR="00C411D8" w:rsidRDefault="00E945EE">
            <w:pPr>
              <w:pStyle w:val="TableText"/>
              <w:keepNext/>
            </w:pPr>
            <w:r>
              <w:t>+</w:t>
            </w:r>
          </w:p>
        </w:tc>
        <w:tc>
          <w:tcPr>
            <w:tcW w:w="1052" w:type="dxa"/>
          </w:tcPr>
          <w:p w14:paraId="06E571B5" w14:textId="77777777" w:rsidR="00C411D8" w:rsidRDefault="00E945EE">
            <w:pPr>
              <w:pStyle w:val="TableText"/>
              <w:keepNext/>
            </w:pPr>
            <w:r>
              <w:t>0.82</w:t>
            </w:r>
          </w:p>
        </w:tc>
      </w:tr>
      <w:tr w:rsidR="00C411D8" w14:paraId="600DF193" w14:textId="77777777">
        <w:trPr>
          <w:cantSplit/>
          <w:jc w:val="center"/>
        </w:trPr>
        <w:tc>
          <w:tcPr>
            <w:tcW w:w="1716" w:type="dxa"/>
          </w:tcPr>
          <w:p w14:paraId="7D588149" w14:textId="77777777" w:rsidR="00C411D8" w:rsidRDefault="00E945EE">
            <w:pPr>
              <w:pStyle w:val="TableText"/>
              <w:keepNext/>
            </w:pPr>
            <w:r>
              <w:t>IIP growth</w:t>
            </w:r>
          </w:p>
        </w:tc>
        <w:tc>
          <w:tcPr>
            <w:tcW w:w="1827" w:type="dxa"/>
          </w:tcPr>
          <w:p w14:paraId="4764D0A5" w14:textId="77777777" w:rsidR="00C411D8" w:rsidRDefault="00E945EE">
            <w:pPr>
              <w:pStyle w:val="TableText"/>
              <w:keepNext/>
            </w:pPr>
            <w:r>
              <w:t>GDP growth</w:t>
            </w:r>
          </w:p>
        </w:tc>
        <w:tc>
          <w:tcPr>
            <w:tcW w:w="1883" w:type="dxa"/>
          </w:tcPr>
          <w:p w14:paraId="01A51EFD" w14:textId="77777777" w:rsidR="00C411D8" w:rsidRDefault="00E945EE">
            <w:pPr>
              <w:pStyle w:val="TableText"/>
              <w:keepNext/>
            </w:pPr>
            <w:r>
              <w:t>Structural causal model</w:t>
            </w:r>
          </w:p>
        </w:tc>
        <w:tc>
          <w:tcPr>
            <w:tcW w:w="1163" w:type="dxa"/>
          </w:tcPr>
          <w:p w14:paraId="36A2899B" w14:textId="77777777" w:rsidR="00C411D8" w:rsidRDefault="00E945EE">
            <w:pPr>
              <w:pStyle w:val="TableText"/>
              <w:keepNext/>
            </w:pPr>
            <w:r>
              <w:t>1</w:t>
            </w:r>
          </w:p>
        </w:tc>
        <w:tc>
          <w:tcPr>
            <w:tcW w:w="664" w:type="dxa"/>
          </w:tcPr>
          <w:p w14:paraId="1485D3E8" w14:textId="77777777" w:rsidR="00C411D8" w:rsidRDefault="00E945EE">
            <w:pPr>
              <w:pStyle w:val="TableText"/>
              <w:keepNext/>
            </w:pPr>
            <w:r>
              <w:t>+</w:t>
            </w:r>
          </w:p>
        </w:tc>
        <w:tc>
          <w:tcPr>
            <w:tcW w:w="1052" w:type="dxa"/>
          </w:tcPr>
          <w:p w14:paraId="6D1F2CFE" w14:textId="77777777" w:rsidR="00C411D8" w:rsidRDefault="00E945EE">
            <w:pPr>
              <w:pStyle w:val="TableText"/>
              <w:keepNext/>
            </w:pPr>
            <w:r>
              <w:t>0.98</w:t>
            </w:r>
          </w:p>
        </w:tc>
      </w:tr>
      <w:tr w:rsidR="00C411D8" w14:paraId="14F55A06" w14:textId="77777777">
        <w:trPr>
          <w:cantSplit/>
          <w:jc w:val="center"/>
        </w:trPr>
        <w:tc>
          <w:tcPr>
            <w:tcW w:w="1716" w:type="dxa"/>
          </w:tcPr>
          <w:p w14:paraId="11F9846C" w14:textId="77777777" w:rsidR="00C411D8" w:rsidRDefault="00E945EE">
            <w:pPr>
              <w:pStyle w:val="TableText"/>
              <w:keepNext/>
            </w:pPr>
            <w:r>
              <w:t>Brent crude</w:t>
            </w:r>
          </w:p>
        </w:tc>
        <w:tc>
          <w:tcPr>
            <w:tcW w:w="1827" w:type="dxa"/>
          </w:tcPr>
          <w:p w14:paraId="2C59EBEB" w14:textId="77777777" w:rsidR="00C411D8" w:rsidRDefault="00E945EE">
            <w:pPr>
              <w:pStyle w:val="TableText"/>
              <w:keepNext/>
            </w:pPr>
            <w:r>
              <w:t>Trade balance</w:t>
            </w:r>
          </w:p>
        </w:tc>
        <w:tc>
          <w:tcPr>
            <w:tcW w:w="1883" w:type="dxa"/>
          </w:tcPr>
          <w:p w14:paraId="10BC5131" w14:textId="77777777" w:rsidR="00C411D8" w:rsidRDefault="00E945EE">
            <w:pPr>
              <w:pStyle w:val="TableText"/>
              <w:keepNext/>
            </w:pPr>
            <w:r>
              <w:t>Theory</w:t>
            </w:r>
          </w:p>
        </w:tc>
        <w:tc>
          <w:tcPr>
            <w:tcW w:w="1163" w:type="dxa"/>
          </w:tcPr>
          <w:p w14:paraId="23838ED5" w14:textId="77777777" w:rsidR="00C411D8" w:rsidRDefault="00E945EE">
            <w:pPr>
              <w:pStyle w:val="TableText"/>
              <w:keepNext/>
            </w:pPr>
            <w:r>
              <w:t>1</w:t>
            </w:r>
          </w:p>
        </w:tc>
        <w:tc>
          <w:tcPr>
            <w:tcW w:w="664" w:type="dxa"/>
          </w:tcPr>
          <w:p w14:paraId="090B468B" w14:textId="77777777" w:rsidR="00C411D8" w:rsidRDefault="00E945EE">
            <w:pPr>
              <w:pStyle w:val="TableText"/>
              <w:keepNext/>
            </w:pPr>
            <w:r>
              <w:t>−</w:t>
            </w:r>
          </w:p>
        </w:tc>
        <w:tc>
          <w:tcPr>
            <w:tcW w:w="1052" w:type="dxa"/>
          </w:tcPr>
          <w:p w14:paraId="109DE8B6" w14:textId="77777777" w:rsidR="00C411D8" w:rsidRDefault="00E945EE">
            <w:pPr>
              <w:pStyle w:val="TableText"/>
              <w:keepNext/>
            </w:pPr>
            <w:r>
              <w:t>0.92</w:t>
            </w:r>
          </w:p>
        </w:tc>
      </w:tr>
      <w:tr w:rsidR="00C411D8" w14:paraId="7B42ABCE" w14:textId="77777777">
        <w:trPr>
          <w:cantSplit/>
          <w:jc w:val="center"/>
        </w:trPr>
        <w:tc>
          <w:tcPr>
            <w:tcW w:w="1716" w:type="dxa"/>
          </w:tcPr>
          <w:p w14:paraId="238B4BBB" w14:textId="77777777" w:rsidR="00C411D8" w:rsidRDefault="00E945EE">
            <w:pPr>
              <w:pStyle w:val="TableText"/>
              <w:keepNext/>
            </w:pPr>
            <w:r>
              <w:t>Trade balance</w:t>
            </w:r>
          </w:p>
        </w:tc>
        <w:tc>
          <w:tcPr>
            <w:tcW w:w="1827" w:type="dxa"/>
          </w:tcPr>
          <w:p w14:paraId="31E51D93" w14:textId="77777777" w:rsidR="00C411D8" w:rsidRDefault="00E945EE">
            <w:pPr>
              <w:pStyle w:val="TableText"/>
              <w:keepNext/>
            </w:pPr>
            <w:r>
              <w:t>USD/INR</w:t>
            </w:r>
          </w:p>
        </w:tc>
        <w:tc>
          <w:tcPr>
            <w:tcW w:w="1883" w:type="dxa"/>
          </w:tcPr>
          <w:p w14:paraId="3DAC65AC" w14:textId="77777777" w:rsidR="00C411D8" w:rsidRDefault="00E945EE">
            <w:pPr>
              <w:pStyle w:val="TableText"/>
              <w:keepNext/>
            </w:pPr>
            <w:r>
              <w:t>Statistical association</w:t>
            </w:r>
          </w:p>
        </w:tc>
        <w:tc>
          <w:tcPr>
            <w:tcW w:w="1163" w:type="dxa"/>
          </w:tcPr>
          <w:p w14:paraId="19C54616" w14:textId="77777777" w:rsidR="00C411D8" w:rsidRDefault="00E945EE">
            <w:pPr>
              <w:pStyle w:val="TableText"/>
              <w:keepNext/>
            </w:pPr>
            <w:r>
              <w:t>1</w:t>
            </w:r>
          </w:p>
        </w:tc>
        <w:tc>
          <w:tcPr>
            <w:tcW w:w="664" w:type="dxa"/>
          </w:tcPr>
          <w:p w14:paraId="401E8239" w14:textId="77777777" w:rsidR="00C411D8" w:rsidRDefault="00E945EE">
            <w:pPr>
              <w:pStyle w:val="TableText"/>
              <w:keepNext/>
            </w:pPr>
            <w:r>
              <w:t>+</w:t>
            </w:r>
          </w:p>
        </w:tc>
        <w:tc>
          <w:tcPr>
            <w:tcW w:w="1052" w:type="dxa"/>
          </w:tcPr>
          <w:p w14:paraId="6D76A271" w14:textId="77777777" w:rsidR="00C411D8" w:rsidRDefault="00E945EE">
            <w:pPr>
              <w:pStyle w:val="TableText"/>
              <w:keepNext/>
            </w:pPr>
            <w:r>
              <w:t>0.86</w:t>
            </w:r>
          </w:p>
        </w:tc>
      </w:tr>
      <w:tr w:rsidR="00C411D8" w14:paraId="1F850B2D" w14:textId="77777777">
        <w:trPr>
          <w:cantSplit/>
          <w:jc w:val="center"/>
        </w:trPr>
        <w:tc>
          <w:tcPr>
            <w:tcW w:w="1716" w:type="dxa"/>
          </w:tcPr>
          <w:p w14:paraId="47C5E743" w14:textId="77777777" w:rsidR="00C411D8" w:rsidRDefault="00E945EE">
            <w:pPr>
              <w:pStyle w:val="TableText"/>
              <w:keepNext/>
            </w:pPr>
            <w:r>
              <w:t>Repo rate</w:t>
            </w:r>
          </w:p>
        </w:tc>
        <w:tc>
          <w:tcPr>
            <w:tcW w:w="1827" w:type="dxa"/>
          </w:tcPr>
          <w:p w14:paraId="0E45BEB3" w14:textId="77777777" w:rsidR="00C411D8" w:rsidRDefault="00E945EE">
            <w:pPr>
              <w:pStyle w:val="TableText"/>
              <w:keepNext/>
            </w:pPr>
            <w:r>
              <w:t>Bank NIFTY</w:t>
            </w:r>
          </w:p>
        </w:tc>
        <w:tc>
          <w:tcPr>
            <w:tcW w:w="1883" w:type="dxa"/>
          </w:tcPr>
          <w:p w14:paraId="24B185D6" w14:textId="77777777" w:rsidR="00C411D8" w:rsidRDefault="00E945EE">
            <w:pPr>
              <w:pStyle w:val="TableText"/>
              <w:keepNext/>
            </w:pPr>
            <w:r>
              <w:t>Lagged relationship</w:t>
            </w:r>
          </w:p>
        </w:tc>
        <w:tc>
          <w:tcPr>
            <w:tcW w:w="1163" w:type="dxa"/>
          </w:tcPr>
          <w:p w14:paraId="49682E0B" w14:textId="77777777" w:rsidR="00C411D8" w:rsidRDefault="00E945EE">
            <w:pPr>
              <w:pStyle w:val="TableText"/>
              <w:keepNext/>
            </w:pPr>
            <w:r>
              <w:t>1</w:t>
            </w:r>
          </w:p>
        </w:tc>
        <w:tc>
          <w:tcPr>
            <w:tcW w:w="664" w:type="dxa"/>
          </w:tcPr>
          <w:p w14:paraId="3CBB4AE4" w14:textId="77777777" w:rsidR="00C411D8" w:rsidRDefault="00E945EE">
            <w:pPr>
              <w:pStyle w:val="TableText"/>
              <w:keepNext/>
            </w:pPr>
            <w:r>
              <w:t>−</w:t>
            </w:r>
          </w:p>
        </w:tc>
        <w:tc>
          <w:tcPr>
            <w:tcW w:w="1052" w:type="dxa"/>
          </w:tcPr>
          <w:p w14:paraId="7834E012" w14:textId="77777777" w:rsidR="00C411D8" w:rsidRDefault="00E945EE">
            <w:pPr>
              <w:pStyle w:val="TableText"/>
              <w:keepNext/>
            </w:pPr>
            <w:r>
              <w:t>0.85</w:t>
            </w:r>
          </w:p>
        </w:tc>
      </w:tr>
      <w:tr w:rsidR="00C411D8" w14:paraId="269DA012" w14:textId="77777777">
        <w:trPr>
          <w:cantSplit/>
          <w:jc w:val="center"/>
        </w:trPr>
        <w:tc>
          <w:tcPr>
            <w:tcW w:w="1716" w:type="dxa"/>
          </w:tcPr>
          <w:p w14:paraId="4E0A81E8" w14:textId="77777777" w:rsidR="00C411D8" w:rsidRDefault="00E945EE">
            <w:pPr>
              <w:pStyle w:val="TableText"/>
              <w:keepNext/>
            </w:pPr>
            <w:r>
              <w:t>Central capex</w:t>
            </w:r>
          </w:p>
        </w:tc>
        <w:tc>
          <w:tcPr>
            <w:tcW w:w="1827" w:type="dxa"/>
          </w:tcPr>
          <w:p w14:paraId="042682D8" w14:textId="77777777" w:rsidR="00C411D8" w:rsidRDefault="00E945EE">
            <w:pPr>
              <w:pStyle w:val="TableText"/>
              <w:keepNext/>
            </w:pPr>
            <w:r>
              <w:t>GFCF investment</w:t>
            </w:r>
          </w:p>
        </w:tc>
        <w:tc>
          <w:tcPr>
            <w:tcW w:w="1883" w:type="dxa"/>
          </w:tcPr>
          <w:p w14:paraId="5476389D" w14:textId="77777777" w:rsidR="00C411D8" w:rsidRDefault="00E945EE">
            <w:pPr>
              <w:pStyle w:val="TableText"/>
              <w:keepNext/>
            </w:pPr>
            <w:r>
              <w:t>Theory</w:t>
            </w:r>
          </w:p>
        </w:tc>
        <w:tc>
          <w:tcPr>
            <w:tcW w:w="1163" w:type="dxa"/>
          </w:tcPr>
          <w:p w14:paraId="5666B5F3" w14:textId="77777777" w:rsidR="00C411D8" w:rsidRDefault="00E945EE">
            <w:pPr>
              <w:pStyle w:val="TableText"/>
              <w:keepNext/>
            </w:pPr>
            <w:r>
              <w:t>2</w:t>
            </w:r>
          </w:p>
        </w:tc>
        <w:tc>
          <w:tcPr>
            <w:tcW w:w="664" w:type="dxa"/>
          </w:tcPr>
          <w:p w14:paraId="3D5F2017" w14:textId="77777777" w:rsidR="00C411D8" w:rsidRDefault="00E945EE">
            <w:pPr>
              <w:pStyle w:val="TableText"/>
              <w:keepNext/>
            </w:pPr>
            <w:r>
              <w:t>+</w:t>
            </w:r>
          </w:p>
        </w:tc>
        <w:tc>
          <w:tcPr>
            <w:tcW w:w="1052" w:type="dxa"/>
          </w:tcPr>
          <w:p w14:paraId="055EF304" w14:textId="77777777" w:rsidR="00C411D8" w:rsidRDefault="00E945EE">
            <w:pPr>
              <w:pStyle w:val="TableText"/>
              <w:keepNext/>
            </w:pPr>
            <w:r>
              <w:t>0.90</w:t>
            </w:r>
          </w:p>
        </w:tc>
      </w:tr>
      <w:tr w:rsidR="00C411D8" w14:paraId="3A6F2F79" w14:textId="77777777">
        <w:trPr>
          <w:cantSplit/>
          <w:jc w:val="center"/>
        </w:trPr>
        <w:tc>
          <w:tcPr>
            <w:tcW w:w="1716" w:type="dxa"/>
          </w:tcPr>
          <w:p w14:paraId="08128E30" w14:textId="77777777" w:rsidR="00C411D8" w:rsidRDefault="00E945EE">
            <w:pPr>
              <w:pStyle w:val="TableText"/>
              <w:keepNext/>
            </w:pPr>
            <w:r>
              <w:t>Monsoon departure</w:t>
            </w:r>
          </w:p>
        </w:tc>
        <w:tc>
          <w:tcPr>
            <w:tcW w:w="1827" w:type="dxa"/>
          </w:tcPr>
          <w:p w14:paraId="4AE56B07" w14:textId="77777777" w:rsidR="00C411D8" w:rsidRDefault="00E945EE">
            <w:pPr>
              <w:pStyle w:val="TableText"/>
              <w:keepNext/>
            </w:pPr>
            <w:r>
              <w:t>Foodgrain production</w:t>
            </w:r>
          </w:p>
        </w:tc>
        <w:tc>
          <w:tcPr>
            <w:tcW w:w="1883" w:type="dxa"/>
          </w:tcPr>
          <w:p w14:paraId="5E47D018" w14:textId="77777777" w:rsidR="00C411D8" w:rsidRDefault="00E945EE">
            <w:pPr>
              <w:pStyle w:val="TableText"/>
              <w:keepNext/>
            </w:pPr>
            <w:r>
              <w:t>Theory</w:t>
            </w:r>
          </w:p>
        </w:tc>
        <w:tc>
          <w:tcPr>
            <w:tcW w:w="1163" w:type="dxa"/>
          </w:tcPr>
          <w:p w14:paraId="04071FC9" w14:textId="77777777" w:rsidR="00C411D8" w:rsidRDefault="00E945EE">
            <w:pPr>
              <w:pStyle w:val="TableText"/>
              <w:keepNext/>
            </w:pPr>
            <w:r>
              <w:t>3</w:t>
            </w:r>
          </w:p>
        </w:tc>
        <w:tc>
          <w:tcPr>
            <w:tcW w:w="664" w:type="dxa"/>
          </w:tcPr>
          <w:p w14:paraId="205B0730" w14:textId="77777777" w:rsidR="00C411D8" w:rsidRDefault="00E945EE">
            <w:pPr>
              <w:pStyle w:val="TableText"/>
              <w:keepNext/>
            </w:pPr>
            <w:r>
              <w:t>+</w:t>
            </w:r>
          </w:p>
        </w:tc>
        <w:tc>
          <w:tcPr>
            <w:tcW w:w="1052" w:type="dxa"/>
          </w:tcPr>
          <w:p w14:paraId="5F2F7382" w14:textId="77777777" w:rsidR="00C411D8" w:rsidRDefault="00E945EE">
            <w:pPr>
              <w:pStyle w:val="TableText"/>
              <w:keepNext/>
            </w:pPr>
            <w:r>
              <w:t>0.92</w:t>
            </w:r>
          </w:p>
        </w:tc>
      </w:tr>
      <w:tr w:rsidR="00C411D8" w14:paraId="2112ACE3" w14:textId="77777777">
        <w:trPr>
          <w:cantSplit/>
          <w:jc w:val="center"/>
        </w:trPr>
        <w:tc>
          <w:tcPr>
            <w:tcW w:w="1716" w:type="dxa"/>
          </w:tcPr>
          <w:p w14:paraId="567D085A" w14:textId="77777777" w:rsidR="00C411D8" w:rsidRDefault="00E945EE">
            <w:pPr>
              <w:pStyle w:val="TableText"/>
            </w:pPr>
            <w:r>
              <w:t>Foodgrain production</w:t>
            </w:r>
          </w:p>
        </w:tc>
        <w:tc>
          <w:tcPr>
            <w:tcW w:w="1827" w:type="dxa"/>
          </w:tcPr>
          <w:p w14:paraId="15B644E8" w14:textId="77777777" w:rsidR="00C411D8" w:rsidRDefault="00E945EE">
            <w:pPr>
              <w:pStyle w:val="TableText"/>
            </w:pPr>
            <w:r>
              <w:t>CPI food</w:t>
            </w:r>
          </w:p>
        </w:tc>
        <w:tc>
          <w:tcPr>
            <w:tcW w:w="1883" w:type="dxa"/>
          </w:tcPr>
          <w:p w14:paraId="0C7E3474" w14:textId="77777777" w:rsidR="00C411D8" w:rsidRDefault="00E945EE">
            <w:pPr>
              <w:pStyle w:val="TableText"/>
            </w:pPr>
            <w:r>
              <w:t>Statistical association</w:t>
            </w:r>
          </w:p>
        </w:tc>
        <w:tc>
          <w:tcPr>
            <w:tcW w:w="1163" w:type="dxa"/>
          </w:tcPr>
          <w:p w14:paraId="60AEF425" w14:textId="77777777" w:rsidR="00C411D8" w:rsidRDefault="00E945EE">
            <w:pPr>
              <w:pStyle w:val="TableText"/>
            </w:pPr>
            <w:r>
              <w:t>2</w:t>
            </w:r>
          </w:p>
        </w:tc>
        <w:tc>
          <w:tcPr>
            <w:tcW w:w="664" w:type="dxa"/>
          </w:tcPr>
          <w:p w14:paraId="32D91D83" w14:textId="77777777" w:rsidR="00C411D8" w:rsidRDefault="00E945EE">
            <w:pPr>
              <w:pStyle w:val="TableText"/>
            </w:pPr>
            <w:r>
              <w:t>−</w:t>
            </w:r>
          </w:p>
        </w:tc>
        <w:tc>
          <w:tcPr>
            <w:tcW w:w="1052" w:type="dxa"/>
          </w:tcPr>
          <w:p w14:paraId="4E4DFDE9" w14:textId="77777777" w:rsidR="00C411D8" w:rsidRDefault="00E945EE">
            <w:pPr>
              <w:pStyle w:val="TableText"/>
            </w:pPr>
            <w:r>
              <w:t>0.89</w:t>
            </w:r>
          </w:p>
        </w:tc>
      </w:tr>
    </w:tbl>
    <w:p w14:paraId="647F40C0" w14:textId="77777777" w:rsidR="00C411D8" w:rsidRDefault="00C411D8">
      <w:pPr>
        <w:pStyle w:val="Plain"/>
        <w:spacing w:after="160"/>
      </w:pPr>
    </w:p>
    <w:p w14:paraId="00E4001D" w14:textId="77777777" w:rsidR="00C411D8" w:rsidRDefault="00E945EE">
      <w:r>
        <w:t>The ontology validates itself on load: it rejects self-loops, unknown endpoints, duplicate identifiers, malformed identifiers and signs other than plus or minus. Edge confidences and p-values in the current ontology are curated priors typed in by the designer; Section 7.5 describes how they are audited against data, and Chapter 9 reports the result.</w:t>
      </w:r>
    </w:p>
    <w:p w14:paraId="45E4FD66" w14:textId="77777777" w:rsidR="00C411D8" w:rsidRDefault="00E945EE">
      <w:pPr>
        <w:pStyle w:val="Heading2"/>
        <w:tabs>
          <w:tab w:val="left" w:pos="794"/>
        </w:tabs>
        <w:ind w:left="794" w:hanging="794"/>
      </w:pPr>
      <w:bookmarkStart w:id="104" w:name="_Toc9074"/>
      <w:r>
        <w:t>6.3</w:t>
      </w:r>
      <w:r>
        <w:tab/>
        <w:t>GRAPH ENGINE AND QUERIES</w:t>
      </w:r>
      <w:bookmarkEnd w:id="104"/>
    </w:p>
    <w:p w14:paraId="7CDA19FA" w14:textId="77777777" w:rsidR="00C411D8" w:rsidRDefault="00E945EE">
      <w:r>
        <w:rPr>
          <w:i/>
        </w:rPr>
        <w:t>NetworkXGraphEngine</w:t>
      </w:r>
      <w:r>
        <w:t xml:space="preserve"> builds an in-memory directed multigraph from the ontology. It answers three kinds of query. The shortest transmission path between two indicators is the path with the fewest hops; when two parallel edges exist the one with the higher confidence is used. The downstream impact query enumerates all descendants of a shocked indicator and reports hop count, total lag (the sum of edge lags), cumulative confidence (the product of edge confidences) and the chain of mechanism descriptions. The causal neighbourhood </w:t>
      </w:r>
      <w:r>
        <w:t>query returns the indicators within a given depth. The engine also generates Mermaid diagrams for the reports.</w:t>
      </w:r>
    </w:p>
    <w:p w14:paraId="56239503" w14:textId="77777777" w:rsidR="00C411D8" w:rsidRDefault="00E945EE">
      <w:r>
        <w:t xml:space="preserve">Figure 6.2 shows how the ontology, the engine, the optional Neo4j mirror and the consumers of the graph fit together. The Neo4j mirror stores the same nodes and </w:t>
      </w:r>
      <w:r>
        <w:lastRenderedPageBreak/>
        <w:t>edges for persistence and is disabled when no URI is configured. When enabled, the ontology is synchronised once at gateway start by an idempotent upsert with three retry attempts; NetworkX remains the query engine of the orchestrator.</w:t>
      </w:r>
    </w:p>
    <w:p w14:paraId="2E188469" w14:textId="77777777" w:rsidR="00C411D8" w:rsidRDefault="00E945EE">
      <w:pPr>
        <w:pStyle w:val="Plain"/>
        <w:keepNext/>
        <w:jc w:val="center"/>
      </w:pPr>
      <w:r>
        <w:rPr>
          <w:noProof/>
        </w:rPr>
        <w:drawing>
          <wp:inline distT="0" distB="0" distL="0" distR="0" wp14:anchorId="50B53456" wp14:editId="52A5AFC4">
            <wp:extent cx="4680000" cy="31971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33"/>
                    <a:stretch>
                      <a:fillRect/>
                    </a:stretch>
                  </pic:blipFill>
                  <pic:spPr>
                    <a:xfrm>
                      <a:off x="0" y="0"/>
                      <a:ext cx="4680000" cy="3197173"/>
                    </a:xfrm>
                    <a:prstGeom prst="rect">
                      <a:avLst/>
                    </a:prstGeom>
                  </pic:spPr>
                </pic:pic>
              </a:graphicData>
            </a:graphic>
          </wp:inline>
        </w:drawing>
      </w:r>
    </w:p>
    <w:p w14:paraId="7D9C6E55" w14:textId="77777777" w:rsidR="00C411D8" w:rsidRDefault="00E945EE">
      <w:pPr>
        <w:pStyle w:val="FigCaption"/>
      </w:pPr>
      <w:bookmarkStart w:id="105" w:name="_Figkg-overview"/>
      <w:r>
        <w:rPr>
          <w:b/>
        </w:rPr>
        <w:t xml:space="preserve">Figure 6.2: </w:t>
      </w:r>
      <w:r>
        <w:t>Structure, storage and consumers of the knowledge graph.</w:t>
      </w:r>
      <w:bookmarkEnd w:id="105"/>
    </w:p>
    <w:p w14:paraId="7541A9F0" w14:textId="77777777" w:rsidR="00C411D8" w:rsidRDefault="00E945EE">
      <w:pPr>
        <w:pStyle w:val="Heading2"/>
        <w:tabs>
          <w:tab w:val="left" w:pos="794"/>
        </w:tabs>
        <w:ind w:left="794" w:hanging="794"/>
      </w:pPr>
      <w:bookmarkStart w:id="106" w:name="_Toc9075"/>
      <w:r>
        <w:t>6.4</w:t>
      </w:r>
      <w:r>
        <w:tab/>
        <w:t>SCENARIO ENGINE</w:t>
      </w:r>
      <w:bookmarkEnd w:id="106"/>
    </w:p>
    <w:p w14:paraId="73214E27" w14:textId="77777777" w:rsidR="00C411D8" w:rsidRDefault="00E945EE">
      <w:r>
        <w:t>The scenario engine propagates a shock along the shortest path from the shocked indicator to each downstream indicator. For a path with hops h, edge signs s_h and confidences c_h, the engine computes the path multiplier and the target delta:</w:t>
      </w:r>
    </w:p>
    <w:p w14:paraId="5FC012A5" w14:textId="77777777" w:rsidR="00C411D8" w:rsidRDefault="00E945EE">
      <w:pPr>
        <w:pStyle w:val="Equation"/>
      </w:pPr>
      <w:r>
        <w:t>M(path) = Π over hops h of ( s_h × 0.55 × c_h )        (1)</w:t>
      </w:r>
    </w:p>
    <w:p w14:paraId="6698341B" w14:textId="77777777" w:rsidR="00C411D8" w:rsidRDefault="00E945EE">
      <w:pPr>
        <w:pStyle w:val="Equation"/>
      </w:pPr>
      <w:r>
        <w:t>Δ(target) = shock × M(path) × 0.15        (2)</w:t>
      </w:r>
    </w:p>
    <w:p w14:paraId="7813ECC9" w14:textId="77777777" w:rsidR="00C411D8" w:rsidRDefault="00E945EE">
      <w:r>
        <w:t>Figure 6.3</w:t>
      </w:r>
      <w:r>
        <w:t xml:space="preserve"> lays out these steps and the research modules that consume the result. The shocked peak is the baseline plus the delta, and a band of plus or minus 25 per cent of the delta is reported. The constants 0.55 (per-hop attenuation) and 0.15 (global scale) are design parameters, not estimates from data. The lag of the effect is the sum of the edge lags and the cumulative confidence is the product of the edge confidences. In short, the engine is a transparent heuristic for showing how a shock moves through the gr</w:t>
      </w:r>
      <w:r>
        <w:t>aph; it is not a vector autoregression or an impulse-response estimate, the deltas are in each indicator's own unit, and the band is not a statistical interval. For these reasons all scenario outputs are labelled as simulated.</w:t>
      </w:r>
    </w:p>
    <w:p w14:paraId="2F6FDA53" w14:textId="77777777" w:rsidR="00C411D8" w:rsidRDefault="00E945EE">
      <w:pPr>
        <w:pStyle w:val="Plain"/>
        <w:keepNext/>
        <w:jc w:val="center"/>
      </w:pPr>
      <w:r>
        <w:rPr>
          <w:noProof/>
        </w:rPr>
        <w:lastRenderedPageBreak/>
        <w:drawing>
          <wp:inline distT="0" distB="0" distL="0" distR="0" wp14:anchorId="3954DAF4" wp14:editId="076099F0">
            <wp:extent cx="3418589"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34"/>
                    <a:stretch>
                      <a:fillRect/>
                    </a:stretch>
                  </pic:blipFill>
                  <pic:spPr>
                    <a:xfrm>
                      <a:off x="0" y="0"/>
                      <a:ext cx="3418589" cy="3780000"/>
                    </a:xfrm>
                    <a:prstGeom prst="rect">
                      <a:avLst/>
                    </a:prstGeom>
                  </pic:spPr>
                </pic:pic>
              </a:graphicData>
            </a:graphic>
          </wp:inline>
        </w:drawing>
      </w:r>
    </w:p>
    <w:p w14:paraId="71176D01" w14:textId="77777777" w:rsidR="00C411D8" w:rsidRDefault="00E945EE">
      <w:pPr>
        <w:pStyle w:val="FigCaption"/>
      </w:pPr>
      <w:bookmarkStart w:id="107" w:name="_Figcausal-overview"/>
      <w:r>
        <w:rPr>
          <w:b/>
        </w:rPr>
        <w:t xml:space="preserve">Figure 6.3: </w:t>
      </w:r>
      <w:r>
        <w:t>Steps of shock propagation and the modules that use its output.</w:t>
      </w:r>
      <w:bookmarkEnd w:id="107"/>
    </w:p>
    <w:p w14:paraId="2ABDAAD0" w14:textId="77777777" w:rsidR="00C411D8" w:rsidRDefault="00E945EE">
      <w:pPr>
        <w:pStyle w:val="Heading2"/>
        <w:tabs>
          <w:tab w:val="left" w:pos="794"/>
        </w:tabs>
        <w:ind w:left="794" w:hanging="794"/>
      </w:pPr>
      <w:bookmarkStart w:id="108" w:name="_Toc9076"/>
      <w:r>
        <w:t>6.5</w:t>
      </w:r>
      <w:r>
        <w:tab/>
        <w:t>WORKED EXAMPLE: CRUDE OIL SHOCK</w:t>
      </w:r>
      <w:bookmarkEnd w:id="108"/>
    </w:p>
    <w:p w14:paraId="494EB352" w14:textId="77777777" w:rsidR="00C411D8" w:rsidRDefault="00E945EE">
      <w:r>
        <w:t>Table 6.2 shows the engine's output for a shock of plus 20 US dollars per barrel on Brent crude, using the default baselines. The first hop illustrates the arithmetic: 20 × (0.55 × 0.95) × 0.15 = 1.57, which is added to the wholesale price inflation baseline of 2.45 to give 4.02.</w:t>
      </w:r>
    </w:p>
    <w:p w14:paraId="6B422EBF" w14:textId="77777777" w:rsidR="00C411D8" w:rsidRDefault="00E945EE">
      <w:pPr>
        <w:pStyle w:val="TabCaption"/>
      </w:pPr>
      <w:bookmarkStart w:id="109" w:name="_Tabbrent"/>
      <w:r>
        <w:rPr>
          <w:b/>
        </w:rPr>
        <w:t xml:space="preserve">Table 6.2: </w:t>
      </w:r>
      <w:r>
        <w:t>Simulated transmission of a USD 20 per barrel Brent increase (default baselines)</w:t>
      </w:r>
      <w:bookmarkEnd w:id="109"/>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C411D8" w14:paraId="13C9C54B" w14:textId="77777777">
        <w:trPr>
          <w:cantSplit/>
          <w:tblHeader/>
          <w:jc w:val="center"/>
        </w:trPr>
        <w:tc>
          <w:tcPr>
            <w:tcW w:w="2154" w:type="dxa"/>
            <w:shd w:val="clear" w:color="auto" w:fill="D9D9D9"/>
          </w:tcPr>
          <w:p w14:paraId="65084D0C" w14:textId="77777777" w:rsidR="00C411D8" w:rsidRDefault="00E945EE">
            <w:pPr>
              <w:pStyle w:val="TableText"/>
              <w:keepNext/>
            </w:pPr>
            <w:r>
              <w:rPr>
                <w:b/>
              </w:rPr>
              <w:t>Indicator</w:t>
            </w:r>
          </w:p>
        </w:tc>
        <w:tc>
          <w:tcPr>
            <w:tcW w:w="1077" w:type="dxa"/>
            <w:shd w:val="clear" w:color="auto" w:fill="D9D9D9"/>
          </w:tcPr>
          <w:p w14:paraId="0A80A259" w14:textId="77777777" w:rsidR="00C411D8" w:rsidRDefault="00E945EE">
            <w:pPr>
              <w:pStyle w:val="TableText"/>
              <w:keepNext/>
            </w:pPr>
            <w:r>
              <w:rPr>
                <w:b/>
              </w:rPr>
              <w:t>Baseline</w:t>
            </w:r>
          </w:p>
        </w:tc>
        <w:tc>
          <w:tcPr>
            <w:tcW w:w="1304" w:type="dxa"/>
            <w:shd w:val="clear" w:color="auto" w:fill="D9D9D9"/>
          </w:tcPr>
          <w:p w14:paraId="03E0F3C6" w14:textId="77777777" w:rsidR="00C411D8" w:rsidRDefault="00E945EE">
            <w:pPr>
              <w:pStyle w:val="TableText"/>
              <w:keepNext/>
            </w:pPr>
            <w:r>
              <w:rPr>
                <w:b/>
              </w:rPr>
              <w:t>Shocked peak</w:t>
            </w:r>
          </w:p>
        </w:tc>
        <w:tc>
          <w:tcPr>
            <w:tcW w:w="907" w:type="dxa"/>
            <w:shd w:val="clear" w:color="auto" w:fill="D9D9D9"/>
          </w:tcPr>
          <w:p w14:paraId="67F49253" w14:textId="77777777" w:rsidR="00C411D8" w:rsidRDefault="00E945EE">
            <w:pPr>
              <w:pStyle w:val="TableText"/>
              <w:keepNext/>
            </w:pPr>
            <w:r>
              <w:rPr>
                <w:b/>
              </w:rPr>
              <w:t>Delta</w:t>
            </w:r>
          </w:p>
        </w:tc>
        <w:tc>
          <w:tcPr>
            <w:tcW w:w="1134" w:type="dxa"/>
            <w:shd w:val="clear" w:color="auto" w:fill="D9D9D9"/>
          </w:tcPr>
          <w:p w14:paraId="2C9E581D" w14:textId="77777777" w:rsidR="00C411D8" w:rsidRDefault="00E945EE">
            <w:pPr>
              <w:pStyle w:val="TableText"/>
              <w:keepNext/>
            </w:pPr>
            <w:r>
              <w:rPr>
                <w:b/>
              </w:rPr>
              <w:t>Lag (months)</w:t>
            </w:r>
          </w:p>
        </w:tc>
        <w:tc>
          <w:tcPr>
            <w:tcW w:w="1701" w:type="dxa"/>
            <w:shd w:val="clear" w:color="auto" w:fill="D9D9D9"/>
          </w:tcPr>
          <w:p w14:paraId="51A721D5" w14:textId="77777777" w:rsidR="00C411D8" w:rsidRDefault="00E945EE">
            <w:pPr>
              <w:pStyle w:val="TableText"/>
              <w:keepNext/>
            </w:pPr>
            <w:r>
              <w:rPr>
                <w:b/>
              </w:rPr>
              <w:t>Cumulative confidence</w:t>
            </w:r>
          </w:p>
        </w:tc>
      </w:tr>
      <w:tr w:rsidR="00C411D8" w14:paraId="593B660C" w14:textId="77777777">
        <w:trPr>
          <w:cantSplit/>
          <w:jc w:val="center"/>
        </w:trPr>
        <w:tc>
          <w:tcPr>
            <w:tcW w:w="2154" w:type="dxa"/>
          </w:tcPr>
          <w:p w14:paraId="3EA28AB7" w14:textId="77777777" w:rsidR="00C411D8" w:rsidRDefault="00E945EE">
            <w:pPr>
              <w:pStyle w:val="TableText"/>
              <w:keepNext/>
            </w:pPr>
            <w:r>
              <w:t>WPI all commodities</w:t>
            </w:r>
          </w:p>
        </w:tc>
        <w:tc>
          <w:tcPr>
            <w:tcW w:w="1077" w:type="dxa"/>
          </w:tcPr>
          <w:p w14:paraId="7CB0585B" w14:textId="77777777" w:rsidR="00C411D8" w:rsidRDefault="00E945EE">
            <w:pPr>
              <w:pStyle w:val="TableText"/>
              <w:keepNext/>
            </w:pPr>
            <w:r>
              <w:t>2.45</w:t>
            </w:r>
          </w:p>
        </w:tc>
        <w:tc>
          <w:tcPr>
            <w:tcW w:w="1304" w:type="dxa"/>
          </w:tcPr>
          <w:p w14:paraId="143A9F03" w14:textId="77777777" w:rsidR="00C411D8" w:rsidRDefault="00E945EE">
            <w:pPr>
              <w:pStyle w:val="TableText"/>
              <w:keepNext/>
            </w:pPr>
            <w:r>
              <w:t>4.02</w:t>
            </w:r>
          </w:p>
        </w:tc>
        <w:tc>
          <w:tcPr>
            <w:tcW w:w="907" w:type="dxa"/>
          </w:tcPr>
          <w:p w14:paraId="27F2E49F" w14:textId="77777777" w:rsidR="00C411D8" w:rsidRDefault="00E945EE">
            <w:pPr>
              <w:pStyle w:val="TableText"/>
              <w:keepNext/>
            </w:pPr>
            <w:r>
              <w:t>+1.57</w:t>
            </w:r>
          </w:p>
        </w:tc>
        <w:tc>
          <w:tcPr>
            <w:tcW w:w="1134" w:type="dxa"/>
          </w:tcPr>
          <w:p w14:paraId="2C3979E2" w14:textId="77777777" w:rsidR="00C411D8" w:rsidRDefault="00E945EE">
            <w:pPr>
              <w:pStyle w:val="TableText"/>
              <w:keepNext/>
            </w:pPr>
            <w:r>
              <w:t>1</w:t>
            </w:r>
          </w:p>
        </w:tc>
        <w:tc>
          <w:tcPr>
            <w:tcW w:w="1701" w:type="dxa"/>
          </w:tcPr>
          <w:p w14:paraId="3405AFF0" w14:textId="77777777" w:rsidR="00C411D8" w:rsidRDefault="00E945EE">
            <w:pPr>
              <w:pStyle w:val="TableText"/>
              <w:keepNext/>
            </w:pPr>
            <w:r>
              <w:t>0.95</w:t>
            </w:r>
          </w:p>
        </w:tc>
      </w:tr>
      <w:tr w:rsidR="00C411D8" w14:paraId="0CD4C7E8" w14:textId="77777777">
        <w:trPr>
          <w:cantSplit/>
          <w:jc w:val="center"/>
        </w:trPr>
        <w:tc>
          <w:tcPr>
            <w:tcW w:w="2154" w:type="dxa"/>
          </w:tcPr>
          <w:p w14:paraId="56C6CEB9" w14:textId="77777777" w:rsidR="00C411D8" w:rsidRDefault="00E945EE">
            <w:pPr>
              <w:pStyle w:val="TableText"/>
              <w:keepNext/>
            </w:pPr>
            <w:r>
              <w:t>Merchandise trade balance</w:t>
            </w:r>
          </w:p>
        </w:tc>
        <w:tc>
          <w:tcPr>
            <w:tcW w:w="1077" w:type="dxa"/>
          </w:tcPr>
          <w:p w14:paraId="23F56C6B" w14:textId="77777777" w:rsidR="00C411D8" w:rsidRDefault="00E945EE">
            <w:pPr>
              <w:pStyle w:val="TableText"/>
              <w:keepNext/>
            </w:pPr>
            <w:r>
              <w:t>−22.50</w:t>
            </w:r>
          </w:p>
        </w:tc>
        <w:tc>
          <w:tcPr>
            <w:tcW w:w="1304" w:type="dxa"/>
          </w:tcPr>
          <w:p w14:paraId="194D1D37" w14:textId="77777777" w:rsidR="00C411D8" w:rsidRDefault="00E945EE">
            <w:pPr>
              <w:pStyle w:val="TableText"/>
              <w:keepNext/>
            </w:pPr>
            <w:r>
              <w:t>−24.02</w:t>
            </w:r>
          </w:p>
        </w:tc>
        <w:tc>
          <w:tcPr>
            <w:tcW w:w="907" w:type="dxa"/>
          </w:tcPr>
          <w:p w14:paraId="3E668060" w14:textId="77777777" w:rsidR="00C411D8" w:rsidRDefault="00E945EE">
            <w:pPr>
              <w:pStyle w:val="TableText"/>
              <w:keepNext/>
            </w:pPr>
            <w:r>
              <w:t>−1.52</w:t>
            </w:r>
          </w:p>
        </w:tc>
        <w:tc>
          <w:tcPr>
            <w:tcW w:w="1134" w:type="dxa"/>
          </w:tcPr>
          <w:p w14:paraId="7D57C1F5" w14:textId="77777777" w:rsidR="00C411D8" w:rsidRDefault="00E945EE">
            <w:pPr>
              <w:pStyle w:val="TableText"/>
              <w:keepNext/>
            </w:pPr>
            <w:r>
              <w:t>1</w:t>
            </w:r>
          </w:p>
        </w:tc>
        <w:tc>
          <w:tcPr>
            <w:tcW w:w="1701" w:type="dxa"/>
          </w:tcPr>
          <w:p w14:paraId="2AB8C11A" w14:textId="77777777" w:rsidR="00C411D8" w:rsidRDefault="00E945EE">
            <w:pPr>
              <w:pStyle w:val="TableText"/>
              <w:keepNext/>
            </w:pPr>
            <w:r>
              <w:t>0.92</w:t>
            </w:r>
          </w:p>
        </w:tc>
      </w:tr>
      <w:tr w:rsidR="00C411D8" w14:paraId="2C390B50" w14:textId="77777777">
        <w:trPr>
          <w:cantSplit/>
          <w:jc w:val="center"/>
        </w:trPr>
        <w:tc>
          <w:tcPr>
            <w:tcW w:w="2154" w:type="dxa"/>
          </w:tcPr>
          <w:p w14:paraId="5A05D15E" w14:textId="77777777" w:rsidR="00C411D8" w:rsidRDefault="00E945EE">
            <w:pPr>
              <w:pStyle w:val="TableText"/>
              <w:keepNext/>
            </w:pPr>
            <w:r>
              <w:t>CPI headline</w:t>
            </w:r>
          </w:p>
        </w:tc>
        <w:tc>
          <w:tcPr>
            <w:tcW w:w="1077" w:type="dxa"/>
          </w:tcPr>
          <w:p w14:paraId="2C3DE4EE" w14:textId="77777777" w:rsidR="00C411D8" w:rsidRDefault="00E945EE">
            <w:pPr>
              <w:pStyle w:val="TableText"/>
              <w:keepNext/>
            </w:pPr>
            <w:r>
              <w:t>4.26</w:t>
            </w:r>
          </w:p>
        </w:tc>
        <w:tc>
          <w:tcPr>
            <w:tcW w:w="1304" w:type="dxa"/>
          </w:tcPr>
          <w:p w14:paraId="5D8459DF" w14:textId="77777777" w:rsidR="00C411D8" w:rsidRDefault="00E945EE">
            <w:pPr>
              <w:pStyle w:val="TableText"/>
              <w:keepNext/>
            </w:pPr>
            <w:r>
              <w:t>5.04</w:t>
            </w:r>
          </w:p>
        </w:tc>
        <w:tc>
          <w:tcPr>
            <w:tcW w:w="907" w:type="dxa"/>
          </w:tcPr>
          <w:p w14:paraId="3978B0EE" w14:textId="77777777" w:rsidR="00C411D8" w:rsidRDefault="00E945EE">
            <w:pPr>
              <w:pStyle w:val="TableText"/>
              <w:keepNext/>
            </w:pPr>
            <w:r>
              <w:t>+0.78</w:t>
            </w:r>
          </w:p>
        </w:tc>
        <w:tc>
          <w:tcPr>
            <w:tcW w:w="1134" w:type="dxa"/>
          </w:tcPr>
          <w:p w14:paraId="66286A08" w14:textId="77777777" w:rsidR="00C411D8" w:rsidRDefault="00E945EE">
            <w:pPr>
              <w:pStyle w:val="TableText"/>
              <w:keepNext/>
            </w:pPr>
            <w:r>
              <w:t>3</w:t>
            </w:r>
          </w:p>
        </w:tc>
        <w:tc>
          <w:tcPr>
            <w:tcW w:w="1701" w:type="dxa"/>
          </w:tcPr>
          <w:p w14:paraId="3778B15D" w14:textId="77777777" w:rsidR="00C411D8" w:rsidRDefault="00E945EE">
            <w:pPr>
              <w:pStyle w:val="TableText"/>
              <w:keepNext/>
            </w:pPr>
            <w:r>
              <w:t>0.85</w:t>
            </w:r>
          </w:p>
        </w:tc>
      </w:tr>
      <w:tr w:rsidR="00C411D8" w14:paraId="4418F519" w14:textId="77777777">
        <w:trPr>
          <w:cantSplit/>
          <w:jc w:val="center"/>
        </w:trPr>
        <w:tc>
          <w:tcPr>
            <w:tcW w:w="2154" w:type="dxa"/>
          </w:tcPr>
          <w:p w14:paraId="2373BD54" w14:textId="77777777" w:rsidR="00C411D8" w:rsidRDefault="00E945EE">
            <w:pPr>
              <w:pStyle w:val="TableText"/>
              <w:keepNext/>
            </w:pPr>
            <w:r>
              <w:t>USD/INR</w:t>
            </w:r>
          </w:p>
        </w:tc>
        <w:tc>
          <w:tcPr>
            <w:tcW w:w="1077" w:type="dxa"/>
          </w:tcPr>
          <w:p w14:paraId="2A32FB03" w14:textId="77777777" w:rsidR="00C411D8" w:rsidRDefault="00E945EE">
            <w:pPr>
              <w:pStyle w:val="TableText"/>
              <w:keepNext/>
            </w:pPr>
            <w:r>
              <w:t>86.40</w:t>
            </w:r>
          </w:p>
        </w:tc>
        <w:tc>
          <w:tcPr>
            <w:tcW w:w="1304" w:type="dxa"/>
          </w:tcPr>
          <w:p w14:paraId="00D45E1D" w14:textId="77777777" w:rsidR="00C411D8" w:rsidRDefault="00E945EE">
            <w:pPr>
              <w:pStyle w:val="TableText"/>
              <w:keepNext/>
            </w:pPr>
            <w:r>
              <w:t>85.68</w:t>
            </w:r>
          </w:p>
        </w:tc>
        <w:tc>
          <w:tcPr>
            <w:tcW w:w="907" w:type="dxa"/>
          </w:tcPr>
          <w:p w14:paraId="6E2B1E9A" w14:textId="77777777" w:rsidR="00C411D8" w:rsidRDefault="00E945EE">
            <w:pPr>
              <w:pStyle w:val="TableText"/>
              <w:keepNext/>
            </w:pPr>
            <w:r>
              <w:t>−0.72</w:t>
            </w:r>
          </w:p>
        </w:tc>
        <w:tc>
          <w:tcPr>
            <w:tcW w:w="1134" w:type="dxa"/>
          </w:tcPr>
          <w:p w14:paraId="0741F043" w14:textId="77777777" w:rsidR="00C411D8" w:rsidRDefault="00E945EE">
            <w:pPr>
              <w:pStyle w:val="TableText"/>
              <w:keepNext/>
            </w:pPr>
            <w:r>
              <w:t>2</w:t>
            </w:r>
          </w:p>
        </w:tc>
        <w:tc>
          <w:tcPr>
            <w:tcW w:w="1701" w:type="dxa"/>
          </w:tcPr>
          <w:p w14:paraId="07AAF22A" w14:textId="77777777" w:rsidR="00C411D8" w:rsidRDefault="00E945EE">
            <w:pPr>
              <w:pStyle w:val="TableText"/>
              <w:keepNext/>
            </w:pPr>
            <w:r>
              <w:t>0.79</w:t>
            </w:r>
          </w:p>
        </w:tc>
      </w:tr>
      <w:tr w:rsidR="00C411D8" w14:paraId="7AE7BD23" w14:textId="77777777">
        <w:trPr>
          <w:cantSplit/>
          <w:jc w:val="center"/>
        </w:trPr>
        <w:tc>
          <w:tcPr>
            <w:tcW w:w="2154" w:type="dxa"/>
          </w:tcPr>
          <w:p w14:paraId="0C7F90A2" w14:textId="77777777" w:rsidR="00C411D8" w:rsidRDefault="00E945EE">
            <w:pPr>
              <w:pStyle w:val="TableText"/>
              <w:keepNext/>
            </w:pPr>
            <w:r>
              <w:t>Repo rate</w:t>
            </w:r>
          </w:p>
        </w:tc>
        <w:tc>
          <w:tcPr>
            <w:tcW w:w="1077" w:type="dxa"/>
          </w:tcPr>
          <w:p w14:paraId="14DC5472" w14:textId="77777777" w:rsidR="00C411D8" w:rsidRDefault="00E945EE">
            <w:pPr>
              <w:pStyle w:val="TableText"/>
              <w:keepNext/>
            </w:pPr>
            <w:r>
              <w:t>6.25</w:t>
            </w:r>
          </w:p>
        </w:tc>
        <w:tc>
          <w:tcPr>
            <w:tcW w:w="1304" w:type="dxa"/>
          </w:tcPr>
          <w:p w14:paraId="63A058BA" w14:textId="77777777" w:rsidR="00C411D8" w:rsidRDefault="00E945EE">
            <w:pPr>
              <w:pStyle w:val="TableText"/>
              <w:keepNext/>
            </w:pPr>
            <w:r>
              <w:t>6.66</w:t>
            </w:r>
          </w:p>
        </w:tc>
        <w:tc>
          <w:tcPr>
            <w:tcW w:w="907" w:type="dxa"/>
          </w:tcPr>
          <w:p w14:paraId="1978C412" w14:textId="77777777" w:rsidR="00C411D8" w:rsidRDefault="00E945EE">
            <w:pPr>
              <w:pStyle w:val="TableText"/>
              <w:keepNext/>
            </w:pPr>
            <w:r>
              <w:t>+0.41</w:t>
            </w:r>
          </w:p>
        </w:tc>
        <w:tc>
          <w:tcPr>
            <w:tcW w:w="1134" w:type="dxa"/>
          </w:tcPr>
          <w:p w14:paraId="49069A9D" w14:textId="77777777" w:rsidR="00C411D8" w:rsidRDefault="00E945EE">
            <w:pPr>
              <w:pStyle w:val="TableText"/>
              <w:keepNext/>
            </w:pPr>
            <w:r>
              <w:t>4</w:t>
            </w:r>
          </w:p>
        </w:tc>
        <w:tc>
          <w:tcPr>
            <w:tcW w:w="1701" w:type="dxa"/>
          </w:tcPr>
          <w:p w14:paraId="1D665C18" w14:textId="77777777" w:rsidR="00C411D8" w:rsidRDefault="00E945EE">
            <w:pPr>
              <w:pStyle w:val="TableText"/>
              <w:keepNext/>
            </w:pPr>
            <w:r>
              <w:t>0.81</w:t>
            </w:r>
          </w:p>
        </w:tc>
      </w:tr>
      <w:tr w:rsidR="00C411D8" w14:paraId="65D44C6E" w14:textId="77777777">
        <w:trPr>
          <w:cantSplit/>
          <w:jc w:val="center"/>
        </w:trPr>
        <w:tc>
          <w:tcPr>
            <w:tcW w:w="2154" w:type="dxa"/>
          </w:tcPr>
          <w:p w14:paraId="274FDF4D" w14:textId="77777777" w:rsidR="00C411D8" w:rsidRDefault="00E945EE">
            <w:pPr>
              <w:pStyle w:val="TableText"/>
              <w:keepNext/>
            </w:pPr>
            <w:r>
              <w:t>Bank NIFTY</w:t>
            </w:r>
          </w:p>
        </w:tc>
        <w:tc>
          <w:tcPr>
            <w:tcW w:w="1077" w:type="dxa"/>
          </w:tcPr>
          <w:p w14:paraId="3E3662EA" w14:textId="77777777" w:rsidR="00C411D8" w:rsidRDefault="00E945EE">
            <w:pPr>
              <w:pStyle w:val="TableText"/>
              <w:keepNext/>
            </w:pPr>
            <w:r>
              <w:t>51500</w:t>
            </w:r>
          </w:p>
        </w:tc>
        <w:tc>
          <w:tcPr>
            <w:tcW w:w="1304" w:type="dxa"/>
          </w:tcPr>
          <w:p w14:paraId="477D91F6" w14:textId="77777777" w:rsidR="00C411D8" w:rsidRDefault="00E945EE">
            <w:pPr>
              <w:pStyle w:val="TableText"/>
              <w:keepNext/>
            </w:pPr>
            <w:r>
              <w:t>51499.81</w:t>
            </w:r>
          </w:p>
        </w:tc>
        <w:tc>
          <w:tcPr>
            <w:tcW w:w="907" w:type="dxa"/>
          </w:tcPr>
          <w:p w14:paraId="375553DF" w14:textId="77777777" w:rsidR="00C411D8" w:rsidRDefault="00E945EE">
            <w:pPr>
              <w:pStyle w:val="TableText"/>
              <w:keepNext/>
            </w:pPr>
            <w:r>
              <w:t>−0.19</w:t>
            </w:r>
          </w:p>
        </w:tc>
        <w:tc>
          <w:tcPr>
            <w:tcW w:w="1134" w:type="dxa"/>
          </w:tcPr>
          <w:p w14:paraId="5F7F731E" w14:textId="77777777" w:rsidR="00C411D8" w:rsidRDefault="00E945EE">
            <w:pPr>
              <w:pStyle w:val="TableText"/>
              <w:keepNext/>
            </w:pPr>
            <w:r>
              <w:t>5</w:t>
            </w:r>
          </w:p>
        </w:tc>
        <w:tc>
          <w:tcPr>
            <w:tcW w:w="1701" w:type="dxa"/>
          </w:tcPr>
          <w:p w14:paraId="37702F53" w14:textId="77777777" w:rsidR="00C411D8" w:rsidRDefault="00E945EE">
            <w:pPr>
              <w:pStyle w:val="TableText"/>
              <w:keepNext/>
            </w:pPr>
            <w:r>
              <w:t>0.69</w:t>
            </w:r>
          </w:p>
        </w:tc>
      </w:tr>
      <w:tr w:rsidR="00C411D8" w14:paraId="7A12BC04" w14:textId="77777777">
        <w:trPr>
          <w:cantSplit/>
          <w:jc w:val="center"/>
        </w:trPr>
        <w:tc>
          <w:tcPr>
            <w:tcW w:w="2154" w:type="dxa"/>
          </w:tcPr>
          <w:p w14:paraId="1C850A87" w14:textId="77777777" w:rsidR="00C411D8" w:rsidRDefault="00E945EE">
            <w:pPr>
              <w:pStyle w:val="TableText"/>
              <w:keepNext/>
            </w:pPr>
            <w:r>
              <w:t>Bank credit growth</w:t>
            </w:r>
          </w:p>
        </w:tc>
        <w:tc>
          <w:tcPr>
            <w:tcW w:w="1077" w:type="dxa"/>
          </w:tcPr>
          <w:p w14:paraId="36F1AC78" w14:textId="77777777" w:rsidR="00C411D8" w:rsidRDefault="00E945EE">
            <w:pPr>
              <w:pStyle w:val="TableText"/>
              <w:keepNext/>
            </w:pPr>
            <w:r>
              <w:t>13.80</w:t>
            </w:r>
          </w:p>
        </w:tc>
        <w:tc>
          <w:tcPr>
            <w:tcW w:w="1304" w:type="dxa"/>
          </w:tcPr>
          <w:p w14:paraId="70723FBF" w14:textId="77777777" w:rsidR="00C411D8" w:rsidRDefault="00E945EE">
            <w:pPr>
              <w:pStyle w:val="TableText"/>
              <w:keepNext/>
            </w:pPr>
            <w:r>
              <w:t>13.60</w:t>
            </w:r>
          </w:p>
        </w:tc>
        <w:tc>
          <w:tcPr>
            <w:tcW w:w="907" w:type="dxa"/>
          </w:tcPr>
          <w:p w14:paraId="6A047F84" w14:textId="77777777" w:rsidR="00C411D8" w:rsidRDefault="00E945EE">
            <w:pPr>
              <w:pStyle w:val="TableText"/>
              <w:keepNext/>
            </w:pPr>
            <w:r>
              <w:t>−0.20</w:t>
            </w:r>
          </w:p>
        </w:tc>
        <w:tc>
          <w:tcPr>
            <w:tcW w:w="1134" w:type="dxa"/>
          </w:tcPr>
          <w:p w14:paraId="499CD1FB" w14:textId="77777777" w:rsidR="00C411D8" w:rsidRDefault="00E945EE">
            <w:pPr>
              <w:pStyle w:val="TableText"/>
              <w:keepNext/>
            </w:pPr>
            <w:r>
              <w:t>7</w:t>
            </w:r>
          </w:p>
        </w:tc>
        <w:tc>
          <w:tcPr>
            <w:tcW w:w="1701" w:type="dxa"/>
          </w:tcPr>
          <w:p w14:paraId="20305AA9" w14:textId="77777777" w:rsidR="00C411D8" w:rsidRDefault="00E945EE">
            <w:pPr>
              <w:pStyle w:val="TableText"/>
              <w:keepNext/>
            </w:pPr>
            <w:r>
              <w:t>0.71</w:t>
            </w:r>
          </w:p>
        </w:tc>
      </w:tr>
      <w:tr w:rsidR="00C411D8" w14:paraId="1B988779" w14:textId="77777777">
        <w:trPr>
          <w:cantSplit/>
          <w:jc w:val="center"/>
        </w:trPr>
        <w:tc>
          <w:tcPr>
            <w:tcW w:w="2154" w:type="dxa"/>
          </w:tcPr>
          <w:p w14:paraId="3BC3CF41" w14:textId="77777777" w:rsidR="00C411D8" w:rsidRDefault="00E945EE">
            <w:pPr>
              <w:pStyle w:val="TableText"/>
              <w:keepNext/>
            </w:pPr>
            <w:r>
              <w:t>IIP growth</w:t>
            </w:r>
          </w:p>
        </w:tc>
        <w:tc>
          <w:tcPr>
            <w:tcW w:w="1077" w:type="dxa"/>
          </w:tcPr>
          <w:p w14:paraId="61F2B65F" w14:textId="77777777" w:rsidR="00C411D8" w:rsidRDefault="00E945EE">
            <w:pPr>
              <w:pStyle w:val="TableText"/>
              <w:keepNext/>
            </w:pPr>
            <w:r>
              <w:t>4.20</w:t>
            </w:r>
          </w:p>
        </w:tc>
        <w:tc>
          <w:tcPr>
            <w:tcW w:w="1304" w:type="dxa"/>
          </w:tcPr>
          <w:p w14:paraId="374B3879" w14:textId="77777777" w:rsidR="00C411D8" w:rsidRDefault="00E945EE">
            <w:pPr>
              <w:pStyle w:val="TableText"/>
              <w:keepNext/>
            </w:pPr>
            <w:r>
              <w:t>4.11</w:t>
            </w:r>
          </w:p>
        </w:tc>
        <w:tc>
          <w:tcPr>
            <w:tcW w:w="907" w:type="dxa"/>
          </w:tcPr>
          <w:p w14:paraId="5BC24B41" w14:textId="77777777" w:rsidR="00C411D8" w:rsidRDefault="00E945EE">
            <w:pPr>
              <w:pStyle w:val="TableText"/>
              <w:keepNext/>
            </w:pPr>
            <w:r>
              <w:t>−0.09</w:t>
            </w:r>
          </w:p>
        </w:tc>
        <w:tc>
          <w:tcPr>
            <w:tcW w:w="1134" w:type="dxa"/>
          </w:tcPr>
          <w:p w14:paraId="47CDD986" w14:textId="77777777" w:rsidR="00C411D8" w:rsidRDefault="00E945EE">
            <w:pPr>
              <w:pStyle w:val="TableText"/>
              <w:keepNext/>
            </w:pPr>
            <w:r>
              <w:t>9</w:t>
            </w:r>
          </w:p>
        </w:tc>
        <w:tc>
          <w:tcPr>
            <w:tcW w:w="1701" w:type="dxa"/>
          </w:tcPr>
          <w:p w14:paraId="3F1ECC83" w14:textId="77777777" w:rsidR="00C411D8" w:rsidRDefault="00E945EE">
            <w:pPr>
              <w:pStyle w:val="TableText"/>
              <w:keepNext/>
            </w:pPr>
            <w:r>
              <w:t>0.59</w:t>
            </w:r>
          </w:p>
        </w:tc>
      </w:tr>
      <w:tr w:rsidR="00C411D8" w14:paraId="15278AAF" w14:textId="77777777">
        <w:trPr>
          <w:cantSplit/>
          <w:jc w:val="center"/>
        </w:trPr>
        <w:tc>
          <w:tcPr>
            <w:tcW w:w="2154" w:type="dxa"/>
          </w:tcPr>
          <w:p w14:paraId="4591E42E" w14:textId="77777777" w:rsidR="00C411D8" w:rsidRDefault="00E945EE">
            <w:pPr>
              <w:pStyle w:val="TableText"/>
            </w:pPr>
            <w:r>
              <w:t>GDP growth</w:t>
            </w:r>
          </w:p>
        </w:tc>
        <w:tc>
          <w:tcPr>
            <w:tcW w:w="1077" w:type="dxa"/>
          </w:tcPr>
          <w:p w14:paraId="08EB8D89" w14:textId="77777777" w:rsidR="00C411D8" w:rsidRDefault="00E945EE">
            <w:pPr>
              <w:pStyle w:val="TableText"/>
            </w:pPr>
            <w:r>
              <w:t>5.40</w:t>
            </w:r>
          </w:p>
        </w:tc>
        <w:tc>
          <w:tcPr>
            <w:tcW w:w="1304" w:type="dxa"/>
          </w:tcPr>
          <w:p w14:paraId="4FA1658F" w14:textId="77777777" w:rsidR="00C411D8" w:rsidRDefault="00E945EE">
            <w:pPr>
              <w:pStyle w:val="TableText"/>
            </w:pPr>
            <w:r>
              <w:t>5.35</w:t>
            </w:r>
          </w:p>
        </w:tc>
        <w:tc>
          <w:tcPr>
            <w:tcW w:w="907" w:type="dxa"/>
          </w:tcPr>
          <w:p w14:paraId="7DC1FFE7" w14:textId="77777777" w:rsidR="00C411D8" w:rsidRDefault="00E945EE">
            <w:pPr>
              <w:pStyle w:val="TableText"/>
            </w:pPr>
            <w:r>
              <w:t>−0.05</w:t>
            </w:r>
          </w:p>
        </w:tc>
        <w:tc>
          <w:tcPr>
            <w:tcW w:w="1134" w:type="dxa"/>
          </w:tcPr>
          <w:p w14:paraId="168342C6" w14:textId="77777777" w:rsidR="00C411D8" w:rsidRDefault="00E945EE">
            <w:pPr>
              <w:pStyle w:val="TableText"/>
            </w:pPr>
            <w:r>
              <w:t>10</w:t>
            </w:r>
          </w:p>
        </w:tc>
        <w:tc>
          <w:tcPr>
            <w:tcW w:w="1701" w:type="dxa"/>
          </w:tcPr>
          <w:p w14:paraId="44A5512A" w14:textId="77777777" w:rsidR="00C411D8" w:rsidRDefault="00E945EE">
            <w:pPr>
              <w:pStyle w:val="TableText"/>
            </w:pPr>
            <w:r>
              <w:t>0.57</w:t>
            </w:r>
          </w:p>
        </w:tc>
      </w:tr>
    </w:tbl>
    <w:p w14:paraId="2900078F" w14:textId="77777777" w:rsidR="00C411D8" w:rsidRDefault="00C411D8">
      <w:pPr>
        <w:pStyle w:val="Plain"/>
        <w:spacing w:after="160"/>
      </w:pPr>
    </w:p>
    <w:p w14:paraId="012EC455" w14:textId="77777777" w:rsidR="00C411D8" w:rsidRDefault="00E945EE">
      <w:r>
        <w:t>Figure 6.4</w:t>
      </w:r>
      <w:r>
        <w:t xml:space="preserve"> shows the monthly trajectories produced by the research lab for the same shock. Each series stays at baseline until the cumulative lag of its path and then steps to its delta. The wholesale price effect arrives first and the output effects arrive after </w:t>
      </w:r>
      <w:r>
        <w:lastRenderedPageBreak/>
        <w:t>nine to ten months, but the magnitudes decline quickly along the path because every hop multiplies the signal by less than one.</w:t>
      </w:r>
    </w:p>
    <w:p w14:paraId="7A2E9A03" w14:textId="77777777" w:rsidR="00C411D8" w:rsidRDefault="00E945EE">
      <w:pPr>
        <w:pStyle w:val="Plain"/>
        <w:keepNext/>
        <w:jc w:val="center"/>
      </w:pPr>
      <w:r>
        <w:rPr>
          <w:noProof/>
        </w:rPr>
        <w:drawing>
          <wp:inline distT="0" distB="0" distL="0" distR="0" wp14:anchorId="1FFE30C1" wp14:editId="75A1282A">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35"/>
                    <a:stretch>
                      <a:fillRect/>
                    </a:stretch>
                  </pic:blipFill>
                  <pic:spPr>
                    <a:xfrm>
                      <a:off x="0" y="0"/>
                      <a:ext cx="4860000" cy="2547581"/>
                    </a:xfrm>
                    <a:prstGeom prst="rect">
                      <a:avLst/>
                    </a:prstGeom>
                  </pic:spPr>
                </pic:pic>
              </a:graphicData>
            </a:graphic>
          </wp:inline>
        </w:drawing>
      </w:r>
    </w:p>
    <w:p w14:paraId="68D75A94" w14:textId="77777777" w:rsidR="00C411D8" w:rsidRDefault="00E945EE">
      <w:pPr>
        <w:pStyle w:val="FigCaption"/>
      </w:pPr>
      <w:bookmarkStart w:id="110" w:name="_Figchart-trajectory"/>
      <w:r>
        <w:rPr>
          <w:b/>
        </w:rPr>
        <w:t xml:space="preserve">Figure 6.4: </w:t>
      </w:r>
      <w:r>
        <w:t>Simulated monthly change from baseline after the shock (step response, produced by the Shockwave module).</w:t>
      </w:r>
      <w:bookmarkEnd w:id="110"/>
    </w:p>
    <w:p w14:paraId="28BABDF4" w14:textId="77777777" w:rsidR="00C411D8" w:rsidRDefault="00E945EE">
      <w:r>
        <w:t>Two things in this example affect how it should be read. The cumulative confidence drops with every hop (0.95 after one hop to 0.57 after six), so distant effects should be read with more caution. More seriously, USD/INR falls after the oil price rise in this run, which makes no economic sense. The cause is the plus sign on the edge from the trade balance to USD/INR: a wider trade deficit lowers the trade balance, so with a plus sign the rupee-per-dollar rate falls. The code already marks this edge as under</w:t>
      </w:r>
      <w:r>
        <w:t xml:space="preserve"> review. I kept the example in the report because it is exactly the kind of error the evidence labelling is meant to bring to the surface; fixing the sign is the first item of future work.</w:t>
      </w:r>
    </w:p>
    <w:p w14:paraId="1F15F97B" w14:textId="77777777" w:rsidR="00C411D8" w:rsidRDefault="00E945EE">
      <w:r>
        <w:t>When the same shock is run inside the orchestrator with live data, the baselines of the indicators that the sector agents retrieved are replaced. In the end-to-end run of Section 9.4, the live CPI of 5.54 per cent (September 2026) and the repo rate of 5.25 per cent replaced the defaults, giving a simulated CPI peak of 6.32 and repo rate of 5.66 for the same deltas of +0.78 and +0.41.</w:t>
      </w:r>
    </w:p>
    <w:p w14:paraId="2910B43C" w14:textId="77777777" w:rsidR="00C411D8" w:rsidRDefault="00E945EE">
      <w:pPr>
        <w:pStyle w:val="ChapterLabel"/>
      </w:pPr>
      <w:bookmarkStart w:id="111" w:name="_Toc9077"/>
      <w:r>
        <w:lastRenderedPageBreak/>
        <w:t>Chapter 7</w:t>
      </w:r>
      <w:bookmarkEnd w:id="111"/>
    </w:p>
    <w:p w14:paraId="00DF1F64" w14:textId="77777777" w:rsidR="00C411D8" w:rsidRDefault="00E945EE">
      <w:pPr>
        <w:pStyle w:val="Heading1"/>
        <w:pageBreakBefore w:val="0"/>
      </w:pPr>
      <w:bookmarkStart w:id="112" w:name="_Toc9078"/>
      <w:r>
        <w:t>Research Lab, Daily Brief and Claim Verification</w:t>
      </w:r>
      <w:bookmarkEnd w:id="112"/>
    </w:p>
    <w:p w14:paraId="0AC3FEA5" w14:textId="77777777" w:rsidR="00C411D8" w:rsidRDefault="00E945EE">
      <w:pPr>
        <w:pStyle w:val="Heading2"/>
        <w:tabs>
          <w:tab w:val="left" w:pos="794"/>
        </w:tabs>
        <w:ind w:left="794" w:hanging="794"/>
      </w:pPr>
      <w:bookmarkStart w:id="113" w:name="_Toc9079"/>
      <w:r>
        <w:t>7.1</w:t>
      </w:r>
      <w:r>
        <w:tab/>
        <w:t>INTRODUCTION</w:t>
      </w:r>
      <w:bookmarkEnd w:id="113"/>
    </w:p>
    <w:p w14:paraId="1C0CC614" w14:textId="77777777" w:rsidR="00C411D8" w:rsidRDefault="00E945EE">
      <w:r>
        <w:t>Answering questions is only half of what the platform does; the other half is letting the user inspect and test the model behind the answers. The research lab (</w:t>
      </w:r>
      <w:r>
        <w:rPr>
          <w:i/>
        </w:rPr>
        <w:t>core/research</w:t>
      </w:r>
      <w:r>
        <w:t>) consists of pure functions over the frozen knowledge graph, the scenario engine and series already held by the dashboard helpers; it never mutates engine state. The daily brief (</w:t>
      </w:r>
      <w:r>
        <w:rPr>
          <w:i/>
        </w:rPr>
        <w:t>core/briefing</w:t>
      </w:r>
      <w:r>
        <w:t>) summarises the state of the economy, and the claim verification library (</w:t>
      </w:r>
      <w:r>
        <w:rPr>
          <w:i/>
        </w:rPr>
        <w:t>core/verification</w:t>
      </w:r>
      <w:r>
        <w:t xml:space="preserve">) checks generated statements against evidence. </w:t>
      </w:r>
      <w:r>
        <w:t>Figure 7.1 shows how the lab modules connect to endpoints and interface tabs. Every payload carries labels (SIM, CACHED, heuristic) so that the interface can distinguish simulated, cached and measured values.</w:t>
      </w:r>
    </w:p>
    <w:p w14:paraId="3117ACD8" w14:textId="77777777" w:rsidR="00C411D8" w:rsidRDefault="00E945EE">
      <w:pPr>
        <w:pStyle w:val="Plain"/>
        <w:keepNext/>
        <w:jc w:val="center"/>
      </w:pPr>
      <w:r>
        <w:rPr>
          <w:noProof/>
        </w:rPr>
        <w:drawing>
          <wp:inline distT="0" distB="0" distL="0" distR="0" wp14:anchorId="428EBB1C" wp14:editId="78ACF1B7">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36"/>
                    <a:stretch>
                      <a:fillRect/>
                    </a:stretch>
                  </pic:blipFill>
                  <pic:spPr>
                    <a:xfrm>
                      <a:off x="0" y="0"/>
                      <a:ext cx="5274000" cy="717699"/>
                    </a:xfrm>
                    <a:prstGeom prst="rect">
                      <a:avLst/>
                    </a:prstGeom>
                  </pic:spPr>
                </pic:pic>
              </a:graphicData>
            </a:graphic>
          </wp:inline>
        </w:drawing>
      </w:r>
    </w:p>
    <w:p w14:paraId="744EA5CE" w14:textId="77777777" w:rsidR="00C411D8" w:rsidRDefault="00E945EE">
      <w:pPr>
        <w:pStyle w:val="FigCaption"/>
      </w:pPr>
      <w:bookmarkStart w:id="114" w:name="_Figresearch-lab-overview"/>
      <w:r>
        <w:rPr>
          <w:b/>
        </w:rPr>
        <w:t xml:space="preserve">Figure 7.1: </w:t>
      </w:r>
      <w:r>
        <w:t>Research lab modules, API endpoints and user interface tabs.</w:t>
      </w:r>
      <w:bookmarkEnd w:id="114"/>
    </w:p>
    <w:p w14:paraId="083BD566" w14:textId="77777777" w:rsidR="00C411D8" w:rsidRDefault="00E945EE">
      <w:pPr>
        <w:pStyle w:val="Heading2"/>
        <w:tabs>
          <w:tab w:val="left" w:pos="794"/>
        </w:tabs>
        <w:ind w:left="794" w:hanging="794"/>
      </w:pPr>
      <w:bookmarkStart w:id="115" w:name="_Toc9080"/>
      <w:r>
        <w:t>7.2</w:t>
      </w:r>
      <w:r>
        <w:tab/>
        <w:t>SHOCKWAVE: MONTHLY TRAJECTORIES</w:t>
      </w:r>
      <w:bookmarkEnd w:id="115"/>
    </w:p>
    <w:p w14:paraId="7A76682B" w14:textId="77777777" w:rsidR="00C411D8" w:rsidRDefault="00E945EE">
      <w:r>
        <w:t>For each node the scenario engine gives only a peak delta and a lag. The trajectory module turns these into monthly series over a horizon of one to sixty months. Each series stays at the baseline until the lag month and then either steps to the peak or decays exponentially with a chosen half-life, using baseline + delta × 0.5^((t − lag) / half-life). The module also returns the edges on each path with their evidence class and review notes. The notes state that deltas are in each indicator's unit and that th</w:t>
      </w:r>
      <w:r>
        <w:t>e band is not a statistical interval.</w:t>
      </w:r>
    </w:p>
    <w:p w14:paraId="2B8729B7" w14:textId="77777777" w:rsidR="00C411D8" w:rsidRDefault="00E945EE">
      <w:pPr>
        <w:pStyle w:val="Heading2"/>
        <w:tabs>
          <w:tab w:val="left" w:pos="794"/>
        </w:tabs>
        <w:ind w:left="794" w:hanging="794"/>
      </w:pPr>
      <w:bookmarkStart w:id="116" w:name="_Toc9081"/>
      <w:r>
        <w:t>7.3</w:t>
      </w:r>
      <w:r>
        <w:tab/>
        <w:t>TWIN: BASE WORLD VERSUS SHOCKED WORLD</w:t>
      </w:r>
      <w:bookmarkEnd w:id="116"/>
    </w:p>
    <w:p w14:paraId="7B582120" w14:textId="77777777" w:rsidR="00C411D8" w:rsidRDefault="00E945EE">
      <w:r>
        <w:t>The twin module runs the engine twice, with zero shock and with the requested shock, and compares the results node by node. For each target it also attributes the effect to the hops of its path. Each hop receives a share proportional to the logarithm of its attenuation factor (0.55 times its confidence), so the hop with the largest share is the weakest link, which is the hop that attenuates the signal the most. The module counts the inverse (negative-sign) edges on the path as sign flips. Figure 7.2</w:t>
      </w:r>
      <w:r>
        <w:t xml:space="preserve"> shows the </w:t>
      </w:r>
      <w:r>
        <w:lastRenderedPageBreak/>
        <w:t>attribution for the path from Brent crude to GDP growth: the shares are close to each other (15 to 19 per cent), and the weakest link is the edge from bank credit growth to IIP growth, whose confidence of 0.82 is the lowest on the path.</w:t>
      </w:r>
    </w:p>
    <w:p w14:paraId="7EFBCC0C" w14:textId="77777777" w:rsidR="00C411D8" w:rsidRDefault="00E945EE">
      <w:pPr>
        <w:pStyle w:val="Plain"/>
        <w:keepNext/>
        <w:jc w:val="center"/>
      </w:pPr>
      <w:r>
        <w:rPr>
          <w:noProof/>
        </w:rPr>
        <w:drawing>
          <wp:inline distT="0" distB="0" distL="0" distR="0" wp14:anchorId="1DC203CD" wp14:editId="37188EF0">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7"/>
                    <a:stretch>
                      <a:fillRect/>
                    </a:stretch>
                  </pic:blipFill>
                  <pic:spPr>
                    <a:xfrm>
                      <a:off x="0" y="0"/>
                      <a:ext cx="4680000" cy="2357746"/>
                    </a:xfrm>
                    <a:prstGeom prst="rect">
                      <a:avLst/>
                    </a:prstGeom>
                  </pic:spPr>
                </pic:pic>
              </a:graphicData>
            </a:graphic>
          </wp:inline>
        </w:drawing>
      </w:r>
    </w:p>
    <w:p w14:paraId="1CCFD947" w14:textId="77777777" w:rsidR="00C411D8" w:rsidRDefault="00E945EE">
      <w:pPr>
        <w:pStyle w:val="FigCaption"/>
      </w:pPr>
      <w:bookmarkStart w:id="117" w:name="_Figchart-attribution"/>
      <w:r>
        <w:rPr>
          <w:b/>
        </w:rPr>
        <w:t xml:space="preserve">Figure 7.2: </w:t>
      </w:r>
      <w:r>
        <w:t>Per-hop share of attenuation along the path from Brent crude to GDP growth (Twin module, real output).</w:t>
      </w:r>
      <w:bookmarkEnd w:id="117"/>
    </w:p>
    <w:p w14:paraId="6CCF4870" w14:textId="77777777" w:rsidR="00C411D8" w:rsidRDefault="00E945EE">
      <w:pPr>
        <w:pStyle w:val="Heading2"/>
        <w:tabs>
          <w:tab w:val="left" w:pos="794"/>
        </w:tabs>
        <w:ind w:left="794" w:hanging="794"/>
      </w:pPr>
      <w:bookmarkStart w:id="118" w:name="_Toc9082"/>
      <w:r>
        <w:t>7.4</w:t>
      </w:r>
      <w:r>
        <w:tab/>
        <w:t>ANOMALY RADAR</w:t>
      </w:r>
      <w:bookmarkEnd w:id="118"/>
    </w:p>
    <w:p w14:paraId="671AF41C" w14:textId="77777777" w:rsidR="00C411D8" w:rsidRDefault="00E945EE">
      <w:r>
        <w:t>The anomaly radar looks for latest readings that are out of line with recent history and then asks the graph whether the neighbouring indicators moved as well. For every series with at least eight points, the latest value is compared with the trailing window of up to twelve observations, excluding the latest point from its own baseline, and a z-score is computed. A reading with an absolute z-score above 2.0 is an anomaly. The module then looks at the graph neighbours of the indicator, upstream and downstrea</w:t>
      </w:r>
      <w:r>
        <w:t>m. If at least one neighbour with data is also anomalous the anomaly is classified as propagating, and the culprit path of relation identifiers is returned. If neighbours have data but none is anomalous it is isolated. If no neighbour has data it is unlinked. Isolated and unlinked anomalies are marked for verification of the source because they may be data errors. A simulation mode can inject a synthetic shock into a series to demonstrate propagation.</w:t>
      </w:r>
    </w:p>
    <w:p w14:paraId="1013C718" w14:textId="77777777" w:rsidR="00C411D8" w:rsidRDefault="00E945EE">
      <w:pPr>
        <w:pStyle w:val="Heading2"/>
        <w:tabs>
          <w:tab w:val="left" w:pos="794"/>
        </w:tabs>
        <w:ind w:left="794" w:hanging="794"/>
      </w:pPr>
      <w:bookmarkStart w:id="119" w:name="_Toc9083"/>
      <w:r>
        <w:t>7.5</w:t>
      </w:r>
      <w:r>
        <w:tab/>
        <w:t>EDGE EVIDENCE AUDIT</w:t>
      </w:r>
      <w:bookmarkEnd w:id="119"/>
    </w:p>
    <w:p w14:paraId="61C98CED" w14:textId="77777777" w:rsidR="00C411D8" w:rsidRDefault="00E945EE">
      <w:r>
        <w:t>The edge evidence audit tests whether the seeded edges of the graph are supported by data (Figure 7.3</w:t>
      </w:r>
      <w:r>
        <w:t xml:space="preserve">). For every edge it aligns the source and target series by calendar month. With fewer than ten overlapping months the edge remains untestable. Otherwise a bivariate Granger causality test with a maximum lag of two is run, and </w:t>
      </w:r>
      <w:r>
        <w:lastRenderedPageBreak/>
        <w:t>the edge is labelled EMPIRICAL with its p-value and optimal lag. Edges that cannot be tested remain SEEDED. Results are cached for five minutes. The audit applies the distinction between evidence typed in by a designer and evidence estimated from data, and the interface shows the labe</w:t>
      </w:r>
      <w:r>
        <w:t>l on every edge.</w:t>
      </w:r>
    </w:p>
    <w:p w14:paraId="0C305C8F" w14:textId="77777777" w:rsidR="00C411D8" w:rsidRDefault="00E945EE">
      <w:r>
        <w:t>The method has known weaknesses. The minimum of ten months is low for reliable Granger inference, series are not tested for stationarity, and no correction is applied for testing many edges. The planned improvements are described in Chapter 10. Section 9.5 reports the result of running the audit on the data currently available.</w:t>
      </w:r>
    </w:p>
    <w:p w14:paraId="365B821D" w14:textId="77777777" w:rsidR="00C411D8" w:rsidRDefault="00E945EE">
      <w:pPr>
        <w:pStyle w:val="Plain"/>
        <w:keepNext/>
        <w:jc w:val="center"/>
      </w:pPr>
      <w:r>
        <w:rPr>
          <w:noProof/>
        </w:rPr>
        <w:lastRenderedPageBreak/>
        <w:drawing>
          <wp:inline distT="0" distB="0" distL="0" distR="0" wp14:anchorId="44306142" wp14:editId="0F0FF32D">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8"/>
                    <a:stretch>
                      <a:fillRect/>
                    </a:stretch>
                  </pic:blipFill>
                  <pic:spPr>
                    <a:xfrm>
                      <a:off x="0" y="0"/>
                      <a:ext cx="3811245" cy="6659999"/>
                    </a:xfrm>
                    <a:prstGeom prst="rect">
                      <a:avLst/>
                    </a:prstGeom>
                  </pic:spPr>
                </pic:pic>
              </a:graphicData>
            </a:graphic>
          </wp:inline>
        </w:drawing>
      </w:r>
    </w:p>
    <w:p w14:paraId="6F9B53CC" w14:textId="77777777" w:rsidR="00C411D8" w:rsidRDefault="00E945EE">
      <w:pPr>
        <w:pStyle w:val="FigCaption"/>
      </w:pPr>
      <w:bookmarkStart w:id="120" w:name="_Figedge-audit"/>
      <w:r>
        <w:rPr>
          <w:b/>
        </w:rPr>
        <w:t xml:space="preserve">Figure 7.3: </w:t>
      </w:r>
      <w:r>
        <w:t>Edge evidence audit: seeded priors tested against live series.</w:t>
      </w:r>
      <w:bookmarkEnd w:id="120"/>
    </w:p>
    <w:p w14:paraId="34EA9AF7" w14:textId="77777777" w:rsidR="00C411D8" w:rsidRDefault="00E945EE">
      <w:pPr>
        <w:pStyle w:val="Heading2"/>
        <w:tabs>
          <w:tab w:val="left" w:pos="794"/>
        </w:tabs>
        <w:ind w:left="794" w:hanging="794"/>
      </w:pPr>
      <w:bookmarkStart w:id="121" w:name="_Toc9084"/>
      <w:r>
        <w:t>7.6</w:t>
      </w:r>
      <w:r>
        <w:tab/>
        <w:t>SIMULATED MONETARY POLICY COMMITTEE</w:t>
      </w:r>
      <w:bookmarkEnd w:id="121"/>
    </w:p>
    <w:p w14:paraId="2747D843" w14:textId="77777777" w:rsidR="00C411D8" w:rsidRDefault="00E945EE">
      <w:r>
        <w:t xml:space="preserve">The simulated committee has six seats with archetype personas: a centrist governor, a hawkish deputy governor, a centrist officer, one hawkish and two dovish external members. An evidence pack collects the latest CPI, repo rate, GDP growth, USD/INR and bank credit growth from the canonical store and the dashboard series. Each persona first votes by a deterministic rule. A hawk hikes when CPI exceeds 6 per cent and otherwise holds. A dove cuts when CPI is below 2 per cent, or when growth is </w:t>
      </w:r>
      <w:r>
        <w:lastRenderedPageBreak/>
        <w:t>weakening and CPI is not above 6 per cent, and otherwise holds. A centrist hikes above 6 per cent, cuts below 2 per cent, cuts when growth is weakening and CPI is below 4 per cent, and otherwise holds. The thresholds are the inflation-targeting band of 4 per cent with a tolerance of 2 per cent on either side.</w:t>
      </w:r>
    </w:p>
    <w:p w14:paraId="0A4056B6" w14:textId="77777777" w:rsidR="00C411D8" w:rsidRDefault="00E945EE">
      <w:r>
        <w:t>Figure 7.4</w:t>
      </w:r>
      <w:r>
        <w:t xml:space="preserve"> summarises the procedure. When a language model key is available, each of the three persona types additionally produces a vote as structured JSON that must quote a number and cite an indicator from the evidence pack. An answer that fails this validation is discarded and the rule vote is kept. The six seats share the three persona results, so the committee has three distinct voices rather than six independent members. The decision is the majority, with the governor's vote deciding a tie. The rule-only decis</w:t>
      </w:r>
      <w:r>
        <w:t>ion is always reported next to the final one, which makes it possible to measure what the language model adds. The meeting is always labelled as simulated and is not a forecast of an actual decision.</w:t>
      </w:r>
    </w:p>
    <w:p w14:paraId="614B4BD2" w14:textId="77777777" w:rsidR="00C411D8" w:rsidRDefault="00E945EE">
      <w:pPr>
        <w:pStyle w:val="Plain"/>
        <w:keepNext/>
        <w:jc w:val="center"/>
      </w:pPr>
      <w:r>
        <w:rPr>
          <w:noProof/>
        </w:rPr>
        <w:lastRenderedPageBreak/>
        <w:drawing>
          <wp:inline distT="0" distB="0" distL="0" distR="0" wp14:anchorId="71F0C2C9" wp14:editId="3C6D9720">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9"/>
                    <a:stretch>
                      <a:fillRect/>
                    </a:stretch>
                  </pic:blipFill>
                  <pic:spPr>
                    <a:xfrm>
                      <a:off x="0" y="0"/>
                      <a:ext cx="5274000" cy="5933250"/>
                    </a:xfrm>
                    <a:prstGeom prst="rect">
                      <a:avLst/>
                    </a:prstGeom>
                  </pic:spPr>
                </pic:pic>
              </a:graphicData>
            </a:graphic>
          </wp:inline>
        </w:drawing>
      </w:r>
    </w:p>
    <w:p w14:paraId="20A8B0FA" w14:textId="77777777" w:rsidR="00C411D8" w:rsidRDefault="00E945EE">
      <w:pPr>
        <w:pStyle w:val="FigCaption"/>
      </w:pPr>
      <w:bookmarkStart w:id="122" w:name="_Figmpc-simulation"/>
      <w:r>
        <w:rPr>
          <w:b/>
        </w:rPr>
        <w:t xml:space="preserve">Figure 7.4: </w:t>
      </w:r>
      <w:r>
        <w:t>Simulation of a six-seat Monetary Policy Committee with a deterministic rule baseline.</w:t>
      </w:r>
      <w:bookmarkEnd w:id="122"/>
    </w:p>
    <w:p w14:paraId="029A19B3" w14:textId="77777777" w:rsidR="00C411D8" w:rsidRDefault="00E945EE">
      <w:pPr>
        <w:pStyle w:val="Heading2"/>
        <w:tabs>
          <w:tab w:val="left" w:pos="794"/>
        </w:tabs>
        <w:ind w:left="794" w:hanging="794"/>
      </w:pPr>
      <w:bookmarkStart w:id="123" w:name="_Toc9085"/>
      <w:r>
        <w:t>7.7</w:t>
      </w:r>
      <w:r>
        <w:tab/>
        <w:t>CONSENSUS AND MODEL CARD</w:t>
      </w:r>
      <w:bookmarkEnd w:id="123"/>
    </w:p>
    <w:p w14:paraId="6CD8A850" w14:textId="77777777" w:rsidR="00C411D8" w:rsidRDefault="00E945EE">
      <w:r>
        <w:t>Two summaries are attached to every orchestrated answer. The consensus summary reports, per agent, the status, duration, number of observations and number of usable observations, and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reported as consensus quality.</w:t>
      </w:r>
      <w:r>
        <w:t xml:space="preserve"> The model card reports the evidence counts, the relations used with their evidence class, the scenario formula with its constants, an inflation regime note </w:t>
      </w:r>
      <w:r>
        <w:lastRenderedPageBreak/>
        <w:t>and a trust score of 0.4 times evidence cover plus 0.3 times mean edge confidence plus 0.3 times agent success. These scores are labelled heuristic because their weights are design choices and have not been calibrated against verification outcomes.</w:t>
      </w:r>
    </w:p>
    <w:p w14:paraId="4EBDFF6C" w14:textId="77777777" w:rsidR="00C411D8" w:rsidRDefault="00E945EE">
      <w:pPr>
        <w:pStyle w:val="Heading2"/>
        <w:tabs>
          <w:tab w:val="left" w:pos="794"/>
        </w:tabs>
        <w:ind w:left="794" w:hanging="794"/>
      </w:pPr>
      <w:bookmarkStart w:id="124" w:name="_Toc9086"/>
      <w:r>
        <w:t>7.8</w:t>
      </w:r>
      <w:r>
        <w:tab/>
        <w:t>DAILY EARLY-WARNING BRIEF</w:t>
      </w:r>
      <w:bookmarkEnd w:id="124"/>
    </w:p>
    <w:p w14:paraId="69FCB477" w14:textId="77777777" w:rsidR="00C411D8" w:rsidRDefault="00E945EE">
      <w:r>
        <w:t>The daily brief reads telemetry for four pillars (monetary, fiscal, external and markets), runs the anomaly scan, fetches capped and cached news with at most four queries and a six-hour cache, and makes at most one language model call. If the model is unavailable, or returns invalid JSON, a deterministic template is used. Briefs are stored by Asia/Kolkata date in the canonical DuckDB store and can be generated on demand or by an optional scheduler at 08:15. A debounce interval of fifteen minutes prevents re</w:t>
      </w:r>
      <w:r>
        <w:t>peated runs unless forced.</w:t>
      </w:r>
    </w:p>
    <w:p w14:paraId="1EA41818" w14:textId="77777777" w:rsidR="00C411D8" w:rsidRDefault="00E945EE">
      <w:pPr>
        <w:pStyle w:val="Heading2"/>
        <w:tabs>
          <w:tab w:val="left" w:pos="794"/>
        </w:tabs>
        <w:ind w:left="794" w:hanging="794"/>
      </w:pPr>
      <w:bookmarkStart w:id="125" w:name="_Toc9087"/>
      <w:r>
        <w:t>7.9</w:t>
      </w:r>
      <w:r>
        <w:tab/>
        <w:t>CLAIM VERIFICATION</w:t>
      </w:r>
      <w:bookmarkEnd w:id="125"/>
    </w:p>
    <w:p w14:paraId="183D028C" w14:textId="77777777" w:rsidR="00C411D8" w:rsidRDefault="00E945EE">
      <w:r>
        <w:t>Grounding still leaves one gap open: nothing so far checks that a figure written in the generated text is the same as the figure that was retrieved. The claim verification library closes that gap. It was first built for the prices sector and is implemented as a shared library (Figure 7.5</w:t>
      </w:r>
      <w:r>
        <w:t>). Retrieved observations and source passages are frozen into content-addressed evidence: the identifier of an observation is the SHA-256 digest of its canonical form without volatile fields, so repeated retrievals of the same published value share an identifier while a revision or definition change receives a new one.</w:t>
      </w:r>
    </w:p>
    <w:p w14:paraId="779786AE" w14:textId="77777777" w:rsidR="00C411D8" w:rsidRDefault="00E945E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w:t>
      </w:r>
      <w:r>
        <w:t xml:space="preserve"> values, monthly periods, units, geography, sector, series, source, index base, period order, conflicting observations and the requested scope. A quoted explanation is accepted only if it is a complete sentence that occurs verbatim in the retrieved passage, and even then it is rendered as “source attributed” and the text states that causation is not established.</w:t>
      </w:r>
    </w:p>
    <w:p w14:paraId="0B16A88A" w14:textId="77777777" w:rsidR="00C411D8" w:rsidRDefault="00E945EE">
      <w:pPr>
        <w:pStyle w:val="Plain"/>
        <w:keepNext/>
        <w:jc w:val="center"/>
      </w:pPr>
      <w:r>
        <w:rPr>
          <w:noProof/>
        </w:rPr>
        <w:lastRenderedPageBreak/>
        <w:drawing>
          <wp:inline distT="0" distB="0" distL="0" distR="0" wp14:anchorId="534B7513" wp14:editId="10D73A9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40"/>
                    <a:stretch>
                      <a:fillRect/>
                    </a:stretch>
                  </pic:blipFill>
                  <pic:spPr>
                    <a:xfrm>
                      <a:off x="0" y="0"/>
                      <a:ext cx="5274000" cy="5382074"/>
                    </a:xfrm>
                    <a:prstGeom prst="rect">
                      <a:avLst/>
                    </a:prstGeom>
                  </pic:spPr>
                </pic:pic>
              </a:graphicData>
            </a:graphic>
          </wp:inline>
        </w:drawing>
      </w:r>
    </w:p>
    <w:p w14:paraId="7F4C7C30" w14:textId="77777777" w:rsidR="00C411D8" w:rsidRDefault="00E945EE">
      <w:pPr>
        <w:pStyle w:val="FigCaption"/>
      </w:pPr>
      <w:bookmarkStart w:id="126" w:name="_Figclaim-verification-pipeline"/>
      <w:r>
        <w:rPr>
          <w:b/>
        </w:rPr>
        <w:t xml:space="preserve">Figure 7.5: </w:t>
      </w:r>
      <w:r>
        <w:t>Claim verification pipeline from retrieved evidence to rendered text and audit record.</w:t>
      </w:r>
      <w:bookmarkEnd w:id="126"/>
    </w:p>
    <w:p w14:paraId="34453746" w14:textId="77777777" w:rsidR="00C411D8" w:rsidRDefault="00E945EE">
      <w:r>
        <w:t>Each claim ends in one of five statuses: verified, source attributed, general mechanism, rejected or insufficient evidence. Only verified, source-attributed and general-mechanism results are rendered. Rejected claims and claims with insufficient evidence are withheld, counted and kept in an append-only SQLite audit that stores the complete evidence snapshot, proposals and results. The library is covered by tests that include altered quotations, wrong arithmetic, mismatched index bases and conflicting observ</w:t>
      </w:r>
      <w:r>
        <w:t>ations.</w:t>
      </w:r>
    </w:p>
    <w:p w14:paraId="5E663964" w14:textId="77777777" w:rsidR="00C411D8" w:rsidRDefault="00E945EE">
      <w:r>
        <w:t xml:space="preserve">There is an important catch. The library is not yet connected to the answer path: the pipeline that proposed claims for the prices agent was removed from that agent, and neither the orchestrator nor any sector currently calls the verifier. The planned integration (Figure 7.6) makes the language model return structured claims, verifies </w:t>
      </w:r>
      <w:r>
        <w:lastRenderedPageBreak/>
        <w:t>them against the A2A evidence, renders only verified statements and hedges causal claims according to the evidence class of the edge on which they rely.</w:t>
      </w:r>
    </w:p>
    <w:p w14:paraId="12B49DAD" w14:textId="77777777" w:rsidR="00C411D8" w:rsidRDefault="00E945EE">
      <w:pPr>
        <w:pStyle w:val="Plain"/>
        <w:keepNext/>
        <w:jc w:val="center"/>
      </w:pPr>
      <w:r>
        <w:rPr>
          <w:noProof/>
        </w:rPr>
        <w:drawing>
          <wp:inline distT="0" distB="0" distL="0" distR="0" wp14:anchorId="2BEE65EE" wp14:editId="73C9171A">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41"/>
                    <a:stretch>
                      <a:fillRect/>
                    </a:stretch>
                  </pic:blipFill>
                  <pic:spPr>
                    <a:xfrm>
                      <a:off x="0" y="0"/>
                      <a:ext cx="5274000" cy="5658798"/>
                    </a:xfrm>
                    <a:prstGeom prst="rect">
                      <a:avLst/>
                    </a:prstGeom>
                  </pic:spPr>
                </pic:pic>
              </a:graphicData>
            </a:graphic>
          </wp:inline>
        </w:drawing>
      </w:r>
    </w:p>
    <w:p w14:paraId="3611C25A" w14:textId="77777777" w:rsidR="00C411D8" w:rsidRDefault="00E945EE">
      <w:pPr>
        <w:pStyle w:val="FigCaption"/>
      </w:pPr>
      <w:bookmarkStart w:id="127" w:name="_Figproposed-verification-gate"/>
      <w:r>
        <w:rPr>
          <w:b/>
        </w:rPr>
        <w:t xml:space="preserve">Figure 7.6: </w:t>
      </w:r>
      <w:r>
        <w:t>Proposed integration of the claim verifier into orchestrator synthesis (not yet implemented).</w:t>
      </w:r>
      <w:bookmarkEnd w:id="127"/>
    </w:p>
    <w:p w14:paraId="6259BBA1" w14:textId="77777777" w:rsidR="00C411D8" w:rsidRDefault="00E945EE">
      <w:pPr>
        <w:pStyle w:val="ChapterLabel"/>
      </w:pPr>
      <w:bookmarkStart w:id="128" w:name="_Toc9088"/>
      <w:r>
        <w:lastRenderedPageBreak/>
        <w:t>Chapter 8</w:t>
      </w:r>
      <w:bookmarkEnd w:id="128"/>
    </w:p>
    <w:p w14:paraId="277FED86" w14:textId="77777777" w:rsidR="00C411D8" w:rsidRDefault="00E945EE">
      <w:pPr>
        <w:pStyle w:val="Heading1"/>
        <w:pageBreakBefore w:val="0"/>
      </w:pPr>
      <w:bookmarkStart w:id="129" w:name="_Toc9089"/>
      <w:r>
        <w:t>User Interface and API</w:t>
      </w:r>
      <w:bookmarkEnd w:id="129"/>
    </w:p>
    <w:p w14:paraId="71C805F1" w14:textId="77777777" w:rsidR="00C411D8" w:rsidRDefault="00E945EE">
      <w:pPr>
        <w:pStyle w:val="Heading2"/>
        <w:tabs>
          <w:tab w:val="left" w:pos="794"/>
        </w:tabs>
        <w:ind w:left="794" w:hanging="794"/>
      </w:pPr>
      <w:bookmarkStart w:id="130" w:name="_Toc9090"/>
      <w:r>
        <w:t>8.1</w:t>
      </w:r>
      <w:r>
        <w:tab/>
        <w:t>INTRODUCTION</w:t>
      </w:r>
      <w:bookmarkEnd w:id="130"/>
    </w:p>
    <w:p w14:paraId="2198EDB5" w14:textId="77777777" w:rsidR="00C411D8" w:rsidRDefault="00E945EE">
      <w:r>
        <w:t>Users reach the platform through a web application, and other programs through an HTTP interface; both are described here. The screenshots were captured from the running application on 13 October 2026 with the language model and search keys disabled, so the system operated in its deterministic offline mode and the data shown is the sector data held by the platform at that time (live where the sources responded and cached otherwise, as tagged in the interface).</w:t>
      </w:r>
    </w:p>
    <w:p w14:paraId="02E3F5AD" w14:textId="77777777" w:rsidR="00C411D8" w:rsidRDefault="00E945EE">
      <w:pPr>
        <w:pStyle w:val="Heading2"/>
        <w:tabs>
          <w:tab w:val="left" w:pos="794"/>
        </w:tabs>
        <w:ind w:left="794" w:hanging="794"/>
      </w:pPr>
      <w:bookmarkStart w:id="131" w:name="_Toc9091"/>
      <w:r>
        <w:t>8.2</w:t>
      </w:r>
      <w:r>
        <w:tab/>
        <w:t>FRONTEND ARCHITECTURE</w:t>
      </w:r>
      <w:bookmarkEnd w:id="131"/>
    </w:p>
    <w:p w14:paraId="7E5494CF" w14:textId="77777777" w:rsidR="00C411D8" w:rsidRDefault="00E945EE">
      <w:r>
        <w:t>The frontend is a React 18 application written in strict TypeScript, bundled with Vite and styled with Tailwind CSS. The root component keeps track of two things only: the signed-in user and the current view. An unauthenticated visitor sees the landing page; after Google sign-in, or when a stored session exists, the sidebar switches among the dashboard, the agent research workspace, the causal transmission graph with the causal lab, and the A2A agent registry. Sign-out clears the stored profile.</w:t>
      </w:r>
    </w:p>
    <w:p w14:paraId="0DDDB46D" w14:textId="77777777" w:rsidR="00C411D8" w:rsidRDefault="00E945EE">
      <w:r>
        <w:t xml:space="preserve">The component hierarchy is shown in Figure 8.1. The dashboard is split into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0D5F814F" w14:textId="77777777" w:rsidR="00C411D8" w:rsidRDefault="00E945EE">
      <w:pPr>
        <w:pStyle w:val="Plain"/>
        <w:keepNext/>
        <w:jc w:val="center"/>
      </w:pPr>
      <w:r>
        <w:rPr>
          <w:noProof/>
        </w:rPr>
        <w:lastRenderedPageBreak/>
        <w:drawing>
          <wp:inline distT="0" distB="0" distL="0" distR="0" wp14:anchorId="048830C4" wp14:editId="77C38D77">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42"/>
                    <a:stretch>
                      <a:fillRect/>
                    </a:stretch>
                  </pic:blipFill>
                  <pic:spPr>
                    <a:xfrm>
                      <a:off x="0" y="0"/>
                      <a:ext cx="5274000" cy="4901380"/>
                    </a:xfrm>
                    <a:prstGeom prst="rect">
                      <a:avLst/>
                    </a:prstGeom>
                  </pic:spPr>
                </pic:pic>
              </a:graphicData>
            </a:graphic>
          </wp:inline>
        </w:drawing>
      </w:r>
    </w:p>
    <w:p w14:paraId="23F060A9" w14:textId="77777777" w:rsidR="00C411D8" w:rsidRDefault="00E945EE">
      <w:pPr>
        <w:pStyle w:val="FigCaption"/>
      </w:pPr>
      <w:bookmarkStart w:id="132" w:name="_Figcomponent-hierarchy"/>
      <w:r>
        <w:rPr>
          <w:b/>
        </w:rPr>
        <w:t xml:space="preserve">Figure 8.1: </w:t>
      </w:r>
      <w:r>
        <w:t>React component hierarchy of the application.</w:t>
      </w:r>
      <w:bookmarkEnd w:id="132"/>
    </w:p>
    <w:p w14:paraId="57B8E645" w14:textId="77777777" w:rsidR="00C411D8" w:rsidRDefault="00E945EE">
      <w:pPr>
        <w:pStyle w:val="Heading2"/>
        <w:tabs>
          <w:tab w:val="left" w:pos="794"/>
        </w:tabs>
        <w:ind w:left="794" w:hanging="794"/>
      </w:pPr>
      <w:bookmarkStart w:id="133" w:name="_Toc9092"/>
      <w:r>
        <w:t>8.3</w:t>
      </w:r>
      <w:r>
        <w:tab/>
        <w:t>LANDING PAGE AND AUTHENTICATION</w:t>
      </w:r>
      <w:bookmarkEnd w:id="133"/>
    </w:p>
    <w:p w14:paraId="6B66CBB7" w14:textId="77777777" w:rsidR="00C411D8" w:rsidRDefault="00E945EE">
      <w:r>
        <w:t>Figure 8.2 shows the landing page. It presents the platform and its dual-protocol design and offers Google sign-in. Sign-in uses Google Identity Services. The decoded profile is stored in the browser's local storage, and there is no server-side session; consequently the gateway endpoints themselves are not protected, which is listed as a limitation in Chapter 9.</w:t>
      </w:r>
    </w:p>
    <w:p w14:paraId="61A225D6" w14:textId="77777777" w:rsidR="00C411D8" w:rsidRDefault="00E945EE">
      <w:pPr>
        <w:pStyle w:val="Plain"/>
        <w:keepNext/>
        <w:jc w:val="center"/>
      </w:pPr>
      <w:r>
        <w:rPr>
          <w:noProof/>
        </w:rPr>
        <w:lastRenderedPageBreak/>
        <w:drawing>
          <wp:inline distT="0" distB="0" distL="0" distR="0" wp14:anchorId="24170C43" wp14:editId="233E2DE6">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43"/>
                    <a:stretch>
                      <a:fillRect/>
                    </a:stretch>
                  </pic:blipFill>
                  <pic:spPr>
                    <a:xfrm>
                      <a:off x="0" y="0"/>
                      <a:ext cx="4500000" cy="2812500"/>
                    </a:xfrm>
                    <a:prstGeom prst="rect">
                      <a:avLst/>
                    </a:prstGeom>
                  </pic:spPr>
                </pic:pic>
              </a:graphicData>
            </a:graphic>
          </wp:inline>
        </w:drawing>
      </w:r>
    </w:p>
    <w:p w14:paraId="24927469" w14:textId="77777777" w:rsidR="00C411D8" w:rsidRDefault="00E945EE">
      <w:pPr>
        <w:pStyle w:val="FigCaption"/>
      </w:pPr>
      <w:bookmarkStart w:id="134" w:name="_Figshot-landing"/>
      <w:r>
        <w:rPr>
          <w:b/>
        </w:rPr>
        <w:t xml:space="preserve">Figure 8.2: </w:t>
      </w:r>
      <w:r>
        <w:t>Landing page of Macrograph AI.</w:t>
      </w:r>
      <w:bookmarkEnd w:id="134"/>
    </w:p>
    <w:p w14:paraId="2188A8AD" w14:textId="77777777" w:rsidR="00C411D8" w:rsidRDefault="00E945EE">
      <w:pPr>
        <w:pStyle w:val="Heading2"/>
        <w:tabs>
          <w:tab w:val="left" w:pos="794"/>
        </w:tabs>
        <w:ind w:left="794" w:hanging="794"/>
      </w:pPr>
      <w:bookmarkStart w:id="135" w:name="_Toc9093"/>
      <w:r>
        <w:t>8.4</w:t>
      </w:r>
      <w:r>
        <w:tab/>
        <w:t>DASHBOARD</w:t>
      </w:r>
      <w:bookmarkEnd w:id="135"/>
    </w:p>
    <w:p w14:paraId="12BBC819" w14:textId="77777777" w:rsidR="00C411D8" w:rsidRDefault="00E945EE">
      <w:r>
        <w:t>The dashboard aggregates telemetry from the sector stores, open datasets and the RBI DBIE explorer into eight tabs. Each indicator keeps its citation, and clicking a value opens an evidence drawer with the source, table, period and calculation. Figure 8.3 shows the first tab, which combines the ticker bar of policy rate, yields and exchange rate with the early-warning brief panel and the cross-sector summary. The finance and banking tab (Figure 8.4</w:t>
      </w:r>
      <w:r>
        <w:t>) adds credit expansion, asset quality gauges and lending-rate spreads.</w:t>
      </w:r>
    </w:p>
    <w:p w14:paraId="48F812FD" w14:textId="77777777" w:rsidR="00C411D8" w:rsidRDefault="00E945EE">
      <w:pPr>
        <w:pStyle w:val="Plain"/>
        <w:keepNext/>
        <w:jc w:val="center"/>
      </w:pPr>
      <w:r>
        <w:rPr>
          <w:noProof/>
        </w:rPr>
        <w:drawing>
          <wp:inline distT="0" distB="0" distL="0" distR="0" wp14:anchorId="237395F1" wp14:editId="244BF9AC">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44"/>
                    <a:stretch>
                      <a:fillRect/>
                    </a:stretch>
                  </pic:blipFill>
                  <pic:spPr>
                    <a:xfrm>
                      <a:off x="0" y="0"/>
                      <a:ext cx="4500000" cy="2812500"/>
                    </a:xfrm>
                    <a:prstGeom prst="rect">
                      <a:avLst/>
                    </a:prstGeom>
                  </pic:spPr>
                </pic:pic>
              </a:graphicData>
            </a:graphic>
          </wp:inline>
        </w:drawing>
      </w:r>
    </w:p>
    <w:p w14:paraId="6FFD5EAE" w14:textId="77777777" w:rsidR="00C411D8" w:rsidRDefault="00E945EE">
      <w:pPr>
        <w:pStyle w:val="FigCaption"/>
      </w:pPr>
      <w:bookmarkStart w:id="136" w:name="_Figshot-dashboard-all"/>
      <w:r>
        <w:rPr>
          <w:b/>
        </w:rPr>
        <w:t xml:space="preserve">Figure 8.3: </w:t>
      </w:r>
      <w:r>
        <w:t>Dashboard, all-sectors tab with ticker bar and early-warning brief panel.</w:t>
      </w:r>
      <w:bookmarkEnd w:id="136"/>
    </w:p>
    <w:p w14:paraId="66263331" w14:textId="77777777" w:rsidR="00C411D8" w:rsidRDefault="00E945EE">
      <w:pPr>
        <w:pStyle w:val="Plain"/>
        <w:keepNext/>
        <w:jc w:val="center"/>
      </w:pPr>
      <w:r>
        <w:rPr>
          <w:noProof/>
        </w:rPr>
        <w:lastRenderedPageBreak/>
        <w:drawing>
          <wp:inline distT="0" distB="0" distL="0" distR="0" wp14:anchorId="11B5FB07" wp14:editId="0D6BF039">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45"/>
                    <a:stretch>
                      <a:fillRect/>
                    </a:stretch>
                  </pic:blipFill>
                  <pic:spPr>
                    <a:xfrm>
                      <a:off x="0" y="0"/>
                      <a:ext cx="4500000" cy="2812500"/>
                    </a:xfrm>
                    <a:prstGeom prst="rect">
                      <a:avLst/>
                    </a:prstGeom>
                  </pic:spPr>
                </pic:pic>
              </a:graphicData>
            </a:graphic>
          </wp:inline>
        </w:drawing>
      </w:r>
    </w:p>
    <w:p w14:paraId="6286D3E9" w14:textId="77777777" w:rsidR="00C411D8" w:rsidRDefault="00E945EE">
      <w:pPr>
        <w:pStyle w:val="FigCaption"/>
      </w:pPr>
      <w:bookmarkStart w:id="137" w:name="_Figshot-dashboard-finance"/>
      <w:r>
        <w:rPr>
          <w:b/>
        </w:rPr>
        <w:t xml:space="preserve">Figure 8.4: </w:t>
      </w:r>
      <w:r>
        <w:t>Dashboard, finance and banking tab: credit expansion, asset quality gauges and lending rates.</w:t>
      </w:r>
      <w:bookmarkEnd w:id="137"/>
    </w:p>
    <w:p w14:paraId="697C8E2C" w14:textId="77777777" w:rsidR="00C411D8" w:rsidRDefault="00E945EE">
      <w:pPr>
        <w:pStyle w:val="Heading2"/>
        <w:tabs>
          <w:tab w:val="left" w:pos="794"/>
        </w:tabs>
        <w:ind w:left="794" w:hanging="794"/>
      </w:pPr>
      <w:bookmarkStart w:id="138" w:name="_Toc9094"/>
      <w:r>
        <w:t>8.5</w:t>
      </w:r>
      <w:r>
        <w:tab/>
        <w:t>AGENT RESEARCH WORKSPACE</w:t>
      </w:r>
      <w:bookmarkEnd w:id="138"/>
    </w:p>
    <w:p w14:paraId="6A6729D7" w14:textId="77777777" w:rsidR="00C411D8" w:rsidRDefault="00E945EE">
      <w:r>
        <w:t>The workspace is a conversational interface to the orchestrator and to each sector agent. The sequence in Figure 8.5</w:t>
      </w:r>
      <w:r>
        <w:t xml:space="preserve"> shows the streaming protocol. The browser posts the message and the selected agent and reads the response stream. Step events report which agent or tool is running and are updated in place by request identifier; token events carry the report text; and the final event carries the complete report, citations, the A2A summary, consensus summary and model card. The workspace then renders tables, the causal diagram, the trace panel and the model card.</w:t>
      </w:r>
    </w:p>
    <w:p w14:paraId="12BD009D" w14:textId="77777777" w:rsidR="00C411D8" w:rsidRDefault="00E945EE">
      <w:pPr>
        <w:pStyle w:val="Plain"/>
        <w:keepNext/>
        <w:jc w:val="center"/>
      </w:pPr>
      <w:r>
        <w:rPr>
          <w:noProof/>
        </w:rPr>
        <w:lastRenderedPageBreak/>
        <w:drawing>
          <wp:inline distT="0" distB="0" distL="0" distR="0" wp14:anchorId="00EB626C" wp14:editId="612B870C">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46"/>
                    <a:stretch>
                      <a:fillRect/>
                    </a:stretch>
                  </pic:blipFill>
                  <pic:spPr>
                    <a:xfrm>
                      <a:off x="0" y="0"/>
                      <a:ext cx="4286520" cy="5878656"/>
                    </a:xfrm>
                    <a:prstGeom prst="rect">
                      <a:avLst/>
                    </a:prstGeom>
                  </pic:spPr>
                </pic:pic>
              </a:graphicData>
            </a:graphic>
          </wp:inline>
        </w:drawing>
      </w:r>
    </w:p>
    <w:p w14:paraId="77CD42E6" w14:textId="77777777" w:rsidR="00C411D8" w:rsidRDefault="00E945EE">
      <w:pPr>
        <w:pStyle w:val="FigCaption"/>
      </w:pPr>
      <w:bookmarkStart w:id="139" w:name="_Figsse-protocol"/>
      <w:r>
        <w:rPr>
          <w:b/>
        </w:rPr>
        <w:t xml:space="preserve">Figure 8.5: </w:t>
      </w:r>
      <w:r>
        <w:t>Server-Sent Events protocol between the chat workspace and the gateway.</w:t>
      </w:r>
      <w:bookmarkEnd w:id="139"/>
    </w:p>
    <w:p w14:paraId="188C76C8" w14:textId="77777777" w:rsidR="00C411D8" w:rsidRDefault="00E945EE">
      <w:pPr>
        <w:pStyle w:val="Heading2"/>
        <w:tabs>
          <w:tab w:val="left" w:pos="794"/>
        </w:tabs>
        <w:ind w:left="794" w:hanging="794"/>
      </w:pPr>
      <w:bookmarkStart w:id="140" w:name="_Toc9095"/>
      <w:r>
        <w:t>8.6</w:t>
      </w:r>
      <w:r>
        <w:tab/>
        <w:t>A2A AGENT REGISTRY</w:t>
      </w:r>
      <w:bookmarkEnd w:id="140"/>
    </w:p>
    <w:p w14:paraId="5FB588A2" w14:textId="77777777" w:rsidR="00C411D8" w:rsidRDefault="00E945EE">
      <w:r>
        <w:t>Figure 8.6 shows the registry view. It lists the Agent Cards returned by the registry endpoint, with each agent's domain, supported tasks, skills and verification status, together with the declared dependency edges.</w:t>
      </w:r>
    </w:p>
    <w:p w14:paraId="52478E9C" w14:textId="77777777" w:rsidR="00C411D8" w:rsidRDefault="00E945EE">
      <w:pPr>
        <w:pStyle w:val="Plain"/>
        <w:keepNext/>
        <w:jc w:val="center"/>
      </w:pPr>
      <w:r>
        <w:rPr>
          <w:noProof/>
        </w:rPr>
        <w:lastRenderedPageBreak/>
        <w:drawing>
          <wp:inline distT="0" distB="0" distL="0" distR="0" wp14:anchorId="5DE8D1F1" wp14:editId="47CAF626">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7"/>
                    <a:stretch>
                      <a:fillRect/>
                    </a:stretch>
                  </pic:blipFill>
                  <pic:spPr>
                    <a:xfrm>
                      <a:off x="0" y="0"/>
                      <a:ext cx="4500000" cy="2812500"/>
                    </a:xfrm>
                    <a:prstGeom prst="rect">
                      <a:avLst/>
                    </a:prstGeom>
                  </pic:spPr>
                </pic:pic>
              </a:graphicData>
            </a:graphic>
          </wp:inline>
        </w:drawing>
      </w:r>
    </w:p>
    <w:p w14:paraId="1E36D5C2" w14:textId="77777777" w:rsidR="00C411D8" w:rsidRDefault="00E945EE">
      <w:pPr>
        <w:pStyle w:val="FigCaption"/>
      </w:pPr>
      <w:bookmarkStart w:id="141" w:name="_Figshot-registry"/>
      <w:r>
        <w:rPr>
          <w:b/>
        </w:rPr>
        <w:t xml:space="preserve">Figure 8.6: </w:t>
      </w:r>
      <w:r>
        <w:t>A2A agent registry view listing the Agent Cards of the sector agents.</w:t>
      </w:r>
      <w:bookmarkEnd w:id="141"/>
    </w:p>
    <w:p w14:paraId="38B33A36" w14:textId="77777777" w:rsidR="00C411D8" w:rsidRDefault="00E945EE">
      <w:pPr>
        <w:pStyle w:val="Heading2"/>
        <w:tabs>
          <w:tab w:val="left" w:pos="794"/>
        </w:tabs>
        <w:ind w:left="794" w:hanging="794"/>
      </w:pPr>
      <w:bookmarkStart w:id="142" w:name="_Toc9096"/>
      <w:r>
        <w:t>8.7</w:t>
      </w:r>
      <w:r>
        <w:tab/>
        <w:t>CAUSAL LAB</w:t>
      </w:r>
      <w:bookmarkEnd w:id="142"/>
    </w:p>
    <w:p w14:paraId="4ECCEF13" w14:textId="77777777" w:rsidR="00C411D8" w:rsidRDefault="00E945EE">
      <w:r>
        <w:t>The causal lab has five tabs backed by the research endpoints of Chapter 7. The path tab (Figure 8.7</w:t>
      </w:r>
      <w:r>
        <w:t>) queries the transmission path between any two indicators and lists the relations with their lag, sign, type and confidence.</w:t>
      </w:r>
    </w:p>
    <w:p w14:paraId="26FC945B" w14:textId="77777777" w:rsidR="00C411D8" w:rsidRDefault="00E945EE">
      <w:r>
        <w:t>The Shockwave tab animates the monthly propagation of a shock through the graph with adjustable magnitude and response shape (Figure 8.8</w:t>
      </w:r>
      <w:r>
        <w:t>). The Twin tab compares baseline and shocked worlds and shows the attribution table. The Radar tab lists anomalies and their classification. The MPC tab runs the simulated committee and shows each seat's vote, the tally, the dissent and the rule baseline (Figure 8.9). The labels on every panel mark the data as simulated or cached.</w:t>
      </w:r>
    </w:p>
    <w:p w14:paraId="42D4227A" w14:textId="77777777" w:rsidR="00C411D8" w:rsidRDefault="00E945EE">
      <w:pPr>
        <w:pStyle w:val="Plain"/>
        <w:keepNext/>
        <w:jc w:val="center"/>
      </w:pPr>
      <w:r>
        <w:rPr>
          <w:noProof/>
        </w:rPr>
        <w:lastRenderedPageBreak/>
        <w:drawing>
          <wp:inline distT="0" distB="0" distL="0" distR="0" wp14:anchorId="5051E359" wp14:editId="708BBB79">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8"/>
                    <a:stretch>
                      <a:fillRect/>
                    </a:stretch>
                  </pic:blipFill>
                  <pic:spPr>
                    <a:xfrm>
                      <a:off x="0" y="0"/>
                      <a:ext cx="4500000" cy="2812500"/>
                    </a:xfrm>
                    <a:prstGeom prst="rect">
                      <a:avLst/>
                    </a:prstGeom>
                  </pic:spPr>
                </pic:pic>
              </a:graphicData>
            </a:graphic>
          </wp:inline>
        </w:drawing>
      </w:r>
    </w:p>
    <w:p w14:paraId="5F3B7DBB" w14:textId="77777777" w:rsidR="00C411D8" w:rsidRDefault="00E945EE">
      <w:pPr>
        <w:pStyle w:val="FigCaption"/>
      </w:pPr>
      <w:bookmarkStart w:id="143" w:name="_Figshot-lab-path"/>
      <w:r>
        <w:rPr>
          <w:b/>
        </w:rPr>
        <w:t xml:space="preserve">Figure 8.7: </w:t>
      </w:r>
      <w:r>
        <w:t>Causal lab, path tab: transmission path from the repo rate to GDP growth.</w:t>
      </w:r>
      <w:bookmarkEnd w:id="143"/>
    </w:p>
    <w:p w14:paraId="08535FDB" w14:textId="77777777" w:rsidR="00C411D8" w:rsidRDefault="00E945EE">
      <w:pPr>
        <w:pStyle w:val="Plain"/>
        <w:keepNext/>
        <w:jc w:val="center"/>
      </w:pPr>
      <w:r>
        <w:rPr>
          <w:noProof/>
        </w:rPr>
        <w:drawing>
          <wp:inline distT="0" distB="0" distL="0" distR="0" wp14:anchorId="3BA4119C" wp14:editId="204462DE">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9"/>
                    <a:stretch>
                      <a:fillRect/>
                    </a:stretch>
                  </pic:blipFill>
                  <pic:spPr>
                    <a:xfrm>
                      <a:off x="0" y="0"/>
                      <a:ext cx="4500000" cy="2812500"/>
                    </a:xfrm>
                    <a:prstGeom prst="rect">
                      <a:avLst/>
                    </a:prstGeom>
                  </pic:spPr>
                </pic:pic>
              </a:graphicData>
            </a:graphic>
          </wp:inline>
        </w:drawing>
      </w:r>
    </w:p>
    <w:p w14:paraId="0190FDC6" w14:textId="77777777" w:rsidR="00C411D8" w:rsidRDefault="00E945EE">
      <w:pPr>
        <w:pStyle w:val="FigCaption"/>
      </w:pPr>
      <w:bookmarkStart w:id="144" w:name="_Figshot-lab-shockwave"/>
      <w:r>
        <w:rPr>
          <w:b/>
        </w:rPr>
        <w:t xml:space="preserve">Figure 8.8: </w:t>
      </w:r>
      <w:r>
        <w:t>Causal lab, Shockwave tab: animated propagation of a Brent crude shock.</w:t>
      </w:r>
      <w:bookmarkEnd w:id="144"/>
    </w:p>
    <w:p w14:paraId="326444A9" w14:textId="77777777" w:rsidR="00C411D8" w:rsidRDefault="00E945EE">
      <w:pPr>
        <w:pStyle w:val="Plain"/>
        <w:keepNext/>
        <w:jc w:val="center"/>
      </w:pPr>
      <w:r>
        <w:rPr>
          <w:noProof/>
        </w:rPr>
        <w:lastRenderedPageBreak/>
        <w:drawing>
          <wp:inline distT="0" distB="0" distL="0" distR="0" wp14:anchorId="7A91A647" wp14:editId="40A4E482">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50"/>
                    <a:stretch>
                      <a:fillRect/>
                    </a:stretch>
                  </pic:blipFill>
                  <pic:spPr>
                    <a:xfrm>
                      <a:off x="0" y="0"/>
                      <a:ext cx="4500000" cy="2812500"/>
                    </a:xfrm>
                    <a:prstGeom prst="rect">
                      <a:avLst/>
                    </a:prstGeom>
                  </pic:spPr>
                </pic:pic>
              </a:graphicData>
            </a:graphic>
          </wp:inline>
        </w:drawing>
      </w:r>
    </w:p>
    <w:p w14:paraId="4BAAD5EC" w14:textId="77777777" w:rsidR="00C411D8" w:rsidRDefault="00E945EE">
      <w:pPr>
        <w:pStyle w:val="FigCaption"/>
      </w:pPr>
      <w:bookmarkStart w:id="145" w:name="_Figshot-lab-mpc"/>
      <w:r>
        <w:rPr>
          <w:b/>
        </w:rPr>
        <w:t xml:space="preserve">Figure 8.9: </w:t>
      </w:r>
      <w:r>
        <w:t>Causal lab, MPC tab: simulated six-seat committee labelled as simulated.</w:t>
      </w:r>
      <w:bookmarkEnd w:id="145"/>
    </w:p>
    <w:p w14:paraId="73DD8B7F" w14:textId="77777777" w:rsidR="00C411D8" w:rsidRDefault="00E945EE">
      <w:pPr>
        <w:pStyle w:val="Heading2"/>
        <w:tabs>
          <w:tab w:val="left" w:pos="794"/>
        </w:tabs>
        <w:ind w:left="794" w:hanging="794"/>
      </w:pPr>
      <w:bookmarkStart w:id="146" w:name="_Toc9097"/>
      <w:r>
        <w:t>8.8</w:t>
      </w:r>
      <w:r>
        <w:tab/>
        <w:t>HTTP INTERFACE</w:t>
      </w:r>
      <w:bookmarkEnd w:id="146"/>
    </w:p>
    <w:p w14:paraId="153D77AF" w14:textId="77777777" w:rsidR="00C411D8" w:rsidRDefault="00E945EE">
      <w:r>
        <w:t>The gateway exposes the interface summarised in Table 8.1. Interactive documentation is generated by FastAPI. The research and brief endpoints call paid language-model and search services when keys are configured and are unauthenticated in the current version.</w:t>
      </w:r>
    </w:p>
    <w:p w14:paraId="72252174" w14:textId="77777777" w:rsidR="00C411D8" w:rsidRDefault="00E945EE">
      <w:pPr>
        <w:pStyle w:val="TabCaption"/>
      </w:pPr>
      <w:bookmarkStart w:id="147" w:name="_Tabapi"/>
      <w:r>
        <w:rPr>
          <w:b/>
        </w:rPr>
        <w:t xml:space="preserve">Table 8.1: </w:t>
      </w:r>
      <w:r>
        <w:t>Principal HTTP endpoints</w:t>
      </w:r>
      <w:bookmarkEnd w:id="147"/>
    </w:p>
    <w:tbl>
      <w:tblPr>
        <w:tblStyle w:val="TableGrid"/>
        <w:tblW w:w="0" w:type="auto"/>
        <w:jc w:val="center"/>
        <w:tblLayout w:type="fixed"/>
        <w:tblLook w:val="04A0" w:firstRow="1" w:lastRow="0" w:firstColumn="1" w:lastColumn="0" w:noHBand="0" w:noVBand="1"/>
      </w:tblPr>
      <w:tblGrid>
        <w:gridCol w:w="4082"/>
        <w:gridCol w:w="4195"/>
      </w:tblGrid>
      <w:tr w:rsidR="00C411D8" w14:paraId="14B259C1" w14:textId="77777777">
        <w:trPr>
          <w:cantSplit/>
          <w:tblHeader/>
          <w:jc w:val="center"/>
        </w:trPr>
        <w:tc>
          <w:tcPr>
            <w:tcW w:w="4082" w:type="dxa"/>
            <w:shd w:val="clear" w:color="auto" w:fill="D9D9D9"/>
          </w:tcPr>
          <w:p w14:paraId="158157C7" w14:textId="77777777" w:rsidR="00C411D8" w:rsidRDefault="00E945EE">
            <w:pPr>
              <w:pStyle w:val="TableText"/>
              <w:keepNext/>
            </w:pPr>
            <w:r>
              <w:rPr>
                <w:b/>
              </w:rPr>
              <w:t>Endpoint</w:t>
            </w:r>
          </w:p>
        </w:tc>
        <w:tc>
          <w:tcPr>
            <w:tcW w:w="4195" w:type="dxa"/>
            <w:shd w:val="clear" w:color="auto" w:fill="D9D9D9"/>
          </w:tcPr>
          <w:p w14:paraId="1E1131DB" w14:textId="77777777" w:rsidR="00C411D8" w:rsidRDefault="00E945EE">
            <w:pPr>
              <w:pStyle w:val="TableText"/>
              <w:keepNext/>
            </w:pPr>
            <w:r>
              <w:rPr>
                <w:b/>
              </w:rPr>
              <w:t>Purpose</w:t>
            </w:r>
          </w:p>
        </w:tc>
      </w:tr>
      <w:tr w:rsidR="00C411D8" w14:paraId="6ADF22A9" w14:textId="77777777">
        <w:trPr>
          <w:cantSplit/>
          <w:jc w:val="center"/>
        </w:trPr>
        <w:tc>
          <w:tcPr>
            <w:tcW w:w="4082" w:type="dxa"/>
          </w:tcPr>
          <w:p w14:paraId="192A07A0" w14:textId="77777777" w:rsidR="00C411D8" w:rsidRDefault="00E945EE">
            <w:pPr>
              <w:pStyle w:val="TableText"/>
              <w:keepNext/>
            </w:pPr>
            <w:r>
              <w:t>POST /api/v1/analyze</w:t>
            </w:r>
          </w:p>
        </w:tc>
        <w:tc>
          <w:tcPr>
            <w:tcW w:w="4195" w:type="dxa"/>
          </w:tcPr>
          <w:p w14:paraId="7C7335AD" w14:textId="77777777" w:rsidR="00C411D8" w:rsidRDefault="00E945EE">
            <w:pPr>
              <w:pStyle w:val="TableText"/>
              <w:keepNext/>
            </w:pPr>
            <w:r>
              <w:t>Full orchestrator run with optional scenario shock</w:t>
            </w:r>
          </w:p>
        </w:tc>
      </w:tr>
      <w:tr w:rsidR="00C411D8" w14:paraId="5233F4CB" w14:textId="77777777">
        <w:trPr>
          <w:cantSplit/>
          <w:jc w:val="center"/>
        </w:trPr>
        <w:tc>
          <w:tcPr>
            <w:tcW w:w="4082" w:type="dxa"/>
          </w:tcPr>
          <w:p w14:paraId="0D418E21" w14:textId="77777777" w:rsidR="00C411D8" w:rsidRDefault="00E945EE">
            <w:pPr>
              <w:pStyle w:val="TableText"/>
              <w:keepNext/>
            </w:pPr>
            <w:r>
              <w:t>POST /api/v1/chat/stream, POST /api/v1/chat</w:t>
            </w:r>
          </w:p>
        </w:tc>
        <w:tc>
          <w:tcPr>
            <w:tcW w:w="4195" w:type="dxa"/>
          </w:tcPr>
          <w:p w14:paraId="26F64EA6" w14:textId="77777777" w:rsidR="00C411D8" w:rsidRDefault="00E945EE">
            <w:pPr>
              <w:pStyle w:val="TableText"/>
              <w:keepNext/>
            </w:pPr>
            <w:r>
              <w:t>Streaming and synchronous chat with direct or orchestrated routing</w:t>
            </w:r>
          </w:p>
        </w:tc>
      </w:tr>
      <w:tr w:rsidR="00C411D8" w14:paraId="747F1A4F" w14:textId="77777777">
        <w:trPr>
          <w:cantSplit/>
          <w:jc w:val="center"/>
        </w:trPr>
        <w:tc>
          <w:tcPr>
            <w:tcW w:w="4082" w:type="dxa"/>
          </w:tcPr>
          <w:p w14:paraId="2E42FC52" w14:textId="77777777" w:rsidR="00C411D8" w:rsidRDefault="00E945EE">
            <w:pPr>
              <w:pStyle w:val="TableText"/>
              <w:keepNext/>
            </w:pPr>
            <w:r>
              <w:t>POST /api/v1/simulate</w:t>
            </w:r>
          </w:p>
        </w:tc>
        <w:tc>
          <w:tcPr>
            <w:tcW w:w="4195" w:type="dxa"/>
          </w:tcPr>
          <w:p w14:paraId="5AD690D5" w14:textId="77777777" w:rsidR="00C411D8" w:rsidRDefault="00E945EE">
            <w:pPr>
              <w:pStyle w:val="TableText"/>
              <w:keepNext/>
            </w:pPr>
            <w:r>
              <w:t>Scenario shock through the knowledge graph</w:t>
            </w:r>
          </w:p>
        </w:tc>
      </w:tr>
      <w:tr w:rsidR="00C411D8" w14:paraId="62AF7339" w14:textId="77777777">
        <w:trPr>
          <w:cantSplit/>
          <w:jc w:val="center"/>
        </w:trPr>
        <w:tc>
          <w:tcPr>
            <w:tcW w:w="4082" w:type="dxa"/>
          </w:tcPr>
          <w:p w14:paraId="4B214E39" w14:textId="77777777" w:rsidR="00C411D8" w:rsidRDefault="00E945EE">
            <w:pPr>
              <w:pStyle w:val="TableText"/>
              <w:keepNext/>
            </w:pPr>
            <w:r>
              <w:t>GET /api/v1/kg/path, GET /api/v1/kg/impacts</w:t>
            </w:r>
          </w:p>
        </w:tc>
        <w:tc>
          <w:tcPr>
            <w:tcW w:w="4195" w:type="dxa"/>
          </w:tcPr>
          <w:p w14:paraId="57C2AE8E" w14:textId="77777777" w:rsidR="00C411D8" w:rsidRDefault="00E945EE">
            <w:pPr>
              <w:pStyle w:val="TableText"/>
              <w:keepNext/>
            </w:pPr>
            <w:r>
              <w:t>Transmission path and downstream impacts</w:t>
            </w:r>
          </w:p>
        </w:tc>
      </w:tr>
      <w:tr w:rsidR="00C411D8" w14:paraId="325653F5" w14:textId="77777777">
        <w:trPr>
          <w:cantSplit/>
          <w:jc w:val="center"/>
        </w:trPr>
        <w:tc>
          <w:tcPr>
            <w:tcW w:w="4082" w:type="dxa"/>
          </w:tcPr>
          <w:p w14:paraId="7FE43249" w14:textId="77777777" w:rsidR="00C411D8" w:rsidRDefault="00E945EE">
            <w:pPr>
              <w:pStyle w:val="TableText"/>
              <w:keepNext/>
            </w:pPr>
            <w:r>
              <w:t>GET /api/v1/dashboard/overview</w:t>
            </w:r>
          </w:p>
        </w:tc>
        <w:tc>
          <w:tcPr>
            <w:tcW w:w="4195" w:type="dxa"/>
          </w:tcPr>
          <w:p w14:paraId="706A1FE4" w14:textId="77777777" w:rsidR="00C411D8" w:rsidRDefault="00E945EE">
            <w:pPr>
              <w:pStyle w:val="TableText"/>
              <w:keepNext/>
            </w:pPr>
            <w:r>
              <w:t>Cross-sector telemetry with citations</w:t>
            </w:r>
          </w:p>
        </w:tc>
      </w:tr>
      <w:tr w:rsidR="00C411D8" w14:paraId="5AF50515" w14:textId="77777777">
        <w:trPr>
          <w:cantSplit/>
          <w:jc w:val="center"/>
        </w:trPr>
        <w:tc>
          <w:tcPr>
            <w:tcW w:w="4082" w:type="dxa"/>
          </w:tcPr>
          <w:p w14:paraId="34DFA7A9" w14:textId="77777777" w:rsidR="00C411D8" w:rsidRDefault="00E945EE">
            <w:pPr>
              <w:pStyle w:val="TableText"/>
              <w:keepNext/>
            </w:pPr>
            <w:r>
              <w:t>GET /api/v1/research/kg/graph, /edges/audit</w:t>
            </w:r>
          </w:p>
        </w:tc>
        <w:tc>
          <w:tcPr>
            <w:tcW w:w="4195" w:type="dxa"/>
          </w:tcPr>
          <w:p w14:paraId="032FC714" w14:textId="77777777" w:rsidR="00C411D8" w:rsidRDefault="00E945EE">
            <w:pPr>
              <w:pStyle w:val="TableText"/>
              <w:keepNext/>
            </w:pPr>
            <w:r>
              <w:t>Graph for display and edge evidence audit</w:t>
            </w:r>
          </w:p>
        </w:tc>
      </w:tr>
      <w:tr w:rsidR="00C411D8" w14:paraId="5575CC7A" w14:textId="77777777">
        <w:trPr>
          <w:cantSplit/>
          <w:jc w:val="center"/>
        </w:trPr>
        <w:tc>
          <w:tcPr>
            <w:tcW w:w="4082" w:type="dxa"/>
          </w:tcPr>
          <w:p w14:paraId="04D0E707" w14:textId="77777777" w:rsidR="00C411D8" w:rsidRDefault="00E945EE">
            <w:pPr>
              <w:pStyle w:val="TableText"/>
              <w:keepNext/>
            </w:pPr>
            <w:r>
              <w:t>POST /api/v1/research/trajectory, /compare</w:t>
            </w:r>
          </w:p>
        </w:tc>
        <w:tc>
          <w:tcPr>
            <w:tcW w:w="4195" w:type="dxa"/>
          </w:tcPr>
          <w:p w14:paraId="5D3BAD57" w14:textId="77777777" w:rsidR="00C411D8" w:rsidRDefault="00E945EE">
            <w:pPr>
              <w:pStyle w:val="TableText"/>
              <w:keepNext/>
            </w:pPr>
            <w:r>
              <w:t>Shockwave trajectories and twin comparison</w:t>
            </w:r>
          </w:p>
        </w:tc>
      </w:tr>
      <w:tr w:rsidR="00C411D8" w14:paraId="68740537" w14:textId="77777777">
        <w:trPr>
          <w:cantSplit/>
          <w:jc w:val="center"/>
        </w:trPr>
        <w:tc>
          <w:tcPr>
            <w:tcW w:w="4082" w:type="dxa"/>
          </w:tcPr>
          <w:p w14:paraId="2332576A" w14:textId="77777777" w:rsidR="00C411D8" w:rsidRDefault="00E945EE">
            <w:pPr>
              <w:pStyle w:val="TableText"/>
              <w:keepNext/>
            </w:pPr>
            <w:r>
              <w:t>GET /api/v1/research/anomalies</w:t>
            </w:r>
          </w:p>
        </w:tc>
        <w:tc>
          <w:tcPr>
            <w:tcW w:w="4195" w:type="dxa"/>
          </w:tcPr>
          <w:p w14:paraId="5D5030FB" w14:textId="77777777" w:rsidR="00C411D8" w:rsidRDefault="00E945EE">
            <w:pPr>
              <w:pStyle w:val="TableText"/>
              <w:keepNext/>
            </w:pPr>
            <w:r>
              <w:t>Anomaly radar, optional simulated injection</w:t>
            </w:r>
          </w:p>
        </w:tc>
      </w:tr>
      <w:tr w:rsidR="00C411D8" w14:paraId="5001B06E" w14:textId="77777777">
        <w:trPr>
          <w:cantSplit/>
          <w:jc w:val="center"/>
        </w:trPr>
        <w:tc>
          <w:tcPr>
            <w:tcW w:w="4082" w:type="dxa"/>
          </w:tcPr>
          <w:p w14:paraId="45F90EBC" w14:textId="77777777" w:rsidR="00C411D8" w:rsidRDefault="00E945EE">
            <w:pPr>
              <w:pStyle w:val="TableText"/>
              <w:keepNext/>
            </w:pPr>
            <w:r>
              <w:t>POST /api/v1/research/mpc/simulate</w:t>
            </w:r>
          </w:p>
        </w:tc>
        <w:tc>
          <w:tcPr>
            <w:tcW w:w="4195" w:type="dxa"/>
          </w:tcPr>
          <w:p w14:paraId="7EB71085" w14:textId="77777777" w:rsidR="00C411D8" w:rsidRDefault="00E945EE">
            <w:pPr>
              <w:pStyle w:val="TableText"/>
              <w:keepNext/>
            </w:pPr>
            <w:r>
              <w:t>Simulated committee</w:t>
            </w:r>
          </w:p>
        </w:tc>
      </w:tr>
      <w:tr w:rsidR="00C411D8" w14:paraId="08E8601F" w14:textId="77777777">
        <w:trPr>
          <w:cantSplit/>
          <w:jc w:val="center"/>
        </w:trPr>
        <w:tc>
          <w:tcPr>
            <w:tcW w:w="4082" w:type="dxa"/>
          </w:tcPr>
          <w:p w14:paraId="6BDA5E60" w14:textId="77777777" w:rsidR="00C411D8" w:rsidRDefault="00E945EE">
            <w:pPr>
              <w:pStyle w:val="TableText"/>
              <w:keepNext/>
            </w:pPr>
            <w:r>
              <w:t>GET /api/v1/brief/today, POST /brief/run, GET /brief/history</w:t>
            </w:r>
          </w:p>
        </w:tc>
        <w:tc>
          <w:tcPr>
            <w:tcW w:w="4195" w:type="dxa"/>
          </w:tcPr>
          <w:p w14:paraId="336370BA" w14:textId="77777777" w:rsidR="00C411D8" w:rsidRDefault="00E945EE">
            <w:pPr>
              <w:pStyle w:val="TableText"/>
              <w:keepNext/>
            </w:pPr>
            <w:r>
              <w:t>Daily early-warning brief</w:t>
            </w:r>
          </w:p>
        </w:tc>
      </w:tr>
      <w:tr w:rsidR="00C411D8" w14:paraId="49A57982" w14:textId="77777777">
        <w:trPr>
          <w:cantSplit/>
          <w:jc w:val="center"/>
        </w:trPr>
        <w:tc>
          <w:tcPr>
            <w:tcW w:w="4082" w:type="dxa"/>
          </w:tcPr>
          <w:p w14:paraId="55BC42DA" w14:textId="77777777" w:rsidR="00C411D8" w:rsidRDefault="00E945EE">
            <w:pPr>
              <w:pStyle w:val="TableText"/>
              <w:keepNext/>
            </w:pPr>
            <w:r>
              <w:t>GET /a2a/registry, /a2a/v1/agents, /capabilities, /traces</w:t>
            </w:r>
          </w:p>
        </w:tc>
        <w:tc>
          <w:tcPr>
            <w:tcW w:w="4195" w:type="dxa"/>
          </w:tcPr>
          <w:p w14:paraId="325D8AE0" w14:textId="77777777" w:rsidR="00C411D8" w:rsidRDefault="00E945EE">
            <w:pPr>
              <w:pStyle w:val="TableText"/>
              <w:keepNext/>
            </w:pPr>
            <w:r>
              <w:t>Agent Cards, capabilities and conversation traces</w:t>
            </w:r>
          </w:p>
        </w:tc>
      </w:tr>
      <w:tr w:rsidR="00C411D8" w14:paraId="31AA907F" w14:textId="77777777">
        <w:trPr>
          <w:cantSplit/>
          <w:jc w:val="center"/>
        </w:trPr>
        <w:tc>
          <w:tcPr>
            <w:tcW w:w="4082" w:type="dxa"/>
          </w:tcPr>
          <w:p w14:paraId="6C334AAA" w14:textId="77777777" w:rsidR="00C411D8" w:rsidRDefault="00E945EE">
            <w:pPr>
              <w:pStyle w:val="TableText"/>
            </w:pPr>
            <w:r>
              <w:t>GET /health</w:t>
            </w:r>
          </w:p>
        </w:tc>
        <w:tc>
          <w:tcPr>
            <w:tcW w:w="4195" w:type="dxa"/>
          </w:tcPr>
          <w:p w14:paraId="06C43ED1" w14:textId="77777777" w:rsidR="00C411D8" w:rsidRDefault="00E945EE">
            <w:pPr>
              <w:pStyle w:val="TableText"/>
            </w:pPr>
            <w:r>
              <w:t>Status, number of agents, graph size, Neo4j flag</w:t>
            </w:r>
          </w:p>
        </w:tc>
      </w:tr>
    </w:tbl>
    <w:p w14:paraId="7776374B" w14:textId="77777777" w:rsidR="00C411D8" w:rsidRDefault="00C411D8">
      <w:pPr>
        <w:pStyle w:val="Plain"/>
        <w:spacing w:after="160"/>
      </w:pPr>
    </w:p>
    <w:p w14:paraId="0D342C50" w14:textId="77777777" w:rsidR="00C411D8" w:rsidRDefault="00E945EE">
      <w:pPr>
        <w:pStyle w:val="ChapterLabel"/>
      </w:pPr>
      <w:bookmarkStart w:id="148" w:name="_Toc9098"/>
      <w:r>
        <w:lastRenderedPageBreak/>
        <w:t>Chapter 9</w:t>
      </w:r>
      <w:bookmarkEnd w:id="148"/>
    </w:p>
    <w:p w14:paraId="2594BA7A" w14:textId="77777777" w:rsidR="00C411D8" w:rsidRDefault="00E945EE">
      <w:pPr>
        <w:pStyle w:val="Heading1"/>
        <w:pageBreakBefore w:val="0"/>
      </w:pPr>
      <w:bookmarkStart w:id="149" w:name="_Toc9099"/>
      <w:r>
        <w:t>Testing, Results and Discussion</w:t>
      </w:r>
      <w:bookmarkEnd w:id="149"/>
    </w:p>
    <w:p w14:paraId="55C2A3C0" w14:textId="77777777" w:rsidR="00C411D8" w:rsidRDefault="00E945EE">
      <w:pPr>
        <w:pStyle w:val="Heading2"/>
        <w:tabs>
          <w:tab w:val="left" w:pos="794"/>
        </w:tabs>
        <w:ind w:left="794" w:hanging="794"/>
      </w:pPr>
      <w:bookmarkStart w:id="150" w:name="_Toc9100"/>
      <w:r>
        <w:t>9.1</w:t>
      </w:r>
      <w:r>
        <w:tab/>
        <w:t>INTRODUCTION</w:t>
      </w:r>
      <w:bookmarkEnd w:id="150"/>
    </w:p>
    <w:p w14:paraId="2710D6E4" w14:textId="77777777" w:rsidR="00C411D8" w:rsidRDefault="00E945EE">
      <w:r>
        <w:t>All measurements in this chapter come from running the repository on 12 and 13 October 2026. Several of them reveal weaknesses, and these are reported alongside the successes. The comparative evaluation against baselines has not been carried out yet; Section 9.7 describes the plan, and nothing in that section should be read as a result.</w:t>
      </w:r>
    </w:p>
    <w:p w14:paraId="4C10B002" w14:textId="77777777" w:rsidR="00C411D8" w:rsidRDefault="00E945EE">
      <w:pPr>
        <w:pStyle w:val="Heading2"/>
        <w:tabs>
          <w:tab w:val="left" w:pos="794"/>
        </w:tabs>
        <w:ind w:left="794" w:hanging="794"/>
      </w:pPr>
      <w:bookmarkStart w:id="151" w:name="_Toc9101"/>
      <w:r>
        <w:t>9.2</w:t>
      </w:r>
      <w:r>
        <w:tab/>
        <w:t>TESTING STRATEGY</w:t>
      </w:r>
      <w:bookmarkEnd w:id="151"/>
    </w:p>
    <w:p w14:paraId="373D2BFF" w14:textId="77777777" w:rsidR="00C411D8" w:rsidRDefault="00E945EE">
      <w:r>
        <w:t xml:space="preserve">Tests are organised in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t>
      </w:r>
      <w:r>
        <w:t xml:space="preserve">with </w:t>
      </w:r>
      <w:r>
        <w:rPr>
          <w:i/>
        </w:rPr>
        <w:t>demo_platform.py</w:t>
      </w:r>
      <w:r>
        <w:t xml:space="preserve"> and a sector validation script. Changes pass the quality gates of four kinds: automated tests, a scan of the engineering rules, the frontend build and the demo.</w:t>
      </w:r>
    </w:p>
    <w:p w14:paraId="40CDA55C" w14:textId="77777777" w:rsidR="00C411D8" w:rsidRDefault="00E945EE">
      <w:pPr>
        <w:pStyle w:val="Heading2"/>
        <w:tabs>
          <w:tab w:val="left" w:pos="794"/>
        </w:tabs>
        <w:ind w:left="794" w:hanging="794"/>
      </w:pPr>
      <w:bookmarkStart w:id="152" w:name="_Toc9102"/>
      <w:r>
        <w:t>9.3</w:t>
      </w:r>
      <w:r>
        <w:tab/>
        <w:t>TEST RESULTS</w:t>
      </w:r>
      <w:bookmarkEnd w:id="152"/>
    </w:p>
    <w:p w14:paraId="2C4D9E74" w14:textId="77777777" w:rsidR="00C411D8" w:rsidRDefault="00E945EE">
      <w:r>
        <w:t>The repository contains 455 test functions, which execute as 551 test cases after parametrisation. Figure 9.1 and Table 9.1 show their distribution across areas. The core and cross-cutting suite is the largest, followed by agriculture, external, monetary, services and finance.</w:t>
      </w:r>
    </w:p>
    <w:p w14:paraId="38C48E6D" w14:textId="77777777" w:rsidR="00C411D8" w:rsidRDefault="00E945EE">
      <w:pPr>
        <w:pStyle w:val="TabCaption"/>
      </w:pPr>
      <w:bookmarkStart w:id="153" w:name="_Tabtests"/>
      <w:r>
        <w:rPr>
          <w:b/>
        </w:rPr>
        <w:lastRenderedPageBreak/>
        <w:t xml:space="preserve">Table 9.1: </w:t>
      </w:r>
      <w:r>
        <w:t>Test functions by area (12 October 2026)</w:t>
      </w:r>
      <w:bookmarkEnd w:id="153"/>
    </w:p>
    <w:tbl>
      <w:tblPr>
        <w:tblStyle w:val="TableGrid"/>
        <w:tblW w:w="0" w:type="auto"/>
        <w:jc w:val="center"/>
        <w:tblLayout w:type="fixed"/>
        <w:tblLook w:val="04A0" w:firstRow="1" w:lastRow="0" w:firstColumn="1" w:lastColumn="0" w:noHBand="0" w:noVBand="1"/>
      </w:tblPr>
      <w:tblGrid>
        <w:gridCol w:w="6463"/>
        <w:gridCol w:w="1814"/>
      </w:tblGrid>
      <w:tr w:rsidR="00C411D8" w14:paraId="79A3B894" w14:textId="77777777">
        <w:trPr>
          <w:cantSplit/>
          <w:tblHeader/>
          <w:jc w:val="center"/>
        </w:trPr>
        <w:tc>
          <w:tcPr>
            <w:tcW w:w="6463" w:type="dxa"/>
            <w:shd w:val="clear" w:color="auto" w:fill="D9D9D9"/>
          </w:tcPr>
          <w:p w14:paraId="6798AD9B" w14:textId="77777777" w:rsidR="00C411D8" w:rsidRDefault="00E945EE">
            <w:pPr>
              <w:pStyle w:val="TableText"/>
              <w:keepNext/>
            </w:pPr>
            <w:r>
              <w:rPr>
                <w:b/>
              </w:rPr>
              <w:t>Area</w:t>
            </w:r>
          </w:p>
        </w:tc>
        <w:tc>
          <w:tcPr>
            <w:tcW w:w="1814" w:type="dxa"/>
            <w:shd w:val="clear" w:color="auto" w:fill="D9D9D9"/>
          </w:tcPr>
          <w:p w14:paraId="6749147C" w14:textId="77777777" w:rsidR="00C411D8" w:rsidRDefault="00E945EE">
            <w:pPr>
              <w:pStyle w:val="TableText"/>
              <w:keepNext/>
            </w:pPr>
            <w:r>
              <w:rPr>
                <w:b/>
              </w:rPr>
              <w:t>Test functions</w:t>
            </w:r>
          </w:p>
        </w:tc>
      </w:tr>
      <w:tr w:rsidR="00C411D8" w14:paraId="29E7A130" w14:textId="77777777">
        <w:trPr>
          <w:cantSplit/>
          <w:jc w:val="center"/>
        </w:trPr>
        <w:tc>
          <w:tcPr>
            <w:tcW w:w="6463" w:type="dxa"/>
          </w:tcPr>
          <w:p w14:paraId="18ECF650" w14:textId="77777777" w:rsidR="00C411D8" w:rsidRDefault="00E945EE">
            <w:pPr>
              <w:pStyle w:val="TableText"/>
              <w:keepNext/>
            </w:pPr>
            <w:r>
              <w:t>Core and cross-cutting (A2A, orchestrator, knowledge graph, causal engine, verification, dashboard)</w:t>
            </w:r>
          </w:p>
        </w:tc>
        <w:tc>
          <w:tcPr>
            <w:tcW w:w="1814" w:type="dxa"/>
          </w:tcPr>
          <w:p w14:paraId="55B207F2" w14:textId="77777777" w:rsidR="00C411D8" w:rsidRDefault="00E945EE">
            <w:pPr>
              <w:pStyle w:val="TableText"/>
              <w:keepNext/>
            </w:pPr>
            <w:r>
              <w:t>198</w:t>
            </w:r>
          </w:p>
        </w:tc>
      </w:tr>
      <w:tr w:rsidR="00C411D8" w14:paraId="7981AAE3" w14:textId="77777777">
        <w:trPr>
          <w:cantSplit/>
          <w:jc w:val="center"/>
        </w:trPr>
        <w:tc>
          <w:tcPr>
            <w:tcW w:w="6463" w:type="dxa"/>
          </w:tcPr>
          <w:p w14:paraId="361F72D9" w14:textId="77777777" w:rsidR="00C411D8" w:rsidRDefault="00E945EE">
            <w:pPr>
              <w:pStyle w:val="TableText"/>
              <w:keepNext/>
            </w:pPr>
            <w:r>
              <w:t>Agriculture sector</w:t>
            </w:r>
          </w:p>
        </w:tc>
        <w:tc>
          <w:tcPr>
            <w:tcW w:w="1814" w:type="dxa"/>
          </w:tcPr>
          <w:p w14:paraId="6F85C273" w14:textId="77777777" w:rsidR="00C411D8" w:rsidRDefault="00E945EE">
            <w:pPr>
              <w:pStyle w:val="TableText"/>
              <w:keepNext/>
            </w:pPr>
            <w:r>
              <w:t>48</w:t>
            </w:r>
          </w:p>
        </w:tc>
      </w:tr>
      <w:tr w:rsidR="00C411D8" w14:paraId="53EDCD54" w14:textId="77777777">
        <w:trPr>
          <w:cantSplit/>
          <w:jc w:val="center"/>
        </w:trPr>
        <w:tc>
          <w:tcPr>
            <w:tcW w:w="6463" w:type="dxa"/>
          </w:tcPr>
          <w:p w14:paraId="7E85C311" w14:textId="77777777" w:rsidR="00C411D8" w:rsidRDefault="00E945EE">
            <w:pPr>
              <w:pStyle w:val="TableText"/>
              <w:keepNext/>
            </w:pPr>
            <w:r>
              <w:t>External sector</w:t>
            </w:r>
          </w:p>
        </w:tc>
        <w:tc>
          <w:tcPr>
            <w:tcW w:w="1814" w:type="dxa"/>
          </w:tcPr>
          <w:p w14:paraId="6C996613" w14:textId="77777777" w:rsidR="00C411D8" w:rsidRDefault="00E945EE">
            <w:pPr>
              <w:pStyle w:val="TableText"/>
              <w:keepNext/>
            </w:pPr>
            <w:r>
              <w:t>45</w:t>
            </w:r>
          </w:p>
        </w:tc>
      </w:tr>
      <w:tr w:rsidR="00C411D8" w14:paraId="155B7B45" w14:textId="77777777">
        <w:trPr>
          <w:cantSplit/>
          <w:jc w:val="center"/>
        </w:trPr>
        <w:tc>
          <w:tcPr>
            <w:tcW w:w="6463" w:type="dxa"/>
          </w:tcPr>
          <w:p w14:paraId="64EAF50B" w14:textId="77777777" w:rsidR="00C411D8" w:rsidRDefault="00E945EE">
            <w:pPr>
              <w:pStyle w:val="TableText"/>
              <w:keepNext/>
            </w:pPr>
            <w:r>
              <w:t>Monetary sector</w:t>
            </w:r>
          </w:p>
        </w:tc>
        <w:tc>
          <w:tcPr>
            <w:tcW w:w="1814" w:type="dxa"/>
          </w:tcPr>
          <w:p w14:paraId="24C7858F" w14:textId="77777777" w:rsidR="00C411D8" w:rsidRDefault="00E945EE">
            <w:pPr>
              <w:pStyle w:val="TableText"/>
              <w:keepNext/>
            </w:pPr>
            <w:r>
              <w:t>43</w:t>
            </w:r>
          </w:p>
        </w:tc>
      </w:tr>
      <w:tr w:rsidR="00C411D8" w14:paraId="235F97BC" w14:textId="77777777">
        <w:trPr>
          <w:cantSplit/>
          <w:jc w:val="center"/>
        </w:trPr>
        <w:tc>
          <w:tcPr>
            <w:tcW w:w="6463" w:type="dxa"/>
          </w:tcPr>
          <w:p w14:paraId="7194C202" w14:textId="77777777" w:rsidR="00C411D8" w:rsidRDefault="00E945EE">
            <w:pPr>
              <w:pStyle w:val="TableText"/>
              <w:keepNext/>
            </w:pPr>
            <w:r>
              <w:t>Services sector</w:t>
            </w:r>
          </w:p>
        </w:tc>
        <w:tc>
          <w:tcPr>
            <w:tcW w:w="1814" w:type="dxa"/>
          </w:tcPr>
          <w:p w14:paraId="72E3AC8D" w14:textId="77777777" w:rsidR="00C411D8" w:rsidRDefault="00E945EE">
            <w:pPr>
              <w:pStyle w:val="TableText"/>
              <w:keepNext/>
            </w:pPr>
            <w:r>
              <w:t>33</w:t>
            </w:r>
          </w:p>
        </w:tc>
      </w:tr>
      <w:tr w:rsidR="00C411D8" w14:paraId="0A7E1137" w14:textId="77777777">
        <w:trPr>
          <w:cantSplit/>
          <w:jc w:val="center"/>
        </w:trPr>
        <w:tc>
          <w:tcPr>
            <w:tcW w:w="6463" w:type="dxa"/>
          </w:tcPr>
          <w:p w14:paraId="254CBA2D" w14:textId="77777777" w:rsidR="00C411D8" w:rsidRDefault="00E945EE">
            <w:pPr>
              <w:pStyle w:val="TableText"/>
              <w:keepNext/>
            </w:pPr>
            <w:r>
              <w:t>Finance sector</w:t>
            </w:r>
          </w:p>
        </w:tc>
        <w:tc>
          <w:tcPr>
            <w:tcW w:w="1814" w:type="dxa"/>
          </w:tcPr>
          <w:p w14:paraId="0B8F10A4" w14:textId="77777777" w:rsidR="00C411D8" w:rsidRDefault="00E945EE">
            <w:pPr>
              <w:pStyle w:val="TableText"/>
              <w:keepNext/>
            </w:pPr>
            <w:r>
              <w:t>32</w:t>
            </w:r>
          </w:p>
        </w:tc>
      </w:tr>
      <w:tr w:rsidR="00C411D8" w14:paraId="33F02F0F" w14:textId="77777777">
        <w:trPr>
          <w:cantSplit/>
          <w:jc w:val="center"/>
        </w:trPr>
        <w:tc>
          <w:tcPr>
            <w:tcW w:w="6463" w:type="dxa"/>
          </w:tcPr>
          <w:p w14:paraId="21670FD9" w14:textId="77777777" w:rsidR="00C411D8" w:rsidRDefault="00E945EE">
            <w:pPr>
              <w:pStyle w:val="TableText"/>
              <w:keepNext/>
            </w:pPr>
            <w:r>
              <w:t>Capital markets sector</w:t>
            </w:r>
          </w:p>
        </w:tc>
        <w:tc>
          <w:tcPr>
            <w:tcW w:w="1814" w:type="dxa"/>
          </w:tcPr>
          <w:p w14:paraId="09D7B966" w14:textId="77777777" w:rsidR="00C411D8" w:rsidRDefault="00E945EE">
            <w:pPr>
              <w:pStyle w:val="TableText"/>
              <w:keepNext/>
            </w:pPr>
            <w:r>
              <w:t>27</w:t>
            </w:r>
          </w:p>
        </w:tc>
      </w:tr>
      <w:tr w:rsidR="00C411D8" w14:paraId="46D21C91" w14:textId="77777777">
        <w:trPr>
          <w:cantSplit/>
          <w:jc w:val="center"/>
        </w:trPr>
        <w:tc>
          <w:tcPr>
            <w:tcW w:w="6463" w:type="dxa"/>
          </w:tcPr>
          <w:p w14:paraId="204A2459" w14:textId="77777777" w:rsidR="00C411D8" w:rsidRDefault="00E945EE">
            <w:pPr>
              <w:pStyle w:val="TableText"/>
              <w:keepNext/>
            </w:pPr>
            <w:r>
              <w:t>Fiscal sector</w:t>
            </w:r>
          </w:p>
        </w:tc>
        <w:tc>
          <w:tcPr>
            <w:tcW w:w="1814" w:type="dxa"/>
          </w:tcPr>
          <w:p w14:paraId="57613243" w14:textId="77777777" w:rsidR="00C411D8" w:rsidRDefault="00E945EE">
            <w:pPr>
              <w:pStyle w:val="TableText"/>
              <w:keepNext/>
            </w:pPr>
            <w:r>
              <w:t>15</w:t>
            </w:r>
          </w:p>
        </w:tc>
      </w:tr>
      <w:tr w:rsidR="00C411D8" w14:paraId="2481996F" w14:textId="77777777">
        <w:trPr>
          <w:cantSplit/>
          <w:jc w:val="center"/>
        </w:trPr>
        <w:tc>
          <w:tcPr>
            <w:tcW w:w="6463" w:type="dxa"/>
          </w:tcPr>
          <w:p w14:paraId="059EB38E" w14:textId="77777777" w:rsidR="00C411D8" w:rsidRDefault="00E945EE">
            <w:pPr>
              <w:pStyle w:val="TableText"/>
              <w:keepNext/>
            </w:pPr>
            <w:r>
              <w:t>Labour sector</w:t>
            </w:r>
          </w:p>
        </w:tc>
        <w:tc>
          <w:tcPr>
            <w:tcW w:w="1814" w:type="dxa"/>
          </w:tcPr>
          <w:p w14:paraId="345B1000" w14:textId="77777777" w:rsidR="00C411D8" w:rsidRDefault="00E945EE">
            <w:pPr>
              <w:pStyle w:val="TableText"/>
              <w:keepNext/>
            </w:pPr>
            <w:r>
              <w:t>7</w:t>
            </w:r>
          </w:p>
        </w:tc>
      </w:tr>
      <w:tr w:rsidR="00C411D8" w14:paraId="1751E865" w14:textId="77777777">
        <w:trPr>
          <w:cantSplit/>
          <w:jc w:val="center"/>
        </w:trPr>
        <w:tc>
          <w:tcPr>
            <w:tcW w:w="6463" w:type="dxa"/>
          </w:tcPr>
          <w:p w14:paraId="1AE7EB1A" w14:textId="77777777" w:rsidR="00C411D8" w:rsidRDefault="00E945EE">
            <w:pPr>
              <w:pStyle w:val="TableText"/>
              <w:keepNext/>
            </w:pPr>
            <w:r>
              <w:t>Real sector</w:t>
            </w:r>
          </w:p>
        </w:tc>
        <w:tc>
          <w:tcPr>
            <w:tcW w:w="1814" w:type="dxa"/>
          </w:tcPr>
          <w:p w14:paraId="4E330BA0" w14:textId="77777777" w:rsidR="00C411D8" w:rsidRDefault="00E945EE">
            <w:pPr>
              <w:pStyle w:val="TableText"/>
              <w:keepNext/>
            </w:pPr>
            <w:r>
              <w:t>7</w:t>
            </w:r>
          </w:p>
        </w:tc>
      </w:tr>
      <w:tr w:rsidR="00C411D8" w14:paraId="5C6DEC6A" w14:textId="77777777">
        <w:trPr>
          <w:cantSplit/>
          <w:jc w:val="center"/>
        </w:trPr>
        <w:tc>
          <w:tcPr>
            <w:tcW w:w="6463" w:type="dxa"/>
          </w:tcPr>
          <w:p w14:paraId="3C4D3A6A" w14:textId="77777777" w:rsidR="00C411D8" w:rsidRDefault="00E945EE">
            <w:pPr>
              <w:pStyle w:val="TableText"/>
            </w:pPr>
            <w:r>
              <w:t>Total</w:t>
            </w:r>
          </w:p>
        </w:tc>
        <w:tc>
          <w:tcPr>
            <w:tcW w:w="1814" w:type="dxa"/>
          </w:tcPr>
          <w:p w14:paraId="79C6D889" w14:textId="77777777" w:rsidR="00C411D8" w:rsidRDefault="00E945EE">
            <w:pPr>
              <w:pStyle w:val="TableText"/>
            </w:pPr>
            <w:r>
              <w:t>455</w:t>
            </w:r>
          </w:p>
        </w:tc>
      </w:tr>
    </w:tbl>
    <w:p w14:paraId="00138709" w14:textId="77777777" w:rsidR="00C411D8" w:rsidRDefault="00C411D8">
      <w:pPr>
        <w:pStyle w:val="Plain"/>
        <w:spacing w:after="160"/>
      </w:pPr>
    </w:p>
    <w:p w14:paraId="083026A9" w14:textId="77777777" w:rsidR="00C411D8" w:rsidRDefault="00E945E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r>
        <w:rPr>
          <w:i/>
        </w:rPr>
        <w:t>pytest</w:t>
      </w:r>
      <w:r>
        <w:t xml:space="preserve"> invocation collects 374 tests, because the other sector test directories are not listed in the project's test paths; running all directories is required to obtain the figures above. A repeat of the full run on 17 October 2026 gave 548 passed and 3 failed. Apart from the same monetary test, one real-sector test timed out waiting for the RBI DBIE MCP service, and an external-sector test named as mocked reached the live Tavily search API and was refused with HTTP status 432. Both of these depend on outside se</w:t>
      </w:r>
      <w:r>
        <w:t xml:space="preserve">rvices, which shows that a few tests are not yet isolated from the network. </w:t>
      </w:r>
    </w:p>
    <w:p w14:paraId="3A47D253" w14:textId="77777777" w:rsidR="00C411D8" w:rsidRDefault="00E945EE">
      <w:pPr>
        <w:pStyle w:val="Plain"/>
        <w:keepNext/>
        <w:jc w:val="center"/>
      </w:pPr>
      <w:r>
        <w:rPr>
          <w:noProof/>
        </w:rPr>
        <w:lastRenderedPageBreak/>
        <w:drawing>
          <wp:inline distT="0" distB="0" distL="0" distR="0" wp14:anchorId="10DF2CAA" wp14:editId="5CC13CA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51"/>
                    <a:stretch>
                      <a:fillRect/>
                    </a:stretch>
                  </pic:blipFill>
                  <pic:spPr>
                    <a:xfrm>
                      <a:off x="0" y="0"/>
                      <a:ext cx="5274000" cy="2973352"/>
                    </a:xfrm>
                    <a:prstGeom prst="rect">
                      <a:avLst/>
                    </a:prstGeom>
                  </pic:spPr>
                </pic:pic>
              </a:graphicData>
            </a:graphic>
          </wp:inline>
        </w:drawing>
      </w:r>
    </w:p>
    <w:p w14:paraId="705C92BC" w14:textId="77777777" w:rsidR="00C411D8" w:rsidRDefault="00E945EE">
      <w:pPr>
        <w:pStyle w:val="FigCaption"/>
      </w:pPr>
      <w:bookmarkStart w:id="154" w:name="_Figtest-composition"/>
      <w:r>
        <w:rPr>
          <w:b/>
        </w:rPr>
        <w:t xml:space="preserve">Figure 9.1: </w:t>
      </w:r>
      <w:r>
        <w:t>Number of test functions per test area (455 functions).</w:t>
      </w:r>
      <w:bookmarkEnd w:id="154"/>
    </w:p>
    <w:p w14:paraId="2A762318" w14:textId="77777777" w:rsidR="00C411D8" w:rsidRDefault="00E945EE">
      <w:pPr>
        <w:pStyle w:val="Heading2"/>
        <w:tabs>
          <w:tab w:val="left" w:pos="794"/>
        </w:tabs>
        <w:ind w:left="794" w:hanging="794"/>
      </w:pPr>
      <w:bookmarkStart w:id="155" w:name="_Toc9103"/>
      <w:r>
        <w:t>9.4</w:t>
      </w:r>
      <w:r>
        <w:tab/>
        <w:t>END-TO-END ORCHESTRATOR RUN</w:t>
      </w:r>
      <w:bookmarkEnd w:id="155"/>
    </w:p>
    <w:p w14:paraId="112D1FAC" w14:textId="77777777" w:rsidR="00C411D8" w:rsidRDefault="00E945E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w:t>
      </w:r>
      <w:r>
        <w:t xml:space="preserve"> lists the observations returned, and the report is reproduced in Appendix 3.</w:t>
      </w:r>
    </w:p>
    <w:p w14:paraId="0B24B5B2" w14:textId="77777777" w:rsidR="00C411D8" w:rsidRDefault="00E945EE">
      <w:pPr>
        <w:pStyle w:val="TabCaption"/>
      </w:pPr>
      <w:bookmarkStart w:id="156" w:name="_Tabe2e"/>
      <w:r>
        <w:rPr>
          <w:b/>
        </w:rPr>
        <w:t xml:space="preserve">Table 9.2: </w:t>
      </w:r>
      <w:r>
        <w:t>Observations collected in the end-to-end run</w:t>
      </w:r>
      <w:bookmarkEnd w:id="156"/>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C411D8" w14:paraId="1F9832D3" w14:textId="77777777">
        <w:trPr>
          <w:cantSplit/>
          <w:tblHeader/>
          <w:jc w:val="center"/>
        </w:trPr>
        <w:tc>
          <w:tcPr>
            <w:tcW w:w="2494" w:type="dxa"/>
            <w:shd w:val="clear" w:color="auto" w:fill="D9D9D9"/>
          </w:tcPr>
          <w:p w14:paraId="1A5B2796" w14:textId="77777777" w:rsidR="00C411D8" w:rsidRDefault="00E945EE">
            <w:pPr>
              <w:pStyle w:val="TableText"/>
              <w:keepNext/>
            </w:pPr>
            <w:r>
              <w:rPr>
                <w:b/>
              </w:rPr>
              <w:t>Indicator</w:t>
            </w:r>
          </w:p>
        </w:tc>
        <w:tc>
          <w:tcPr>
            <w:tcW w:w="2041" w:type="dxa"/>
            <w:shd w:val="clear" w:color="auto" w:fill="D9D9D9"/>
          </w:tcPr>
          <w:p w14:paraId="360A68A1" w14:textId="77777777" w:rsidR="00C411D8" w:rsidRDefault="00E945EE">
            <w:pPr>
              <w:pStyle w:val="TableText"/>
              <w:keepNext/>
            </w:pPr>
            <w:r>
              <w:rPr>
                <w:b/>
              </w:rPr>
              <w:t>Value</w:t>
            </w:r>
          </w:p>
        </w:tc>
        <w:tc>
          <w:tcPr>
            <w:tcW w:w="1814" w:type="dxa"/>
            <w:shd w:val="clear" w:color="auto" w:fill="D9D9D9"/>
          </w:tcPr>
          <w:p w14:paraId="485CB8BC" w14:textId="77777777" w:rsidR="00C411D8" w:rsidRDefault="00E945EE">
            <w:pPr>
              <w:pStyle w:val="TableText"/>
              <w:keepNext/>
            </w:pPr>
            <w:r>
              <w:rPr>
                <w:b/>
              </w:rPr>
              <w:t>Period</w:t>
            </w:r>
          </w:p>
        </w:tc>
        <w:tc>
          <w:tcPr>
            <w:tcW w:w="1928" w:type="dxa"/>
            <w:shd w:val="clear" w:color="auto" w:fill="D9D9D9"/>
          </w:tcPr>
          <w:p w14:paraId="2827F2BE" w14:textId="77777777" w:rsidR="00C411D8" w:rsidRDefault="00E945EE">
            <w:pPr>
              <w:pStyle w:val="TableText"/>
              <w:keepNext/>
            </w:pPr>
            <w:r>
              <w:rPr>
                <w:b/>
              </w:rPr>
              <w:t>Source / status</w:t>
            </w:r>
          </w:p>
        </w:tc>
      </w:tr>
      <w:tr w:rsidR="00C411D8" w14:paraId="7FAD9423" w14:textId="77777777">
        <w:trPr>
          <w:cantSplit/>
          <w:jc w:val="center"/>
        </w:trPr>
        <w:tc>
          <w:tcPr>
            <w:tcW w:w="2494" w:type="dxa"/>
          </w:tcPr>
          <w:p w14:paraId="2CE28D4A" w14:textId="77777777" w:rsidR="00C411D8" w:rsidRDefault="00E945EE">
            <w:pPr>
              <w:pStyle w:val="TableText"/>
              <w:keepNext/>
            </w:pPr>
            <w:r>
              <w:t>CPI headline (YoY %)</w:t>
            </w:r>
          </w:p>
        </w:tc>
        <w:tc>
          <w:tcPr>
            <w:tcW w:w="2041" w:type="dxa"/>
          </w:tcPr>
          <w:p w14:paraId="0A53120C" w14:textId="77777777" w:rsidR="00C411D8" w:rsidRDefault="00E945EE">
            <w:pPr>
              <w:pStyle w:val="TableText"/>
              <w:keepNext/>
            </w:pPr>
            <w:r>
              <w:t>5.54</w:t>
            </w:r>
          </w:p>
        </w:tc>
        <w:tc>
          <w:tcPr>
            <w:tcW w:w="1814" w:type="dxa"/>
          </w:tcPr>
          <w:p w14:paraId="2FE818BF" w14:textId="77777777" w:rsidR="00C411D8" w:rsidRDefault="00E945EE">
            <w:pPr>
              <w:pStyle w:val="TableText"/>
              <w:keepNext/>
            </w:pPr>
            <w:r>
              <w:t>September 2026</w:t>
            </w:r>
          </w:p>
        </w:tc>
        <w:tc>
          <w:tcPr>
            <w:tcW w:w="1928" w:type="dxa"/>
          </w:tcPr>
          <w:p w14:paraId="760A2EAD" w14:textId="77777777" w:rsidR="00C411D8" w:rsidRDefault="00E945EE">
            <w:pPr>
              <w:pStyle w:val="TableText"/>
              <w:keepNext/>
            </w:pPr>
            <w:r>
              <w:t>MoSPI, official</w:t>
            </w:r>
          </w:p>
        </w:tc>
      </w:tr>
      <w:tr w:rsidR="00C411D8" w14:paraId="708381AD" w14:textId="77777777">
        <w:trPr>
          <w:cantSplit/>
          <w:jc w:val="center"/>
        </w:trPr>
        <w:tc>
          <w:tcPr>
            <w:tcW w:w="2494" w:type="dxa"/>
          </w:tcPr>
          <w:p w14:paraId="4118F521" w14:textId="77777777" w:rsidR="00C411D8" w:rsidRDefault="00E945EE">
            <w:pPr>
              <w:pStyle w:val="TableText"/>
              <w:keepNext/>
            </w:pPr>
            <w:r>
              <w:t>Repo rate (%)</w:t>
            </w:r>
          </w:p>
        </w:tc>
        <w:tc>
          <w:tcPr>
            <w:tcW w:w="2041" w:type="dxa"/>
          </w:tcPr>
          <w:p w14:paraId="7580DAE9" w14:textId="77777777" w:rsidR="00C411D8" w:rsidRDefault="00E945EE">
            <w:pPr>
              <w:pStyle w:val="TableText"/>
              <w:keepNext/>
            </w:pPr>
            <w:r>
              <w:t>5.25</w:t>
            </w:r>
          </w:p>
        </w:tc>
        <w:tc>
          <w:tcPr>
            <w:tcW w:w="1814" w:type="dxa"/>
          </w:tcPr>
          <w:p w14:paraId="6B5B1A5F" w14:textId="77777777" w:rsidR="00C411D8" w:rsidRDefault="00E945EE">
            <w:pPr>
              <w:pStyle w:val="TableText"/>
              <w:keepNext/>
            </w:pPr>
            <w:r>
              <w:t>February 2026</w:t>
            </w:r>
          </w:p>
        </w:tc>
        <w:tc>
          <w:tcPr>
            <w:tcW w:w="1928" w:type="dxa"/>
          </w:tcPr>
          <w:p w14:paraId="210FA6EC" w14:textId="77777777" w:rsidR="00C411D8" w:rsidRDefault="00E945EE">
            <w:pPr>
              <w:pStyle w:val="TableText"/>
              <w:keepNext/>
            </w:pPr>
            <w:r>
              <w:t>RBI DBIE</w:t>
            </w:r>
          </w:p>
        </w:tc>
      </w:tr>
      <w:tr w:rsidR="00C411D8" w14:paraId="0DFEC3D5" w14:textId="77777777">
        <w:trPr>
          <w:cantSplit/>
          <w:jc w:val="center"/>
        </w:trPr>
        <w:tc>
          <w:tcPr>
            <w:tcW w:w="2494" w:type="dxa"/>
          </w:tcPr>
          <w:p w14:paraId="0012B0CE" w14:textId="77777777" w:rsidR="00C411D8" w:rsidRDefault="00E945EE">
            <w:pPr>
              <w:pStyle w:val="TableText"/>
            </w:pPr>
            <w:r>
              <w:t>M3 growth (YoY %)</w:t>
            </w:r>
          </w:p>
        </w:tc>
        <w:tc>
          <w:tcPr>
            <w:tcW w:w="2041" w:type="dxa"/>
          </w:tcPr>
          <w:p w14:paraId="68157220" w14:textId="77777777" w:rsidR="00C411D8" w:rsidRDefault="00E945EE">
            <w:pPr>
              <w:pStyle w:val="TableText"/>
            </w:pPr>
            <w:r>
              <w:t>unavailable (None)</w:t>
            </w:r>
          </w:p>
        </w:tc>
        <w:tc>
          <w:tcPr>
            <w:tcW w:w="1814" w:type="dxa"/>
          </w:tcPr>
          <w:p w14:paraId="19C824AC" w14:textId="77777777" w:rsidR="00C411D8" w:rsidRDefault="00E945EE">
            <w:pPr>
              <w:pStyle w:val="TableText"/>
            </w:pPr>
            <w:r>
              <w:t>30 June 2026</w:t>
            </w:r>
          </w:p>
        </w:tc>
        <w:tc>
          <w:tcPr>
            <w:tcW w:w="1928" w:type="dxa"/>
          </w:tcPr>
          <w:p w14:paraId="2E33A2F1" w14:textId="77777777" w:rsidR="00C411D8" w:rsidRDefault="00E945EE">
            <w:pPr>
              <w:pStyle w:val="TableText"/>
            </w:pPr>
            <w:r>
              <w:t>RBI DBIE</w:t>
            </w:r>
          </w:p>
        </w:tc>
      </w:tr>
    </w:tbl>
    <w:p w14:paraId="01AB7269" w14:textId="77777777" w:rsidR="00C411D8" w:rsidRDefault="00C411D8">
      <w:pPr>
        <w:pStyle w:val="Plain"/>
        <w:spacing w:after="160"/>
      </w:pPr>
    </w:p>
    <w:p w14:paraId="2950EA2E" w14:textId="77777777" w:rsidR="00C411D8" w:rsidRDefault="00E945E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w:t>
      </w:r>
      <w:r>
        <w:t>ce score, which is the fraction of observations with usable status, was 1.0.</w:t>
      </w:r>
    </w:p>
    <w:p w14:paraId="2034BDDB" w14:textId="77777777" w:rsidR="00C411D8" w:rsidRDefault="00E945EE">
      <w:r>
        <w:lastRenderedPageBreak/>
        <w:t>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prices agent logs a configuration error and continues with official observations; the behaviour is correct but th</w:t>
      </w:r>
      <w:r>
        <w:t>e error log is misleading. These defects are recorded in the project's status document.</w:t>
      </w:r>
    </w:p>
    <w:p w14:paraId="22644E8E" w14:textId="77777777" w:rsidR="00C411D8" w:rsidRDefault="00E945EE">
      <w:pPr>
        <w:pStyle w:val="Heading2"/>
        <w:tabs>
          <w:tab w:val="left" w:pos="794"/>
        </w:tabs>
        <w:ind w:left="794" w:hanging="794"/>
      </w:pPr>
      <w:bookmarkStart w:id="157" w:name="_Toc9104"/>
      <w:r>
        <w:t>9.5</w:t>
      </w:r>
      <w:r>
        <w:tab/>
        <w:t>EDGE EVIDENCE AUDIT RESULT</w:t>
      </w:r>
      <w:bookmarkEnd w:id="157"/>
    </w:p>
    <w:p w14:paraId="7D2668CF" w14:textId="77777777" w:rsidR="00C411D8" w:rsidRDefault="00E945EE">
      <w:r>
        <w:t xml:space="preserve">The edge evidence audit was run on the series available in the running system. Table 9.3 and Figure 9.2 show the result: </w:t>
      </w:r>
      <w:r>
        <w:rPr>
          <w:b/>
        </w:rPr>
        <w:t>none of the twelve edges could be tested 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458FDB7D" w14:textId="77777777" w:rsidR="00C411D8" w:rsidRDefault="00E945EE">
      <w:pPr>
        <w:pStyle w:val="TabCaption"/>
      </w:pPr>
      <w:bookmarkStart w:id="158" w:name="_Tabaudit"/>
      <w:r>
        <w:rPr>
          <w:b/>
        </w:rPr>
        <w:t xml:space="preserve">Table 9.3: </w:t>
      </w:r>
      <w:r>
        <w:t>Result of the edge evidence audit</w:t>
      </w:r>
      <w:bookmarkEnd w:id="158"/>
    </w:p>
    <w:tbl>
      <w:tblPr>
        <w:tblStyle w:val="TableGrid"/>
        <w:tblW w:w="0" w:type="auto"/>
        <w:jc w:val="center"/>
        <w:tblLayout w:type="fixed"/>
        <w:tblLook w:val="04A0" w:firstRow="1" w:lastRow="0" w:firstColumn="1" w:lastColumn="0" w:noHBand="0" w:noVBand="1"/>
      </w:tblPr>
      <w:tblGrid>
        <w:gridCol w:w="4195"/>
        <w:gridCol w:w="1587"/>
        <w:gridCol w:w="2494"/>
      </w:tblGrid>
      <w:tr w:rsidR="00C411D8" w14:paraId="3029EA5D" w14:textId="77777777">
        <w:trPr>
          <w:cantSplit/>
          <w:tblHeader/>
          <w:jc w:val="center"/>
        </w:trPr>
        <w:tc>
          <w:tcPr>
            <w:tcW w:w="4195" w:type="dxa"/>
            <w:shd w:val="clear" w:color="auto" w:fill="D9D9D9"/>
          </w:tcPr>
          <w:p w14:paraId="3AE421DA" w14:textId="77777777" w:rsidR="00C411D8" w:rsidRDefault="00E945EE">
            <w:pPr>
              <w:pStyle w:val="TableText"/>
              <w:keepNext/>
            </w:pPr>
            <w:r>
              <w:rPr>
                <w:b/>
              </w:rPr>
              <w:t>Edge</w:t>
            </w:r>
          </w:p>
        </w:tc>
        <w:tc>
          <w:tcPr>
            <w:tcW w:w="1587" w:type="dxa"/>
            <w:shd w:val="clear" w:color="auto" w:fill="D9D9D9"/>
          </w:tcPr>
          <w:p w14:paraId="5CF3810F" w14:textId="77777777" w:rsidR="00C411D8" w:rsidRDefault="00E945EE">
            <w:pPr>
              <w:pStyle w:val="TableText"/>
              <w:keepNext/>
            </w:pPr>
            <w:r>
              <w:rPr>
                <w:b/>
              </w:rPr>
              <w:t>Overlap (months)</w:t>
            </w:r>
          </w:p>
        </w:tc>
        <w:tc>
          <w:tcPr>
            <w:tcW w:w="2494" w:type="dxa"/>
            <w:shd w:val="clear" w:color="auto" w:fill="D9D9D9"/>
          </w:tcPr>
          <w:p w14:paraId="04AB06A0" w14:textId="77777777" w:rsidR="00C411D8" w:rsidRDefault="00E945EE">
            <w:pPr>
              <w:pStyle w:val="TableText"/>
              <w:keepNext/>
            </w:pPr>
            <w:r>
              <w:rPr>
                <w:b/>
              </w:rPr>
              <w:t>Status</w:t>
            </w:r>
          </w:p>
        </w:tc>
      </w:tr>
      <w:tr w:rsidR="00C411D8" w14:paraId="13E1491F" w14:textId="77777777">
        <w:trPr>
          <w:cantSplit/>
          <w:jc w:val="center"/>
        </w:trPr>
        <w:tc>
          <w:tcPr>
            <w:tcW w:w="4195" w:type="dxa"/>
          </w:tcPr>
          <w:p w14:paraId="5310BB24" w14:textId="77777777" w:rsidR="00C411D8" w:rsidRDefault="00E945EE">
            <w:pPr>
              <w:pStyle w:val="TableText"/>
              <w:keepNext/>
            </w:pPr>
            <w:r>
              <w:t>Brent crude to WPI</w:t>
            </w:r>
          </w:p>
        </w:tc>
        <w:tc>
          <w:tcPr>
            <w:tcW w:w="1587" w:type="dxa"/>
          </w:tcPr>
          <w:p w14:paraId="43E82740" w14:textId="77777777" w:rsidR="00C411D8" w:rsidRDefault="00E945EE">
            <w:pPr>
              <w:pStyle w:val="TableText"/>
              <w:keepNext/>
            </w:pPr>
            <w:r>
              <w:t>0</w:t>
            </w:r>
          </w:p>
        </w:tc>
        <w:tc>
          <w:tcPr>
            <w:tcW w:w="2494" w:type="dxa"/>
          </w:tcPr>
          <w:p w14:paraId="3C368D8E" w14:textId="77777777" w:rsidR="00C411D8" w:rsidRDefault="00E945EE">
            <w:pPr>
              <w:pStyle w:val="TableText"/>
              <w:keepNext/>
            </w:pPr>
            <w:r>
              <w:t>Untestable (too few months)</w:t>
            </w:r>
          </w:p>
        </w:tc>
      </w:tr>
      <w:tr w:rsidR="00C411D8" w14:paraId="47AEA673" w14:textId="77777777">
        <w:trPr>
          <w:cantSplit/>
          <w:jc w:val="center"/>
        </w:trPr>
        <w:tc>
          <w:tcPr>
            <w:tcW w:w="4195" w:type="dxa"/>
          </w:tcPr>
          <w:p w14:paraId="44BED725" w14:textId="77777777" w:rsidR="00C411D8" w:rsidRDefault="00E945EE">
            <w:pPr>
              <w:pStyle w:val="TableText"/>
              <w:keepNext/>
            </w:pPr>
            <w:r>
              <w:t>WPI to CPI headline</w:t>
            </w:r>
          </w:p>
        </w:tc>
        <w:tc>
          <w:tcPr>
            <w:tcW w:w="1587" w:type="dxa"/>
          </w:tcPr>
          <w:p w14:paraId="685078B6" w14:textId="77777777" w:rsidR="00C411D8" w:rsidRDefault="00E945EE">
            <w:pPr>
              <w:pStyle w:val="TableText"/>
              <w:keepNext/>
            </w:pPr>
            <w:r>
              <w:t>1</w:t>
            </w:r>
          </w:p>
        </w:tc>
        <w:tc>
          <w:tcPr>
            <w:tcW w:w="2494" w:type="dxa"/>
          </w:tcPr>
          <w:p w14:paraId="7233C8E3" w14:textId="77777777" w:rsidR="00C411D8" w:rsidRDefault="00E945EE">
            <w:pPr>
              <w:pStyle w:val="TableText"/>
              <w:keepNext/>
            </w:pPr>
            <w:r>
              <w:t>Untestable (too few months)</w:t>
            </w:r>
          </w:p>
        </w:tc>
      </w:tr>
      <w:tr w:rsidR="00C411D8" w14:paraId="3A223FC1" w14:textId="77777777">
        <w:trPr>
          <w:cantSplit/>
          <w:jc w:val="center"/>
        </w:trPr>
        <w:tc>
          <w:tcPr>
            <w:tcW w:w="4195" w:type="dxa"/>
          </w:tcPr>
          <w:p w14:paraId="12345888" w14:textId="77777777" w:rsidR="00C411D8" w:rsidRDefault="00E945EE">
            <w:pPr>
              <w:pStyle w:val="TableText"/>
              <w:keepNext/>
            </w:pPr>
            <w:r>
              <w:t>CPI headline to repo rate</w:t>
            </w:r>
          </w:p>
        </w:tc>
        <w:tc>
          <w:tcPr>
            <w:tcW w:w="1587" w:type="dxa"/>
          </w:tcPr>
          <w:p w14:paraId="7D350935" w14:textId="77777777" w:rsidR="00C411D8" w:rsidRDefault="00E945EE">
            <w:pPr>
              <w:pStyle w:val="TableText"/>
              <w:keepNext/>
            </w:pPr>
            <w:r>
              <w:t>1</w:t>
            </w:r>
          </w:p>
        </w:tc>
        <w:tc>
          <w:tcPr>
            <w:tcW w:w="2494" w:type="dxa"/>
          </w:tcPr>
          <w:p w14:paraId="76AF321B" w14:textId="77777777" w:rsidR="00C411D8" w:rsidRDefault="00E945EE">
            <w:pPr>
              <w:pStyle w:val="TableText"/>
              <w:keepNext/>
            </w:pPr>
            <w:r>
              <w:t>Untestable (too few months)</w:t>
            </w:r>
          </w:p>
        </w:tc>
      </w:tr>
      <w:tr w:rsidR="00C411D8" w14:paraId="44D74A52" w14:textId="77777777">
        <w:trPr>
          <w:cantSplit/>
          <w:jc w:val="center"/>
        </w:trPr>
        <w:tc>
          <w:tcPr>
            <w:tcW w:w="4195" w:type="dxa"/>
          </w:tcPr>
          <w:p w14:paraId="4EF49206" w14:textId="77777777" w:rsidR="00C411D8" w:rsidRDefault="00E945EE">
            <w:pPr>
              <w:pStyle w:val="TableText"/>
              <w:keepNext/>
            </w:pPr>
            <w:r>
              <w:t>Repo rate to bank credit growth</w:t>
            </w:r>
          </w:p>
        </w:tc>
        <w:tc>
          <w:tcPr>
            <w:tcW w:w="1587" w:type="dxa"/>
          </w:tcPr>
          <w:p w14:paraId="1792D1E4" w14:textId="77777777" w:rsidR="00C411D8" w:rsidRDefault="00E945EE">
            <w:pPr>
              <w:pStyle w:val="TableText"/>
              <w:keepNext/>
            </w:pPr>
            <w:r>
              <w:t>0</w:t>
            </w:r>
          </w:p>
        </w:tc>
        <w:tc>
          <w:tcPr>
            <w:tcW w:w="2494" w:type="dxa"/>
          </w:tcPr>
          <w:p w14:paraId="768AC5E8" w14:textId="77777777" w:rsidR="00C411D8" w:rsidRDefault="00E945EE">
            <w:pPr>
              <w:pStyle w:val="TableText"/>
              <w:keepNext/>
            </w:pPr>
            <w:r>
              <w:t>Untestable (too few months)</w:t>
            </w:r>
          </w:p>
        </w:tc>
      </w:tr>
      <w:tr w:rsidR="00C411D8" w14:paraId="3001435C" w14:textId="77777777">
        <w:trPr>
          <w:cantSplit/>
          <w:jc w:val="center"/>
        </w:trPr>
        <w:tc>
          <w:tcPr>
            <w:tcW w:w="4195" w:type="dxa"/>
          </w:tcPr>
          <w:p w14:paraId="124AFB24" w14:textId="77777777" w:rsidR="00C411D8" w:rsidRDefault="00E945EE">
            <w:pPr>
              <w:pStyle w:val="TableText"/>
              <w:keepNext/>
            </w:pPr>
            <w:r>
              <w:t>Bank credit growth to IIP growth</w:t>
            </w:r>
          </w:p>
        </w:tc>
        <w:tc>
          <w:tcPr>
            <w:tcW w:w="1587" w:type="dxa"/>
          </w:tcPr>
          <w:p w14:paraId="61915544" w14:textId="77777777" w:rsidR="00C411D8" w:rsidRDefault="00E945EE">
            <w:pPr>
              <w:pStyle w:val="TableText"/>
              <w:keepNext/>
            </w:pPr>
            <w:r>
              <w:t>0</w:t>
            </w:r>
          </w:p>
        </w:tc>
        <w:tc>
          <w:tcPr>
            <w:tcW w:w="2494" w:type="dxa"/>
          </w:tcPr>
          <w:p w14:paraId="1F80EC98" w14:textId="77777777" w:rsidR="00C411D8" w:rsidRDefault="00E945EE">
            <w:pPr>
              <w:pStyle w:val="TableText"/>
              <w:keepNext/>
            </w:pPr>
            <w:r>
              <w:t>Untestable (too few months)</w:t>
            </w:r>
          </w:p>
        </w:tc>
      </w:tr>
      <w:tr w:rsidR="00C411D8" w14:paraId="0DC1C162" w14:textId="77777777">
        <w:trPr>
          <w:cantSplit/>
          <w:jc w:val="center"/>
        </w:trPr>
        <w:tc>
          <w:tcPr>
            <w:tcW w:w="4195" w:type="dxa"/>
          </w:tcPr>
          <w:p w14:paraId="3B81E67B" w14:textId="77777777" w:rsidR="00C411D8" w:rsidRDefault="00E945EE">
            <w:pPr>
              <w:pStyle w:val="TableText"/>
              <w:keepNext/>
            </w:pPr>
            <w:r>
              <w:t>IIP growth to GDP growth</w:t>
            </w:r>
          </w:p>
        </w:tc>
        <w:tc>
          <w:tcPr>
            <w:tcW w:w="1587" w:type="dxa"/>
          </w:tcPr>
          <w:p w14:paraId="0173D028" w14:textId="77777777" w:rsidR="00C411D8" w:rsidRDefault="00E945EE">
            <w:pPr>
              <w:pStyle w:val="TableText"/>
              <w:keepNext/>
            </w:pPr>
            <w:r>
              <w:t>0</w:t>
            </w:r>
          </w:p>
        </w:tc>
        <w:tc>
          <w:tcPr>
            <w:tcW w:w="2494" w:type="dxa"/>
          </w:tcPr>
          <w:p w14:paraId="53054F58" w14:textId="77777777" w:rsidR="00C411D8" w:rsidRDefault="00E945EE">
            <w:pPr>
              <w:pStyle w:val="TableText"/>
              <w:keepNext/>
            </w:pPr>
            <w:r>
              <w:t>Untestable (no data)</w:t>
            </w:r>
          </w:p>
        </w:tc>
      </w:tr>
      <w:tr w:rsidR="00C411D8" w14:paraId="44C5FD3A" w14:textId="77777777">
        <w:trPr>
          <w:cantSplit/>
          <w:jc w:val="center"/>
        </w:trPr>
        <w:tc>
          <w:tcPr>
            <w:tcW w:w="4195" w:type="dxa"/>
          </w:tcPr>
          <w:p w14:paraId="5D248672" w14:textId="77777777" w:rsidR="00C411D8" w:rsidRDefault="00E945EE">
            <w:pPr>
              <w:pStyle w:val="TableText"/>
              <w:keepNext/>
            </w:pPr>
            <w:r>
              <w:t>Brent crude to trade balance</w:t>
            </w:r>
          </w:p>
        </w:tc>
        <w:tc>
          <w:tcPr>
            <w:tcW w:w="1587" w:type="dxa"/>
          </w:tcPr>
          <w:p w14:paraId="5D46A5F1" w14:textId="77777777" w:rsidR="00C411D8" w:rsidRDefault="00E945EE">
            <w:pPr>
              <w:pStyle w:val="TableText"/>
              <w:keepNext/>
            </w:pPr>
            <w:r>
              <w:t>1</w:t>
            </w:r>
          </w:p>
        </w:tc>
        <w:tc>
          <w:tcPr>
            <w:tcW w:w="2494" w:type="dxa"/>
          </w:tcPr>
          <w:p w14:paraId="7A590948" w14:textId="77777777" w:rsidR="00C411D8" w:rsidRDefault="00E945EE">
            <w:pPr>
              <w:pStyle w:val="TableText"/>
              <w:keepNext/>
            </w:pPr>
            <w:r>
              <w:t>Untestable (too few months)</w:t>
            </w:r>
          </w:p>
        </w:tc>
      </w:tr>
      <w:tr w:rsidR="00C411D8" w14:paraId="6EF595B6" w14:textId="77777777">
        <w:trPr>
          <w:cantSplit/>
          <w:jc w:val="center"/>
        </w:trPr>
        <w:tc>
          <w:tcPr>
            <w:tcW w:w="4195" w:type="dxa"/>
          </w:tcPr>
          <w:p w14:paraId="7A906D76" w14:textId="77777777" w:rsidR="00C411D8" w:rsidRDefault="00E945EE">
            <w:pPr>
              <w:pStyle w:val="TableText"/>
              <w:keepNext/>
            </w:pPr>
            <w:r>
              <w:t>Trade balance to USD/INR</w:t>
            </w:r>
          </w:p>
        </w:tc>
        <w:tc>
          <w:tcPr>
            <w:tcW w:w="1587" w:type="dxa"/>
          </w:tcPr>
          <w:p w14:paraId="11C44E71" w14:textId="77777777" w:rsidR="00C411D8" w:rsidRDefault="00E945EE">
            <w:pPr>
              <w:pStyle w:val="TableText"/>
              <w:keepNext/>
            </w:pPr>
            <w:r>
              <w:t>2</w:t>
            </w:r>
          </w:p>
        </w:tc>
        <w:tc>
          <w:tcPr>
            <w:tcW w:w="2494" w:type="dxa"/>
          </w:tcPr>
          <w:p w14:paraId="33020138" w14:textId="77777777" w:rsidR="00C411D8" w:rsidRDefault="00E945EE">
            <w:pPr>
              <w:pStyle w:val="TableText"/>
              <w:keepNext/>
            </w:pPr>
            <w:r>
              <w:t>Untestable (too few months)</w:t>
            </w:r>
          </w:p>
        </w:tc>
      </w:tr>
      <w:tr w:rsidR="00C411D8" w14:paraId="7810E905" w14:textId="77777777">
        <w:trPr>
          <w:cantSplit/>
          <w:jc w:val="center"/>
        </w:trPr>
        <w:tc>
          <w:tcPr>
            <w:tcW w:w="4195" w:type="dxa"/>
          </w:tcPr>
          <w:p w14:paraId="5E7D552F" w14:textId="77777777" w:rsidR="00C411D8" w:rsidRDefault="00E945EE">
            <w:pPr>
              <w:pStyle w:val="TableText"/>
              <w:keepNext/>
            </w:pPr>
            <w:r>
              <w:t>Repo rate to bank NIFTY</w:t>
            </w:r>
          </w:p>
        </w:tc>
        <w:tc>
          <w:tcPr>
            <w:tcW w:w="1587" w:type="dxa"/>
          </w:tcPr>
          <w:p w14:paraId="0939E5D6" w14:textId="77777777" w:rsidR="00C411D8" w:rsidRDefault="00E945EE">
            <w:pPr>
              <w:pStyle w:val="TableText"/>
              <w:keepNext/>
            </w:pPr>
            <w:r>
              <w:t>0</w:t>
            </w:r>
          </w:p>
        </w:tc>
        <w:tc>
          <w:tcPr>
            <w:tcW w:w="2494" w:type="dxa"/>
          </w:tcPr>
          <w:p w14:paraId="0D32FC97" w14:textId="77777777" w:rsidR="00C411D8" w:rsidRDefault="00E945EE">
            <w:pPr>
              <w:pStyle w:val="TableText"/>
              <w:keepNext/>
            </w:pPr>
            <w:r>
              <w:t>Untestable (no data)</w:t>
            </w:r>
          </w:p>
        </w:tc>
      </w:tr>
      <w:tr w:rsidR="00C411D8" w14:paraId="7AEC11AD" w14:textId="77777777">
        <w:trPr>
          <w:cantSplit/>
          <w:jc w:val="center"/>
        </w:trPr>
        <w:tc>
          <w:tcPr>
            <w:tcW w:w="4195" w:type="dxa"/>
          </w:tcPr>
          <w:p w14:paraId="3BC85F8D" w14:textId="77777777" w:rsidR="00C411D8" w:rsidRDefault="00E945EE">
            <w:pPr>
              <w:pStyle w:val="TableText"/>
              <w:keepNext/>
            </w:pPr>
            <w:r>
              <w:t>Central capex to GFCF investment</w:t>
            </w:r>
          </w:p>
        </w:tc>
        <w:tc>
          <w:tcPr>
            <w:tcW w:w="1587" w:type="dxa"/>
          </w:tcPr>
          <w:p w14:paraId="11066C15" w14:textId="77777777" w:rsidR="00C411D8" w:rsidRDefault="00E945EE">
            <w:pPr>
              <w:pStyle w:val="TableText"/>
              <w:keepNext/>
            </w:pPr>
            <w:r>
              <w:t>0</w:t>
            </w:r>
          </w:p>
        </w:tc>
        <w:tc>
          <w:tcPr>
            <w:tcW w:w="2494" w:type="dxa"/>
          </w:tcPr>
          <w:p w14:paraId="3E6D1C86" w14:textId="77777777" w:rsidR="00C411D8" w:rsidRDefault="00E945EE">
            <w:pPr>
              <w:pStyle w:val="TableText"/>
              <w:keepNext/>
            </w:pPr>
            <w:r>
              <w:t>Untestable (no data)</w:t>
            </w:r>
          </w:p>
        </w:tc>
      </w:tr>
      <w:tr w:rsidR="00C411D8" w14:paraId="76BE32BC" w14:textId="77777777">
        <w:trPr>
          <w:cantSplit/>
          <w:jc w:val="center"/>
        </w:trPr>
        <w:tc>
          <w:tcPr>
            <w:tcW w:w="4195" w:type="dxa"/>
          </w:tcPr>
          <w:p w14:paraId="4D6F0140" w14:textId="77777777" w:rsidR="00C411D8" w:rsidRDefault="00E945EE">
            <w:pPr>
              <w:pStyle w:val="TableText"/>
              <w:keepNext/>
            </w:pPr>
            <w:r>
              <w:t>Monsoon departure to foodgrain production</w:t>
            </w:r>
          </w:p>
        </w:tc>
        <w:tc>
          <w:tcPr>
            <w:tcW w:w="1587" w:type="dxa"/>
          </w:tcPr>
          <w:p w14:paraId="368FC134" w14:textId="77777777" w:rsidR="00C411D8" w:rsidRDefault="00E945EE">
            <w:pPr>
              <w:pStyle w:val="TableText"/>
              <w:keepNext/>
            </w:pPr>
            <w:r>
              <w:t>0</w:t>
            </w:r>
          </w:p>
        </w:tc>
        <w:tc>
          <w:tcPr>
            <w:tcW w:w="2494" w:type="dxa"/>
          </w:tcPr>
          <w:p w14:paraId="43F3B045" w14:textId="77777777" w:rsidR="00C411D8" w:rsidRDefault="00E945EE">
            <w:pPr>
              <w:pStyle w:val="TableText"/>
              <w:keepNext/>
            </w:pPr>
            <w:r>
              <w:t>Untestable (no data)</w:t>
            </w:r>
          </w:p>
        </w:tc>
      </w:tr>
      <w:tr w:rsidR="00C411D8" w14:paraId="0B559DCD" w14:textId="77777777">
        <w:trPr>
          <w:cantSplit/>
          <w:jc w:val="center"/>
        </w:trPr>
        <w:tc>
          <w:tcPr>
            <w:tcW w:w="4195" w:type="dxa"/>
          </w:tcPr>
          <w:p w14:paraId="79AD572C" w14:textId="77777777" w:rsidR="00C411D8" w:rsidRDefault="00E945EE">
            <w:pPr>
              <w:pStyle w:val="TableText"/>
            </w:pPr>
            <w:r>
              <w:t>Foodgrain production to CPI food</w:t>
            </w:r>
          </w:p>
        </w:tc>
        <w:tc>
          <w:tcPr>
            <w:tcW w:w="1587" w:type="dxa"/>
          </w:tcPr>
          <w:p w14:paraId="09F61D03" w14:textId="77777777" w:rsidR="00C411D8" w:rsidRDefault="00E945EE">
            <w:pPr>
              <w:pStyle w:val="TableText"/>
            </w:pPr>
            <w:r>
              <w:t>0</w:t>
            </w:r>
          </w:p>
        </w:tc>
        <w:tc>
          <w:tcPr>
            <w:tcW w:w="2494" w:type="dxa"/>
          </w:tcPr>
          <w:p w14:paraId="41C3B077" w14:textId="77777777" w:rsidR="00C411D8" w:rsidRDefault="00E945EE">
            <w:pPr>
              <w:pStyle w:val="TableText"/>
            </w:pPr>
            <w:r>
              <w:t>Untestable (no data)</w:t>
            </w:r>
          </w:p>
        </w:tc>
      </w:tr>
    </w:tbl>
    <w:p w14:paraId="6E936968" w14:textId="77777777" w:rsidR="00C411D8" w:rsidRDefault="00C411D8">
      <w:pPr>
        <w:pStyle w:val="Plain"/>
        <w:spacing w:after="160"/>
      </w:pPr>
    </w:p>
    <w:p w14:paraId="283FB3DE" w14:textId="77777777" w:rsidR="00C411D8" w:rsidRDefault="00E945EE">
      <w:pPr>
        <w:pStyle w:val="Plain"/>
        <w:keepNext/>
        <w:jc w:val="center"/>
      </w:pPr>
      <w:r>
        <w:rPr>
          <w:noProof/>
        </w:rPr>
        <w:lastRenderedPageBreak/>
        <w:drawing>
          <wp:inline distT="0" distB="0" distL="0" distR="0" wp14:anchorId="7C4032F8" wp14:editId="45F05AA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52"/>
                    <a:stretch>
                      <a:fillRect/>
                    </a:stretch>
                  </pic:blipFill>
                  <pic:spPr>
                    <a:xfrm>
                      <a:off x="0" y="0"/>
                      <a:ext cx="4860000" cy="2817023"/>
                    </a:xfrm>
                    <a:prstGeom prst="rect">
                      <a:avLst/>
                    </a:prstGeom>
                  </pic:spPr>
                </pic:pic>
              </a:graphicData>
            </a:graphic>
          </wp:inline>
        </w:drawing>
      </w:r>
    </w:p>
    <w:p w14:paraId="2EE41382" w14:textId="77777777" w:rsidR="00C411D8" w:rsidRDefault="00E945EE">
      <w:pPr>
        <w:pStyle w:val="FigCaption"/>
      </w:pPr>
      <w:bookmarkStart w:id="159" w:name="_Figchart-edge-audit"/>
      <w:r>
        <w:rPr>
          <w:b/>
        </w:rPr>
        <w:t xml:space="preserve">Figure 9.2: </w:t>
      </w:r>
      <w:r>
        <w:t>Overlapping monthly observations available for each causal edge (minimum required: 10).</w:t>
      </w:r>
      <w:bookmarkEnd w:id="159"/>
    </w:p>
    <w:p w14:paraId="7ECD1D1E" w14:textId="77777777" w:rsidR="00C411D8" w:rsidRDefault="00E945EE">
      <w:pPr>
        <w:pStyle w:val="Heading2"/>
        <w:tabs>
          <w:tab w:val="left" w:pos="794"/>
        </w:tabs>
        <w:ind w:left="794" w:hanging="794"/>
      </w:pPr>
      <w:bookmarkStart w:id="160" w:name="_Toc9105"/>
      <w:r>
        <w:t>9.6</w:t>
      </w:r>
      <w:r>
        <w:tab/>
        <w:t>ANOMALY RADAR AND SIMULATED COMMITTEE</w:t>
      </w:r>
      <w:bookmarkEnd w:id="160"/>
    </w:p>
    <w:p w14:paraId="1DE2FF43" w14:textId="77777777" w:rsidR="00C411D8" w:rsidRDefault="00E945EE">
      <w:r>
        <w:t>The anomaly radar scanned 18 series. Ten of them were skipped because they had fewer than eight observations (between one and three points for GDP growth, IIP growth, CPI, WPI, Brent crude, the repo rate, debt-to-GDP, NIFTY 50, foodgrain production and EPFO additions). Of the eight series analysed, one exceeded the threshold: the merchandise trade balance for August 2024 with a z-score of −2.65. Its downstream neighbour, USD/INR, had a z-score of only 1.16, so the anomaly was classified as isolated and mark</w:t>
      </w:r>
      <w:r>
        <w:t>ed for source verification. The result shows that the radar works as designed but that the available history is too short for most indicators to be scanned.</w:t>
      </w:r>
    </w:p>
    <w:p w14:paraId="28676E74" w14:textId="77777777" w:rsidR="00C411D8" w:rsidRDefault="00E945EE">
      <w:r>
        <w:t>The simulated committee (Table 9.4</w:t>
      </w:r>
      <w:r>
        <w:t>)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w:t>
      </w:r>
      <w:r>
        <w:t>n the live agents, a weakness that must be removed before the simulator is evaluated against actual decisions.</w:t>
      </w:r>
    </w:p>
    <w:p w14:paraId="23052C10" w14:textId="77777777" w:rsidR="00C411D8" w:rsidRDefault="00E945EE">
      <w:pPr>
        <w:pStyle w:val="TabCaption"/>
      </w:pPr>
      <w:bookmarkStart w:id="161" w:name="_Tabmpc"/>
      <w:r>
        <w:rPr>
          <w:b/>
        </w:rPr>
        <w:lastRenderedPageBreak/>
        <w:t xml:space="preserve">Table 9.4: </w:t>
      </w:r>
      <w:r>
        <w:t>Votes of the simulated committee (rule-based mode)</w:t>
      </w:r>
      <w:bookmarkEnd w:id="161"/>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C411D8" w14:paraId="75EAE8C4" w14:textId="77777777">
        <w:trPr>
          <w:cantSplit/>
          <w:tblHeader/>
          <w:jc w:val="center"/>
        </w:trPr>
        <w:tc>
          <w:tcPr>
            <w:tcW w:w="1814" w:type="dxa"/>
            <w:shd w:val="clear" w:color="auto" w:fill="D9D9D9"/>
          </w:tcPr>
          <w:p w14:paraId="18782613" w14:textId="77777777" w:rsidR="00C411D8" w:rsidRDefault="00E945EE">
            <w:pPr>
              <w:pStyle w:val="TableText"/>
              <w:keepNext/>
            </w:pPr>
            <w:r>
              <w:rPr>
                <w:b/>
              </w:rPr>
              <w:t>Seat</w:t>
            </w:r>
          </w:p>
        </w:tc>
        <w:tc>
          <w:tcPr>
            <w:tcW w:w="1134" w:type="dxa"/>
            <w:shd w:val="clear" w:color="auto" w:fill="D9D9D9"/>
          </w:tcPr>
          <w:p w14:paraId="54596C96" w14:textId="77777777" w:rsidR="00C411D8" w:rsidRDefault="00E945EE">
            <w:pPr>
              <w:pStyle w:val="TableText"/>
              <w:keepNext/>
            </w:pPr>
            <w:r>
              <w:rPr>
                <w:b/>
              </w:rPr>
              <w:t>Persona</w:t>
            </w:r>
          </w:p>
        </w:tc>
        <w:tc>
          <w:tcPr>
            <w:tcW w:w="907" w:type="dxa"/>
            <w:shd w:val="clear" w:color="auto" w:fill="D9D9D9"/>
          </w:tcPr>
          <w:p w14:paraId="05A78D7D" w14:textId="77777777" w:rsidR="00C411D8" w:rsidRDefault="00E945EE">
            <w:pPr>
              <w:pStyle w:val="TableText"/>
              <w:keepNext/>
            </w:pPr>
            <w:r>
              <w:rPr>
                <w:b/>
              </w:rPr>
              <w:t>Vote</w:t>
            </w:r>
          </w:p>
        </w:tc>
        <w:tc>
          <w:tcPr>
            <w:tcW w:w="4422" w:type="dxa"/>
            <w:shd w:val="clear" w:color="auto" w:fill="D9D9D9"/>
          </w:tcPr>
          <w:p w14:paraId="07EBA378" w14:textId="77777777" w:rsidR="00C411D8" w:rsidRDefault="00E945EE">
            <w:pPr>
              <w:pStyle w:val="TableText"/>
              <w:keepNext/>
            </w:pPr>
            <w:r>
              <w:rPr>
                <w:b/>
              </w:rPr>
              <w:t>Reason (rule)</w:t>
            </w:r>
          </w:p>
        </w:tc>
      </w:tr>
      <w:tr w:rsidR="00C411D8" w14:paraId="2FFE34B5" w14:textId="77777777">
        <w:trPr>
          <w:cantSplit/>
          <w:jc w:val="center"/>
        </w:trPr>
        <w:tc>
          <w:tcPr>
            <w:tcW w:w="1814" w:type="dxa"/>
          </w:tcPr>
          <w:p w14:paraId="4FF08D8E" w14:textId="77777777" w:rsidR="00C411D8" w:rsidRDefault="00E945EE">
            <w:pPr>
              <w:pStyle w:val="TableText"/>
              <w:keepNext/>
            </w:pPr>
            <w:r>
              <w:t>Governor</w:t>
            </w:r>
          </w:p>
        </w:tc>
        <w:tc>
          <w:tcPr>
            <w:tcW w:w="1134" w:type="dxa"/>
          </w:tcPr>
          <w:p w14:paraId="5A735F38" w14:textId="77777777" w:rsidR="00C411D8" w:rsidRDefault="00E945EE">
            <w:pPr>
              <w:pStyle w:val="TableText"/>
              <w:keepNext/>
            </w:pPr>
            <w:r>
              <w:t>Centrist</w:t>
            </w:r>
          </w:p>
        </w:tc>
        <w:tc>
          <w:tcPr>
            <w:tcW w:w="907" w:type="dxa"/>
          </w:tcPr>
          <w:p w14:paraId="1718D0FF" w14:textId="77777777" w:rsidR="00C411D8" w:rsidRDefault="00E945EE">
            <w:pPr>
              <w:pStyle w:val="TableText"/>
              <w:keepNext/>
            </w:pPr>
            <w:r>
              <w:t>HOLD</w:t>
            </w:r>
          </w:p>
        </w:tc>
        <w:tc>
          <w:tcPr>
            <w:tcW w:w="4422" w:type="dxa"/>
          </w:tcPr>
          <w:p w14:paraId="2E167E76" w14:textId="77777777" w:rsidR="00C411D8" w:rsidRDefault="00E945EE">
            <w:pPr>
              <w:pStyle w:val="TableText"/>
              <w:keepNext/>
            </w:pPr>
            <w:r>
              <w:t>Inflation and growth signals do not agree on a move (CPI 4.26%).</w:t>
            </w:r>
          </w:p>
        </w:tc>
      </w:tr>
      <w:tr w:rsidR="00C411D8" w14:paraId="5F010E09" w14:textId="77777777">
        <w:trPr>
          <w:cantSplit/>
          <w:jc w:val="center"/>
        </w:trPr>
        <w:tc>
          <w:tcPr>
            <w:tcW w:w="1814" w:type="dxa"/>
          </w:tcPr>
          <w:p w14:paraId="4638D44D" w14:textId="77777777" w:rsidR="00C411D8" w:rsidRDefault="00E945EE">
            <w:pPr>
              <w:pStyle w:val="TableText"/>
              <w:keepNext/>
            </w:pPr>
            <w:r>
              <w:t>RBI deputy</w:t>
            </w:r>
          </w:p>
        </w:tc>
        <w:tc>
          <w:tcPr>
            <w:tcW w:w="1134" w:type="dxa"/>
          </w:tcPr>
          <w:p w14:paraId="0D3571EE" w14:textId="77777777" w:rsidR="00C411D8" w:rsidRDefault="00E945EE">
            <w:pPr>
              <w:pStyle w:val="TableText"/>
              <w:keepNext/>
            </w:pPr>
            <w:r>
              <w:t>Hawk</w:t>
            </w:r>
          </w:p>
        </w:tc>
        <w:tc>
          <w:tcPr>
            <w:tcW w:w="907" w:type="dxa"/>
          </w:tcPr>
          <w:p w14:paraId="566076C6" w14:textId="77777777" w:rsidR="00C411D8" w:rsidRDefault="00E945EE">
            <w:pPr>
              <w:pStyle w:val="TableText"/>
              <w:keepNext/>
            </w:pPr>
            <w:r>
              <w:t>HOLD</w:t>
            </w:r>
          </w:p>
        </w:tc>
        <w:tc>
          <w:tcPr>
            <w:tcW w:w="4422" w:type="dxa"/>
          </w:tcPr>
          <w:p w14:paraId="4DB9766D" w14:textId="77777777" w:rsidR="00C411D8" w:rsidRDefault="00E945EE">
            <w:pPr>
              <w:pStyle w:val="TableText"/>
              <w:keepNext/>
            </w:pPr>
            <w:r>
              <w:t>CPI 4.26% is not below the 4% target midpoint; no room to cut.</w:t>
            </w:r>
          </w:p>
        </w:tc>
      </w:tr>
      <w:tr w:rsidR="00C411D8" w14:paraId="6C85BD04" w14:textId="77777777">
        <w:trPr>
          <w:cantSplit/>
          <w:jc w:val="center"/>
        </w:trPr>
        <w:tc>
          <w:tcPr>
            <w:tcW w:w="1814" w:type="dxa"/>
          </w:tcPr>
          <w:p w14:paraId="46845253" w14:textId="77777777" w:rsidR="00C411D8" w:rsidRDefault="00E945EE">
            <w:pPr>
              <w:pStyle w:val="TableText"/>
              <w:keepNext/>
            </w:pPr>
            <w:r>
              <w:t>RBI officer</w:t>
            </w:r>
          </w:p>
        </w:tc>
        <w:tc>
          <w:tcPr>
            <w:tcW w:w="1134" w:type="dxa"/>
          </w:tcPr>
          <w:p w14:paraId="5D5718EF" w14:textId="77777777" w:rsidR="00C411D8" w:rsidRDefault="00E945EE">
            <w:pPr>
              <w:pStyle w:val="TableText"/>
              <w:keepNext/>
            </w:pPr>
            <w:r>
              <w:t>Centrist</w:t>
            </w:r>
          </w:p>
        </w:tc>
        <w:tc>
          <w:tcPr>
            <w:tcW w:w="907" w:type="dxa"/>
          </w:tcPr>
          <w:p w14:paraId="71648068" w14:textId="77777777" w:rsidR="00C411D8" w:rsidRDefault="00E945EE">
            <w:pPr>
              <w:pStyle w:val="TableText"/>
              <w:keepNext/>
            </w:pPr>
            <w:r>
              <w:t>HOLD</w:t>
            </w:r>
          </w:p>
        </w:tc>
        <w:tc>
          <w:tcPr>
            <w:tcW w:w="4422" w:type="dxa"/>
          </w:tcPr>
          <w:p w14:paraId="379F1217" w14:textId="77777777" w:rsidR="00C411D8" w:rsidRDefault="00E945EE">
            <w:pPr>
              <w:pStyle w:val="TableText"/>
              <w:keepNext/>
            </w:pPr>
            <w:r>
              <w:t>Inflation and growth signals do not agree on a move (CPI 4.26%).</w:t>
            </w:r>
          </w:p>
        </w:tc>
      </w:tr>
      <w:tr w:rsidR="00C411D8" w14:paraId="66ECC922" w14:textId="77777777">
        <w:trPr>
          <w:cantSplit/>
          <w:jc w:val="center"/>
        </w:trPr>
        <w:tc>
          <w:tcPr>
            <w:tcW w:w="1814" w:type="dxa"/>
          </w:tcPr>
          <w:p w14:paraId="61B1394A" w14:textId="77777777" w:rsidR="00C411D8" w:rsidRDefault="00E945EE">
            <w:pPr>
              <w:pStyle w:val="TableText"/>
              <w:keepNext/>
            </w:pPr>
            <w:r>
              <w:t>External member 1</w:t>
            </w:r>
          </w:p>
        </w:tc>
        <w:tc>
          <w:tcPr>
            <w:tcW w:w="1134" w:type="dxa"/>
          </w:tcPr>
          <w:p w14:paraId="66EFA904" w14:textId="77777777" w:rsidR="00C411D8" w:rsidRDefault="00E945EE">
            <w:pPr>
              <w:pStyle w:val="TableText"/>
              <w:keepNext/>
            </w:pPr>
            <w:r>
              <w:t>Hawk</w:t>
            </w:r>
          </w:p>
        </w:tc>
        <w:tc>
          <w:tcPr>
            <w:tcW w:w="907" w:type="dxa"/>
          </w:tcPr>
          <w:p w14:paraId="1333F631" w14:textId="77777777" w:rsidR="00C411D8" w:rsidRDefault="00E945EE">
            <w:pPr>
              <w:pStyle w:val="TableText"/>
              <w:keepNext/>
            </w:pPr>
            <w:r>
              <w:t>HOLD</w:t>
            </w:r>
          </w:p>
        </w:tc>
        <w:tc>
          <w:tcPr>
            <w:tcW w:w="4422" w:type="dxa"/>
          </w:tcPr>
          <w:p w14:paraId="4B787351" w14:textId="77777777" w:rsidR="00C411D8" w:rsidRDefault="00E945EE">
            <w:pPr>
              <w:pStyle w:val="TableText"/>
              <w:keepNext/>
            </w:pPr>
            <w:r>
              <w:t>CPI 4.26% is not below the 4% target midpoint; no room to cut.</w:t>
            </w:r>
          </w:p>
        </w:tc>
      </w:tr>
      <w:tr w:rsidR="00C411D8" w14:paraId="12DE94E1" w14:textId="77777777">
        <w:trPr>
          <w:cantSplit/>
          <w:jc w:val="center"/>
        </w:trPr>
        <w:tc>
          <w:tcPr>
            <w:tcW w:w="1814" w:type="dxa"/>
          </w:tcPr>
          <w:p w14:paraId="24ED0DF9" w14:textId="77777777" w:rsidR="00C411D8" w:rsidRDefault="00E945EE">
            <w:pPr>
              <w:pStyle w:val="TableText"/>
              <w:keepNext/>
            </w:pPr>
            <w:r>
              <w:t>External member 2</w:t>
            </w:r>
          </w:p>
        </w:tc>
        <w:tc>
          <w:tcPr>
            <w:tcW w:w="1134" w:type="dxa"/>
          </w:tcPr>
          <w:p w14:paraId="353DBD29" w14:textId="77777777" w:rsidR="00C411D8" w:rsidRDefault="00E945EE">
            <w:pPr>
              <w:pStyle w:val="TableText"/>
              <w:keepNext/>
            </w:pPr>
            <w:r>
              <w:t>Dove</w:t>
            </w:r>
          </w:p>
        </w:tc>
        <w:tc>
          <w:tcPr>
            <w:tcW w:w="907" w:type="dxa"/>
          </w:tcPr>
          <w:p w14:paraId="1C8E8E1C" w14:textId="77777777" w:rsidR="00C411D8" w:rsidRDefault="00E945EE">
            <w:pPr>
              <w:pStyle w:val="TableText"/>
              <w:keepNext/>
            </w:pPr>
            <w:r>
              <w:t>CUT</w:t>
            </w:r>
          </w:p>
        </w:tc>
        <w:tc>
          <w:tcPr>
            <w:tcW w:w="4422" w:type="dxa"/>
          </w:tcPr>
          <w:p w14:paraId="23EE9533" w14:textId="77777777" w:rsidR="00C411D8" w:rsidRDefault="00E945EE">
            <w:pPr>
              <w:pStyle w:val="TableText"/>
              <w:keepNext/>
            </w:pPr>
            <w:r>
              <w:t>GDP growth is decelerating and CPI 4.26% is inside the band.</w:t>
            </w:r>
          </w:p>
        </w:tc>
      </w:tr>
      <w:tr w:rsidR="00C411D8" w14:paraId="6C8C9812" w14:textId="77777777">
        <w:trPr>
          <w:cantSplit/>
          <w:jc w:val="center"/>
        </w:trPr>
        <w:tc>
          <w:tcPr>
            <w:tcW w:w="1814" w:type="dxa"/>
          </w:tcPr>
          <w:p w14:paraId="00023CEE" w14:textId="77777777" w:rsidR="00C411D8" w:rsidRDefault="00E945EE">
            <w:pPr>
              <w:pStyle w:val="TableText"/>
            </w:pPr>
            <w:r>
              <w:t>External member 3</w:t>
            </w:r>
          </w:p>
        </w:tc>
        <w:tc>
          <w:tcPr>
            <w:tcW w:w="1134" w:type="dxa"/>
          </w:tcPr>
          <w:p w14:paraId="70E82AFC" w14:textId="77777777" w:rsidR="00C411D8" w:rsidRDefault="00E945EE">
            <w:pPr>
              <w:pStyle w:val="TableText"/>
            </w:pPr>
            <w:r>
              <w:t>Dove</w:t>
            </w:r>
          </w:p>
        </w:tc>
        <w:tc>
          <w:tcPr>
            <w:tcW w:w="907" w:type="dxa"/>
          </w:tcPr>
          <w:p w14:paraId="15C5EC0E" w14:textId="77777777" w:rsidR="00C411D8" w:rsidRDefault="00E945EE">
            <w:pPr>
              <w:pStyle w:val="TableText"/>
            </w:pPr>
            <w:r>
              <w:t>CUT</w:t>
            </w:r>
          </w:p>
        </w:tc>
        <w:tc>
          <w:tcPr>
            <w:tcW w:w="4422" w:type="dxa"/>
          </w:tcPr>
          <w:p w14:paraId="64FD82B7" w14:textId="77777777" w:rsidR="00C411D8" w:rsidRDefault="00E945EE">
            <w:pPr>
              <w:pStyle w:val="TableText"/>
            </w:pPr>
            <w:r>
              <w:t>GDP growth is decelerating and CPI 4.26% is inside the band.</w:t>
            </w:r>
          </w:p>
        </w:tc>
      </w:tr>
    </w:tbl>
    <w:p w14:paraId="68B2D276" w14:textId="77777777" w:rsidR="00C411D8" w:rsidRDefault="00C411D8">
      <w:pPr>
        <w:pStyle w:val="Plain"/>
        <w:spacing w:after="160"/>
      </w:pPr>
    </w:p>
    <w:p w14:paraId="2F40F6AC" w14:textId="77777777" w:rsidR="00C411D8" w:rsidRDefault="00E945EE">
      <w:pPr>
        <w:pStyle w:val="Heading2"/>
        <w:tabs>
          <w:tab w:val="left" w:pos="794"/>
        </w:tabs>
        <w:ind w:left="794" w:hanging="794"/>
      </w:pPr>
      <w:bookmarkStart w:id="162" w:name="_Toc9106"/>
      <w:r>
        <w:t>9.7</w:t>
      </w:r>
      <w:r>
        <w:tab/>
        <w:t>PLANNED EVALUATION</w:t>
      </w:r>
      <w:bookmarkEnd w:id="162"/>
    </w:p>
    <w:p w14:paraId="6A43FD59" w14:textId="77777777" w:rsidR="00C411D8" w:rsidRDefault="00E945EE">
      <w:r>
        <w:t>The measurements above show that the system works, but they do not show that it is better than alternatives. The planned evaluation uses a question set of about 250 questions (point lookups, changes, cross-sector syntheses, causal and scenario questions and unanswerable questions) whose gold answers are computed from frozen official data. Five systems are compared: a single language model, a model with web search, retrieval-augmented generation, the multi-agent system without verification and the multi-agen</w:t>
      </w:r>
      <w:r>
        <w:t>t system with verification. The principal metrics are the unsupported numeric claim rate, citation validity, abstention correctness, coverage, latency and cost, reported as means with bootstrap intervals over repeated runs and at least two language model backends.</w:t>
      </w:r>
    </w:p>
    <w:p w14:paraId="4D5B2981" w14:textId="77777777" w:rsidR="00C411D8" w:rsidRDefault="00E945E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3D542277" w14:textId="77777777" w:rsidR="00C411D8" w:rsidRDefault="00E945EE">
      <w:pPr>
        <w:pStyle w:val="Heading2"/>
        <w:tabs>
          <w:tab w:val="left" w:pos="794"/>
        </w:tabs>
        <w:ind w:left="794" w:hanging="794"/>
      </w:pPr>
      <w:bookmarkStart w:id="163" w:name="_Toc9107"/>
      <w:r>
        <w:t>9.8</w:t>
      </w:r>
      <w:r>
        <w:tab/>
        <w:t>LIMITATIONS</w:t>
      </w:r>
      <w:bookmarkEnd w:id="163"/>
    </w:p>
    <w:p w14:paraId="5FBAF895" w14:textId="77777777" w:rsidR="00C411D8" w:rsidRDefault="00E945EE">
      <w:r>
        <w:t>The current system has the following limitations, roughly in order of how much they affect the credibility of its output.</w:t>
      </w:r>
    </w:p>
    <w:p w14:paraId="22DF65AA" w14:textId="77777777" w:rsidR="00C411D8" w:rsidRDefault="00E945EE">
      <w:pPr>
        <w:spacing w:after="60"/>
        <w:ind w:left="680" w:hanging="454"/>
      </w:pPr>
      <w:r>
        <w:t>1.  </w:t>
      </w:r>
      <w:r>
        <w:t>The edge confidences and p-values are curated priors, and Section 9.5 shows that none of them can be tested on the data available today. Every scenario output depends on them.</w:t>
      </w:r>
    </w:p>
    <w:p w14:paraId="6F4BF60F" w14:textId="77777777" w:rsidR="00C411D8" w:rsidRDefault="00E945EE">
      <w:pPr>
        <w:spacing w:after="60"/>
        <w:ind w:left="680" w:hanging="454"/>
      </w:pPr>
      <w:r>
        <w:lastRenderedPageBreak/>
        <w:t>2.  The scenario engine is a heuristic that ignores units: its constants are design parameters, each delta is in its indicator's own unit and the band is not a statistical interval. One edge sign is known to be doubtful.</w:t>
      </w:r>
    </w:p>
    <w:p w14:paraId="502B8C58" w14:textId="77777777" w:rsidR="00C411D8" w:rsidRDefault="00E945EE">
      <w:pPr>
        <w:spacing w:after="60"/>
        <w:ind w:left="680" w:hanging="454"/>
      </w:pPr>
      <w:r>
        <w:t>3.  </w:t>
      </w:r>
      <w:r>
        <w:t>The claim verification library is tested but the orchestrator does not call it, so generated prose is not machine-checked.</w:t>
      </w:r>
    </w:p>
    <w:p w14:paraId="31B3DF37" w14:textId="77777777" w:rsidR="00C411D8" w:rsidRDefault="00E945EE">
      <w:pPr>
        <w:spacing w:after="60"/>
        <w:ind w:left="680" w:hanging="454"/>
      </w:pPr>
      <w:r>
        <w:t>4.  Many series have fewer than eight observations, which restricts both the radar and the audit.</w:t>
      </w:r>
    </w:p>
    <w:p w14:paraId="5C871340" w14:textId="77777777" w:rsidR="00C411D8" w:rsidRDefault="00E945EE">
      <w:pPr>
        <w:spacing w:after="60"/>
        <w:ind w:left="680" w:hanging="454"/>
      </w:pPr>
      <w:r>
        <w:t>5.  Policy documents are not indexed, and every report says so.</w:t>
      </w:r>
    </w:p>
    <w:p w14:paraId="44FA6906" w14:textId="77777777" w:rsidR="00C411D8" w:rsidRDefault="00E945EE">
      <w:pPr>
        <w:spacing w:after="60"/>
        <w:ind w:left="680" w:hanging="454"/>
      </w:pPr>
      <w:r>
        <w:t>6.  The research and brief endpoints, which can incur language-model and search costs, have neither authentication nor rate limits.</w:t>
      </w:r>
    </w:p>
    <w:p w14:paraId="559BDECC" w14:textId="77777777" w:rsidR="00C411D8" w:rsidRDefault="00E945EE">
      <w:pPr>
        <w:spacing w:after="60"/>
        <w:ind w:left="680" w:hanging="454"/>
      </w:pPr>
      <w:r>
        <w:t>7.  No formal comparison with baselines has been done.</w:t>
      </w:r>
    </w:p>
    <w:p w14:paraId="57BF2D39" w14:textId="77777777" w:rsidR="00C411D8" w:rsidRDefault="00E945EE">
      <w:pPr>
        <w:spacing w:after="60"/>
        <w:ind w:left="680" w:hanging="454"/>
      </w:pPr>
      <w:r>
        <w:t>8.  </w:t>
      </w:r>
      <w:r>
        <w:t xml:space="preserve">Some engineering rules are broken: nine non-test modules are longer than 400 lines, the frontend still contains some </w:t>
      </w:r>
      <w:r>
        <w:rPr>
          <w:i/>
        </w:rPr>
        <w:t>any</w:t>
      </w:r>
      <w:r>
        <w:t xml:space="preserve"> types and inline styles, and one test is out of date.</w:t>
      </w:r>
    </w:p>
    <w:p w14:paraId="5C36B9E0" w14:textId="77777777" w:rsidR="00C411D8" w:rsidRDefault="00E945EE">
      <w:pPr>
        <w:pStyle w:val="Heading2"/>
        <w:tabs>
          <w:tab w:val="left" w:pos="794"/>
        </w:tabs>
        <w:ind w:left="794" w:hanging="794"/>
      </w:pPr>
      <w:bookmarkStart w:id="164" w:name="_Toc9108"/>
      <w:r>
        <w:t>9.9</w:t>
      </w:r>
      <w:r>
        <w:tab/>
        <w:t>LESSONS LEARNED DURING DEVELOPMENT</w:t>
      </w:r>
      <w:bookmarkEnd w:id="164"/>
    </w:p>
    <w:p w14:paraId="3A859BDE" w14:textId="77777777" w:rsidR="00C411D8" w:rsidRDefault="00E945EE">
      <w:r>
        <w:t xml:space="preserve">A few problems cost noticeably more time than expected, and they are worth recording because they are not obvious from the code. The most misleading was a test-suite issue. Tests that replaced the language model client with a mock passed, while the real client had an import error that only appeared when no mock was installed. A regression test that runs the no-key path without any mock now guards against this. A similar blind spot existed in the test configuration: the </w:t>
      </w:r>
      <w:r>
        <w:rPr>
          <w:i/>
        </w:rPr>
        <w:t>testpaths</w:t>
      </w:r>
      <w:r>
        <w:t xml:space="preserve"> setting listed only some sector directories, so for a while most sector suites were silently not being collected. Comparing </w:t>
      </w:r>
      <w:r>
        <w:rPr>
          <w:i/>
        </w:rPr>
        <w:t>--collect-only</w:t>
      </w:r>
      <w:r>
        <w:t xml:space="preserve"> counts after adding a directory is now part of the routine, and it is also the reason the default run collects 374 tests while the full run executes 551.</w:t>
      </w:r>
    </w:p>
    <w:p w14:paraId="32B97728" w14:textId="77777777" w:rsidR="00C411D8" w:rsidRDefault="00E945EE">
      <w:r>
        <w:t xml:space="preserve">Two smaller issues were environmental. Importing statsmodels takes around thirty seconds on a cold start on the development machine, which at first looked like a hung process. In the knowledge-graph package, the module </w:t>
      </w:r>
      <w:r>
        <w:rPr>
          <w:i/>
        </w:rPr>
        <w:t>neo4j_store</w:t>
      </w:r>
      <w:r>
        <w:t xml:space="preserve"> is shadowed by a singleton object of the same name re-exported from the package, so tests have to import the submodule explicitly through </w:t>
      </w:r>
      <w:r>
        <w:rPr>
          <w:i/>
        </w:rPr>
        <w:t>importlib</w:t>
      </w:r>
      <w:r>
        <w:t xml:space="preserve">. The broadest lesson concerned documentation. Early design documents and the README described PydanticAI, a Qdrant vector store, a library-based A2A implementation, vector autoregression and a </w:t>
      </w:r>
      <w:r>
        <w:lastRenderedPageBreak/>
        <w:t>live verification layer, none of which existed in the code at the time. Each claim in this report was therefore checked against the repository before it was written down.</w:t>
      </w:r>
    </w:p>
    <w:p w14:paraId="101CF567" w14:textId="77777777" w:rsidR="00C411D8" w:rsidRDefault="00E945EE">
      <w:pPr>
        <w:pStyle w:val="Heading2"/>
        <w:tabs>
          <w:tab w:val="left" w:pos="794"/>
        </w:tabs>
        <w:ind w:left="794" w:hanging="794"/>
      </w:pPr>
      <w:bookmarkStart w:id="165" w:name="_Toc9109"/>
      <w:r>
        <w:t>9.10</w:t>
      </w:r>
      <w:r>
        <w:tab/>
        <w:t>DISCUSSION</w:t>
      </w:r>
      <w:bookmarkEnd w:id="165"/>
    </w:p>
    <w:p w14:paraId="41FF28EA" w14:textId="77777777" w:rsidR="00C411D8" w:rsidRDefault="00E945EE">
      <w:r>
        <w:t>Three conclusions can be drawn.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The platform is also open about what it does not know: the audit reports that no edge can be tested, the radar reports which series are too short, and the simulated committee is label</w:t>
      </w:r>
      <w:r>
        <w:t>led simulated. The main scientific claims, on the other hand, are not yet established. The causal graph rests on assumptions, the scenario engine is a heuristic, and the verification layer is not connected to the answers. Chapter 10 sets out the work needed to turn these into evaluated contributions.</w:t>
      </w:r>
    </w:p>
    <w:p w14:paraId="74D17132" w14:textId="77777777" w:rsidR="00C411D8" w:rsidRDefault="00E945EE">
      <w:pPr>
        <w:pStyle w:val="ChapterLabel"/>
      </w:pPr>
      <w:bookmarkStart w:id="166" w:name="_Toc9110"/>
      <w:r>
        <w:lastRenderedPageBreak/>
        <w:t>Chapter 10</w:t>
      </w:r>
      <w:bookmarkEnd w:id="166"/>
    </w:p>
    <w:p w14:paraId="21F0835A" w14:textId="77777777" w:rsidR="00C411D8" w:rsidRDefault="00E945EE">
      <w:pPr>
        <w:pStyle w:val="Heading1"/>
        <w:pageBreakBefore w:val="0"/>
      </w:pPr>
      <w:bookmarkStart w:id="167" w:name="_Toc9111"/>
      <w:r>
        <w:t>Conclusion and Future Work</w:t>
      </w:r>
      <w:bookmarkEnd w:id="167"/>
    </w:p>
    <w:p w14:paraId="22EBD4A9" w14:textId="77777777" w:rsidR="00C411D8" w:rsidRDefault="00E945EE">
      <w:pPr>
        <w:pStyle w:val="Heading2"/>
        <w:tabs>
          <w:tab w:val="left" w:pos="794"/>
        </w:tabs>
        <w:ind w:left="794" w:hanging="794"/>
      </w:pPr>
      <w:bookmarkStart w:id="168" w:name="_Toc9112"/>
      <w:r>
        <w:t>10.1</w:t>
      </w:r>
      <w:r>
        <w:tab/>
        <w:t>SUMMARY OF THE WORK</w:t>
      </w:r>
      <w:bookmarkEnd w:id="168"/>
    </w:p>
    <w:p w14:paraId="4C4A1D61" w14:textId="77777777" w:rsidR="00C411D8" w:rsidRDefault="00E945EE">
      <w:r>
        <w:t>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LangGraph orchestrator routes questions over Agent Cards, collects observ</w:t>
      </w:r>
      <w:r>
        <w:t>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5255DEBD" w14:textId="77777777" w:rsidR="00C411D8" w:rsidRDefault="00E945E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434EE3F5" w14:textId="77777777" w:rsidR="00C411D8" w:rsidRDefault="00E945EE">
      <w:pPr>
        <w:pStyle w:val="Heading2"/>
        <w:tabs>
          <w:tab w:val="left" w:pos="794"/>
        </w:tabs>
        <w:ind w:left="794" w:hanging="794"/>
      </w:pPr>
      <w:bookmarkStart w:id="169" w:name="_Toc9113"/>
      <w:r>
        <w:t>10.2</w:t>
      </w:r>
      <w:r>
        <w:tab/>
        <w:t>ACHIEVEMENT OF THE OBJECTIVES</w:t>
      </w:r>
      <w:bookmarkEnd w:id="169"/>
    </w:p>
    <w:p w14:paraId="448C0C0A" w14:textId="77777777" w:rsidR="00C411D8" w:rsidRDefault="00E945EE">
      <w:r>
        <w:t>Table 10.1</w:t>
      </w:r>
      <w:r>
        <w:t xml:space="preserve"> compares the delivered work with the objectives defined in Chapter 1.</w:t>
      </w:r>
    </w:p>
    <w:p w14:paraId="4BB6B3E6" w14:textId="77777777" w:rsidR="00C411D8" w:rsidRDefault="00E945EE">
      <w:pPr>
        <w:pStyle w:val="TabCaption"/>
      </w:pPr>
      <w:bookmarkStart w:id="170" w:name="_Tabobjectives"/>
      <w:r>
        <w:rPr>
          <w:b/>
        </w:rPr>
        <w:lastRenderedPageBreak/>
        <w:t xml:space="preserve">Table 10.1: </w:t>
      </w:r>
      <w:r>
        <w:t>Status of the project objectives</w:t>
      </w:r>
      <w:bookmarkEnd w:id="170"/>
    </w:p>
    <w:tbl>
      <w:tblPr>
        <w:tblStyle w:val="TableGrid"/>
        <w:tblW w:w="0" w:type="auto"/>
        <w:jc w:val="center"/>
        <w:tblLayout w:type="fixed"/>
        <w:tblLook w:val="04A0" w:firstRow="1" w:lastRow="0" w:firstColumn="1" w:lastColumn="0" w:noHBand="0" w:noVBand="1"/>
      </w:tblPr>
      <w:tblGrid>
        <w:gridCol w:w="2494"/>
        <w:gridCol w:w="1701"/>
        <w:gridCol w:w="4082"/>
      </w:tblGrid>
      <w:tr w:rsidR="00C411D8" w14:paraId="2BF07ABC" w14:textId="77777777">
        <w:trPr>
          <w:cantSplit/>
          <w:tblHeader/>
          <w:jc w:val="center"/>
        </w:trPr>
        <w:tc>
          <w:tcPr>
            <w:tcW w:w="2494" w:type="dxa"/>
            <w:shd w:val="clear" w:color="auto" w:fill="D9D9D9"/>
          </w:tcPr>
          <w:p w14:paraId="3B205758" w14:textId="77777777" w:rsidR="00C411D8" w:rsidRDefault="00E945EE">
            <w:pPr>
              <w:pStyle w:val="TableText"/>
              <w:keepNext/>
            </w:pPr>
            <w:r>
              <w:rPr>
                <w:b/>
              </w:rPr>
              <w:t>Objective</w:t>
            </w:r>
          </w:p>
        </w:tc>
        <w:tc>
          <w:tcPr>
            <w:tcW w:w="1701" w:type="dxa"/>
            <w:shd w:val="clear" w:color="auto" w:fill="D9D9D9"/>
          </w:tcPr>
          <w:p w14:paraId="62C3AE2C" w14:textId="77777777" w:rsidR="00C411D8" w:rsidRDefault="00E945EE">
            <w:pPr>
              <w:pStyle w:val="TableText"/>
              <w:keepNext/>
            </w:pPr>
            <w:r>
              <w:rPr>
                <w:b/>
              </w:rPr>
              <w:t>Status</w:t>
            </w:r>
          </w:p>
        </w:tc>
        <w:tc>
          <w:tcPr>
            <w:tcW w:w="4082" w:type="dxa"/>
            <w:shd w:val="clear" w:color="auto" w:fill="D9D9D9"/>
          </w:tcPr>
          <w:p w14:paraId="07FDBAB6" w14:textId="77777777" w:rsidR="00C411D8" w:rsidRDefault="00E945EE">
            <w:pPr>
              <w:pStyle w:val="TableText"/>
              <w:keepNext/>
            </w:pPr>
            <w:r>
              <w:rPr>
                <w:b/>
              </w:rPr>
              <w:t>Evidence</w:t>
            </w:r>
          </w:p>
        </w:tc>
      </w:tr>
      <w:tr w:rsidR="00C411D8" w14:paraId="738323C4" w14:textId="77777777">
        <w:trPr>
          <w:cantSplit/>
          <w:jc w:val="center"/>
        </w:trPr>
        <w:tc>
          <w:tcPr>
            <w:tcW w:w="2494" w:type="dxa"/>
          </w:tcPr>
          <w:p w14:paraId="43A154FD" w14:textId="77777777" w:rsidR="00C411D8" w:rsidRDefault="00E945EE">
            <w:pPr>
              <w:pStyle w:val="TableText"/>
              <w:keepNext/>
            </w:pPr>
            <w:r>
              <w:t>O1 Sector-wise data access</w:t>
            </w:r>
          </w:p>
        </w:tc>
        <w:tc>
          <w:tcPr>
            <w:tcW w:w="1701" w:type="dxa"/>
          </w:tcPr>
          <w:p w14:paraId="1F464DD2" w14:textId="77777777" w:rsidR="00C411D8" w:rsidRDefault="00E945EE">
            <w:pPr>
              <w:pStyle w:val="TableText"/>
              <w:keepNext/>
            </w:pPr>
            <w:r>
              <w:t>Delivered</w:t>
            </w:r>
          </w:p>
        </w:tc>
        <w:tc>
          <w:tcPr>
            <w:tcW w:w="4082" w:type="dxa"/>
          </w:tcPr>
          <w:p w14:paraId="672437F2" w14:textId="77777777" w:rsidR="00C411D8" w:rsidRDefault="00E945EE">
            <w:pPr>
              <w:pStyle w:val="TableText"/>
              <w:keepNext/>
            </w:pPr>
            <w:r>
              <w:t>Ten MCP servers and local stores (Chapters 3 to 5)</w:t>
            </w:r>
          </w:p>
        </w:tc>
      </w:tr>
      <w:tr w:rsidR="00C411D8" w14:paraId="7A934065" w14:textId="77777777">
        <w:trPr>
          <w:cantSplit/>
          <w:jc w:val="center"/>
        </w:trPr>
        <w:tc>
          <w:tcPr>
            <w:tcW w:w="2494" w:type="dxa"/>
          </w:tcPr>
          <w:p w14:paraId="090002C7" w14:textId="77777777" w:rsidR="00C411D8" w:rsidRDefault="00E945EE">
            <w:pPr>
              <w:pStyle w:val="TableText"/>
              <w:keepNext/>
            </w:pPr>
            <w:r>
              <w:t>O2 Coordinated multi-agent reasoning</w:t>
            </w:r>
          </w:p>
        </w:tc>
        <w:tc>
          <w:tcPr>
            <w:tcW w:w="1701" w:type="dxa"/>
          </w:tcPr>
          <w:p w14:paraId="60774769" w14:textId="77777777" w:rsidR="00C411D8" w:rsidRDefault="00E945EE">
            <w:pPr>
              <w:pStyle w:val="TableText"/>
              <w:keepNext/>
            </w:pPr>
            <w:r>
              <w:t>Delivered</w:t>
            </w:r>
          </w:p>
        </w:tc>
        <w:tc>
          <w:tcPr>
            <w:tcW w:w="4082" w:type="dxa"/>
          </w:tcPr>
          <w:p w14:paraId="5AFB6D0C" w14:textId="77777777" w:rsidR="00C411D8" w:rsidRDefault="00E945EE">
            <w:pPr>
              <w:pStyle w:val="TableText"/>
              <w:keepNext/>
            </w:pPr>
            <w:r>
              <w:t>A2A layer with guards and trace; orchestrator; end-to-end run in Section 9.4</w:t>
            </w:r>
          </w:p>
        </w:tc>
      </w:tr>
      <w:tr w:rsidR="00C411D8" w14:paraId="7F7595E3" w14:textId="77777777">
        <w:trPr>
          <w:cantSplit/>
          <w:jc w:val="center"/>
        </w:trPr>
        <w:tc>
          <w:tcPr>
            <w:tcW w:w="2494" w:type="dxa"/>
          </w:tcPr>
          <w:p w14:paraId="7E1A5720" w14:textId="77777777" w:rsidR="00C411D8" w:rsidRDefault="00E945EE">
            <w:pPr>
              <w:pStyle w:val="TableText"/>
              <w:keepNext/>
            </w:pPr>
            <w:r>
              <w:t>O3 Source-grounded answers</w:t>
            </w:r>
          </w:p>
        </w:tc>
        <w:tc>
          <w:tcPr>
            <w:tcW w:w="1701" w:type="dxa"/>
          </w:tcPr>
          <w:p w14:paraId="538D7151" w14:textId="77777777" w:rsidR="00C411D8" w:rsidRDefault="00E945EE">
            <w:pPr>
              <w:pStyle w:val="TableText"/>
              <w:keepNext/>
            </w:pPr>
            <w:r>
              <w:t>Partly delivered</w:t>
            </w:r>
          </w:p>
        </w:tc>
        <w:tc>
          <w:tcPr>
            <w:tcW w:w="4082" w:type="dxa"/>
          </w:tcPr>
          <w:p w14:paraId="744112A7" w14:textId="77777777" w:rsidR="00C411D8" w:rsidRDefault="00E945EE">
            <w:pPr>
              <w:pStyle w:val="TableText"/>
              <w:keepNext/>
            </w:pPr>
            <w:r>
              <w:t>Provenance enforced at protocol level; claim verification not yet in the answer path</w:t>
            </w:r>
          </w:p>
        </w:tc>
      </w:tr>
      <w:tr w:rsidR="00C411D8" w14:paraId="20F0B5C8" w14:textId="77777777">
        <w:trPr>
          <w:cantSplit/>
          <w:jc w:val="center"/>
        </w:trPr>
        <w:tc>
          <w:tcPr>
            <w:tcW w:w="2494" w:type="dxa"/>
          </w:tcPr>
          <w:p w14:paraId="5D04242B" w14:textId="77777777" w:rsidR="00C411D8" w:rsidRDefault="00E945EE">
            <w:pPr>
              <w:pStyle w:val="TableText"/>
              <w:keepNext/>
            </w:pPr>
            <w:r>
              <w:t>O4 Explicit causal model</w:t>
            </w:r>
          </w:p>
        </w:tc>
        <w:tc>
          <w:tcPr>
            <w:tcW w:w="1701" w:type="dxa"/>
          </w:tcPr>
          <w:p w14:paraId="02EC6575" w14:textId="77777777" w:rsidR="00C411D8" w:rsidRDefault="00E945EE">
            <w:pPr>
              <w:pStyle w:val="TableText"/>
              <w:keepNext/>
            </w:pPr>
            <w:r>
              <w:t>Partly delivered</w:t>
            </w:r>
          </w:p>
        </w:tc>
        <w:tc>
          <w:tcPr>
            <w:tcW w:w="4082" w:type="dxa"/>
          </w:tcPr>
          <w:p w14:paraId="41FCF931" w14:textId="77777777" w:rsidR="00C411D8" w:rsidRDefault="00E945EE">
            <w:pPr>
              <w:pStyle w:val="TableText"/>
              <w:keepNext/>
            </w:pPr>
            <w:r>
              <w:t>Graph and scenario engine delivered; edge statistics are priors and the engine is heuristic</w:t>
            </w:r>
          </w:p>
        </w:tc>
      </w:tr>
      <w:tr w:rsidR="00C411D8" w14:paraId="0DC67574" w14:textId="77777777">
        <w:trPr>
          <w:cantSplit/>
          <w:jc w:val="center"/>
        </w:trPr>
        <w:tc>
          <w:tcPr>
            <w:tcW w:w="2494" w:type="dxa"/>
          </w:tcPr>
          <w:p w14:paraId="4D7A7021" w14:textId="77777777" w:rsidR="00C411D8" w:rsidRDefault="00E945EE">
            <w:pPr>
              <w:pStyle w:val="TableText"/>
              <w:keepNext/>
            </w:pPr>
            <w:r>
              <w:t>O5 Traceable provenance</w:t>
            </w:r>
          </w:p>
        </w:tc>
        <w:tc>
          <w:tcPr>
            <w:tcW w:w="1701" w:type="dxa"/>
          </w:tcPr>
          <w:p w14:paraId="6D2C7DD9" w14:textId="77777777" w:rsidR="00C411D8" w:rsidRDefault="00E945EE">
            <w:pPr>
              <w:pStyle w:val="TableText"/>
              <w:keepNext/>
            </w:pPr>
            <w:r>
              <w:t>Delivered</w:t>
            </w:r>
          </w:p>
        </w:tc>
        <w:tc>
          <w:tcPr>
            <w:tcW w:w="4082" w:type="dxa"/>
          </w:tcPr>
          <w:p w14:paraId="5EE4E232" w14:textId="77777777" w:rsidR="00C411D8" w:rsidRDefault="00E945EE">
            <w:pPr>
              <w:pStyle w:val="TableText"/>
              <w:keepNext/>
            </w:pPr>
            <w:r>
              <w:t>SourceProvenance, provenance hashes, conversation traces</w:t>
            </w:r>
          </w:p>
        </w:tc>
      </w:tr>
      <w:tr w:rsidR="00C411D8" w14:paraId="40BC7B7D" w14:textId="77777777">
        <w:trPr>
          <w:cantSplit/>
          <w:jc w:val="center"/>
        </w:trPr>
        <w:tc>
          <w:tcPr>
            <w:tcW w:w="2494" w:type="dxa"/>
          </w:tcPr>
          <w:p w14:paraId="11949C17" w14:textId="77777777" w:rsidR="00C411D8" w:rsidRDefault="00E945EE">
            <w:pPr>
              <w:pStyle w:val="TableText"/>
              <w:keepNext/>
            </w:pPr>
            <w:r>
              <w:t>O6 Research instruments</w:t>
            </w:r>
          </w:p>
        </w:tc>
        <w:tc>
          <w:tcPr>
            <w:tcW w:w="1701" w:type="dxa"/>
          </w:tcPr>
          <w:p w14:paraId="0D34D3A2" w14:textId="77777777" w:rsidR="00C411D8" w:rsidRDefault="00E945EE">
            <w:pPr>
              <w:pStyle w:val="TableText"/>
              <w:keepNext/>
            </w:pPr>
            <w:r>
              <w:t>Delivered as prototypes</w:t>
            </w:r>
          </w:p>
        </w:tc>
        <w:tc>
          <w:tcPr>
            <w:tcW w:w="4082" w:type="dxa"/>
          </w:tcPr>
          <w:p w14:paraId="3EA7A6F3" w14:textId="77777777" w:rsidR="00C411D8" w:rsidRDefault="00E945EE">
            <w:pPr>
              <w:pStyle w:val="TableText"/>
              <w:keepNext/>
            </w:pPr>
            <w:r>
              <w:t>Audit, radar, trajectory, twin, MPC, brief; results in Sections 9.5 and 9.6</w:t>
            </w:r>
          </w:p>
        </w:tc>
      </w:tr>
      <w:tr w:rsidR="00C411D8" w14:paraId="2A1399C1" w14:textId="77777777">
        <w:trPr>
          <w:cantSplit/>
          <w:jc w:val="center"/>
        </w:trPr>
        <w:tc>
          <w:tcPr>
            <w:tcW w:w="2494" w:type="dxa"/>
          </w:tcPr>
          <w:p w14:paraId="19DA41A1" w14:textId="77777777" w:rsidR="00C411D8" w:rsidRDefault="00E945EE">
            <w:pPr>
              <w:pStyle w:val="TableText"/>
            </w:pPr>
            <w:r>
              <w:t>O7 Usable interface</w:t>
            </w:r>
          </w:p>
        </w:tc>
        <w:tc>
          <w:tcPr>
            <w:tcW w:w="1701" w:type="dxa"/>
          </w:tcPr>
          <w:p w14:paraId="65148172" w14:textId="77777777" w:rsidR="00C411D8" w:rsidRDefault="00E945EE">
            <w:pPr>
              <w:pStyle w:val="TableText"/>
            </w:pPr>
            <w:r>
              <w:t>Delivered</w:t>
            </w:r>
          </w:p>
        </w:tc>
        <w:tc>
          <w:tcPr>
            <w:tcW w:w="4082" w:type="dxa"/>
          </w:tcPr>
          <w:p w14:paraId="5EB6E8F3" w14:textId="77777777" w:rsidR="00C411D8" w:rsidRDefault="00E945EE">
            <w:pPr>
              <w:pStyle w:val="TableText"/>
            </w:pPr>
            <w:r>
              <w:t>Dashboard, chat, causal lab and registry (Chapter 8)</w:t>
            </w:r>
          </w:p>
        </w:tc>
      </w:tr>
    </w:tbl>
    <w:p w14:paraId="4CFE5508" w14:textId="77777777" w:rsidR="00C411D8" w:rsidRDefault="00C411D8">
      <w:pPr>
        <w:pStyle w:val="Plain"/>
        <w:spacing w:after="160"/>
      </w:pPr>
    </w:p>
    <w:p w14:paraId="5410FE87" w14:textId="77777777" w:rsidR="00C411D8" w:rsidRDefault="00E945EE">
      <w:pPr>
        <w:pStyle w:val="Heading2"/>
        <w:tabs>
          <w:tab w:val="left" w:pos="794"/>
        </w:tabs>
        <w:ind w:left="794" w:hanging="794"/>
      </w:pPr>
      <w:bookmarkStart w:id="171" w:name="_Toc9114"/>
      <w:r>
        <w:t>10.3</w:t>
      </w:r>
      <w:r>
        <w:tab/>
        <w:t>CONTRIBUTIONS AND INSIGHTS</w:t>
      </w:r>
      <w:bookmarkEnd w:id="171"/>
    </w:p>
    <w:p w14:paraId="2B016D17" w14:textId="77777777" w:rsidR="00C411D8" w:rsidRDefault="00E945EE">
      <w:r>
        <w:t>On the engineering side, the project delivered a complete and tested platform in which indicator ownership, protocol-level provenance and graceful degradation were part of the design from the beginning. What I learned most from, though, were the negative findings. The edge audit shows that, with the data currently available, none of the twelve causal edges can be confirmed, which makes explicit that the knowledge graph is a set of documented assumptions. The worked example exposes a doubtful edge sign throu</w:t>
      </w:r>
      <w:r>
        <w:t>gh an implausible exchange rate response. The end-to-end run exposes display and routing defects. Measuring and reporting these facts instead of presenting the platform as finished follows from the rule the whole system is built on: a statement without a source must not be presented as fact.</w:t>
      </w:r>
    </w:p>
    <w:p w14:paraId="70C2E258" w14:textId="77777777" w:rsidR="00C411D8" w:rsidRDefault="00E945EE">
      <w:pPr>
        <w:pStyle w:val="Heading2"/>
        <w:tabs>
          <w:tab w:val="left" w:pos="794"/>
        </w:tabs>
        <w:ind w:left="794" w:hanging="794"/>
      </w:pPr>
      <w:bookmarkStart w:id="172" w:name="_Toc9115"/>
      <w:r>
        <w:t>10.4</w:t>
      </w:r>
      <w:r>
        <w:tab/>
        <w:t>FUTURE WORK</w:t>
      </w:r>
      <w:bookmarkEnd w:id="172"/>
    </w:p>
    <w:p w14:paraId="7F7245BF" w14:textId="77777777" w:rsidR="00C411D8" w:rsidRDefault="00E945EE">
      <w:r>
        <w:t>Reviewing the implementation produced a list of further work, given here in order of priority.</w:t>
      </w:r>
    </w:p>
    <w:p w14:paraId="5DEAB349" w14:textId="77777777" w:rsidR="00C411D8" w:rsidRDefault="00E945EE">
      <w:r>
        <w:t>The most urgent task is to connect claim verification to the answers. The orchestrator's language model should return structured claims, which are then verified against the A2A evidence. Only verified statements would be shown, withheld claims would be counted in the report, and causal claims would be hedged according to the evidence class of the edge they rely on (Figure 10.1).</w:t>
      </w:r>
    </w:p>
    <w:p w14:paraId="0FECDDF3" w14:textId="77777777" w:rsidR="00C411D8" w:rsidRDefault="00E945EE">
      <w:r>
        <w:lastRenderedPageBreak/>
        <w:t xml:space="preserve">Next comes the causal model. The sign of the trade balance to USD/INR edge has to be corrected, and the typed confidences and p-values should be replaced by estimates from long monthly series, using stationarity checks, Granger tests with false-discovery-rate control, local projections and stability tests, so that the report can say which of the seeded edges survive. The scenario heuristic itself should then give way to impulse responses estimated with local projections or a Bayesian vector autoregression, </w:t>
      </w:r>
      <w:r>
        <w:t>tested on episodes such as the 2022 oil price shock and the 2022-23 policy rate cycle, with the present engine kept as a baseline.</w:t>
      </w:r>
    </w:p>
    <w:p w14:paraId="0D0B725F" w14:textId="77777777" w:rsidR="00C411D8" w:rsidRDefault="00E945EE">
      <w:r>
        <w:t>With those pieces in place, the evaluation of Chapter 9 can be built: the question set, the baselines and ablations, and a point-in-time comparison of the simulated committee with actual decisions. Documentary evidence is a separate decision. Either RBI minutes and the Economic Survey are indexed with passage-level attribution, or all retrieval language is removed from the system for good.</w:t>
      </w:r>
    </w:p>
    <w:p w14:paraId="0B2F57BE" w14:textId="77777777" w:rsidR="00C411D8" w:rsidRDefault="00E945EE">
      <w:r>
        <w:t xml:space="preserve">The remaining items are engineering work. Cost-bearing endpoints need authentication and rate limits. Database initialisation should move from import time to an explicit start-up step, degraded components should be reported visibly, and A2A traces should be persisted. Over-long modules need splitting, the remaining </w:t>
      </w:r>
      <w:r>
        <w:rPr>
          <w:i/>
        </w:rPr>
        <w:t>any</w:t>
      </w:r>
      <w:r>
        <w:t xml:space="preserve"> types and inline styles need removing, and the out-of-date test needs repairing. The defects seen in Section 9.4 also need fixing: unavailable values must display correctly, routing to the agriculture agent must be tightened, and the committee's evidence pack must use the same live data as the agents. Table 10.2 gives an indicative schedule of about twelve weeks for this work.</w:t>
      </w:r>
    </w:p>
    <w:p w14:paraId="3245D477" w14:textId="77777777" w:rsidR="00C411D8" w:rsidRDefault="00E945EE">
      <w:pPr>
        <w:pStyle w:val="TabCaption"/>
      </w:pPr>
      <w:bookmarkStart w:id="173" w:name="_Tabroadmap"/>
      <w:r>
        <w:rPr>
          <w:b/>
        </w:rPr>
        <w:t xml:space="preserve">Table 10.2: </w:t>
      </w:r>
      <w:r>
        <w:t>Proposed roadmap for future work</w:t>
      </w:r>
      <w:bookmarkEnd w:id="173"/>
    </w:p>
    <w:tbl>
      <w:tblPr>
        <w:tblStyle w:val="TableGrid"/>
        <w:tblW w:w="0" w:type="auto"/>
        <w:jc w:val="center"/>
        <w:tblLayout w:type="fixed"/>
        <w:tblLook w:val="04A0" w:firstRow="1" w:lastRow="0" w:firstColumn="1" w:lastColumn="0" w:noHBand="0" w:noVBand="1"/>
      </w:tblPr>
      <w:tblGrid>
        <w:gridCol w:w="1134"/>
        <w:gridCol w:w="2041"/>
        <w:gridCol w:w="5102"/>
      </w:tblGrid>
      <w:tr w:rsidR="00C411D8" w14:paraId="69423908" w14:textId="77777777">
        <w:trPr>
          <w:cantSplit/>
          <w:tblHeader/>
          <w:jc w:val="center"/>
        </w:trPr>
        <w:tc>
          <w:tcPr>
            <w:tcW w:w="1134" w:type="dxa"/>
            <w:shd w:val="clear" w:color="auto" w:fill="D9D9D9"/>
          </w:tcPr>
          <w:p w14:paraId="3BF494CD" w14:textId="77777777" w:rsidR="00C411D8" w:rsidRDefault="00E945EE">
            <w:pPr>
              <w:pStyle w:val="TableText"/>
              <w:keepNext/>
            </w:pPr>
            <w:r>
              <w:rPr>
                <w:b/>
              </w:rPr>
              <w:t>Weeks</w:t>
            </w:r>
          </w:p>
        </w:tc>
        <w:tc>
          <w:tcPr>
            <w:tcW w:w="2041" w:type="dxa"/>
            <w:shd w:val="clear" w:color="auto" w:fill="D9D9D9"/>
          </w:tcPr>
          <w:p w14:paraId="30FD3F76" w14:textId="77777777" w:rsidR="00C411D8" w:rsidRDefault="00E945EE">
            <w:pPr>
              <w:pStyle w:val="TableText"/>
              <w:keepNext/>
            </w:pPr>
            <w:r>
              <w:rPr>
                <w:b/>
              </w:rPr>
              <w:t>Work package</w:t>
            </w:r>
          </w:p>
        </w:tc>
        <w:tc>
          <w:tcPr>
            <w:tcW w:w="5102" w:type="dxa"/>
            <w:shd w:val="clear" w:color="auto" w:fill="D9D9D9"/>
          </w:tcPr>
          <w:p w14:paraId="7E78542D" w14:textId="77777777" w:rsidR="00C411D8" w:rsidRDefault="00E945EE">
            <w:pPr>
              <w:pStyle w:val="TableText"/>
              <w:keepNext/>
            </w:pPr>
            <w:r>
              <w:rPr>
                <w:b/>
              </w:rPr>
              <w:t>Deliverable</w:t>
            </w:r>
          </w:p>
        </w:tc>
      </w:tr>
      <w:tr w:rsidR="00C411D8" w14:paraId="3E8886F3" w14:textId="77777777">
        <w:trPr>
          <w:cantSplit/>
          <w:jc w:val="center"/>
        </w:trPr>
        <w:tc>
          <w:tcPr>
            <w:tcW w:w="1134" w:type="dxa"/>
          </w:tcPr>
          <w:p w14:paraId="2C92DD52" w14:textId="77777777" w:rsidR="00C411D8" w:rsidRDefault="00E945EE">
            <w:pPr>
              <w:pStyle w:val="TableText"/>
              <w:keepNext/>
            </w:pPr>
            <w:r>
              <w:t>1 to 2</w:t>
            </w:r>
          </w:p>
        </w:tc>
        <w:tc>
          <w:tcPr>
            <w:tcW w:w="2041" w:type="dxa"/>
          </w:tcPr>
          <w:p w14:paraId="19415E78" w14:textId="77777777" w:rsidR="00C411D8" w:rsidRDefault="00E945EE">
            <w:pPr>
              <w:pStyle w:val="TableText"/>
              <w:keepNext/>
            </w:pPr>
            <w:r>
              <w:t>Credibility fixes</w:t>
            </w:r>
          </w:p>
        </w:tc>
        <w:tc>
          <w:tcPr>
            <w:tcW w:w="5102" w:type="dxa"/>
          </w:tcPr>
          <w:p w14:paraId="7BD1E699" w14:textId="77777777" w:rsidR="00C411D8" w:rsidRDefault="00E945EE">
            <w:pPr>
              <w:pStyle w:val="TableText"/>
              <w:keepNext/>
            </w:pPr>
            <w:r>
              <w:t>Claim verification wired into synthesis; edge sign corrected; silent failures surfaced; failing test repaired.</w:t>
            </w:r>
          </w:p>
        </w:tc>
      </w:tr>
      <w:tr w:rsidR="00C411D8" w14:paraId="28CC96C7" w14:textId="77777777">
        <w:trPr>
          <w:cantSplit/>
          <w:jc w:val="center"/>
        </w:trPr>
        <w:tc>
          <w:tcPr>
            <w:tcW w:w="1134" w:type="dxa"/>
          </w:tcPr>
          <w:p w14:paraId="16ADEC6D" w14:textId="77777777" w:rsidR="00C411D8" w:rsidRDefault="00E945EE">
            <w:pPr>
              <w:pStyle w:val="TableText"/>
              <w:keepNext/>
            </w:pPr>
            <w:r>
              <w:t>3 to 6</w:t>
            </w:r>
          </w:p>
        </w:tc>
        <w:tc>
          <w:tcPr>
            <w:tcW w:w="2041" w:type="dxa"/>
          </w:tcPr>
          <w:p w14:paraId="2953C467" w14:textId="77777777" w:rsidR="00C411D8" w:rsidRDefault="00E945EE">
            <w:pPr>
              <w:pStyle w:val="TableText"/>
              <w:keepNext/>
            </w:pPr>
            <w:r>
              <w:t>Causal modelling</w:t>
            </w:r>
          </w:p>
        </w:tc>
        <w:tc>
          <w:tcPr>
            <w:tcW w:w="5102" w:type="dxa"/>
          </w:tcPr>
          <w:p w14:paraId="0DA25CBE" w14:textId="77777777" w:rsidR="00C411D8" w:rsidRDefault="00E945EE">
            <w:pPr>
              <w:pStyle w:val="TableText"/>
              <w:keepNext/>
            </w:pPr>
            <w:r>
              <w:t>Edge statistics estimated from long series; local projection or BVAR scenario engine with back-tests.</w:t>
            </w:r>
          </w:p>
        </w:tc>
      </w:tr>
      <w:tr w:rsidR="00C411D8" w14:paraId="7844F5B5" w14:textId="77777777">
        <w:trPr>
          <w:cantSplit/>
          <w:jc w:val="center"/>
        </w:trPr>
        <w:tc>
          <w:tcPr>
            <w:tcW w:w="1134" w:type="dxa"/>
          </w:tcPr>
          <w:p w14:paraId="4BC11B25" w14:textId="77777777" w:rsidR="00C411D8" w:rsidRDefault="00E945EE">
            <w:pPr>
              <w:pStyle w:val="TableText"/>
              <w:keepNext/>
            </w:pPr>
            <w:r>
              <w:t>5 to 8</w:t>
            </w:r>
          </w:p>
        </w:tc>
        <w:tc>
          <w:tcPr>
            <w:tcW w:w="2041" w:type="dxa"/>
          </w:tcPr>
          <w:p w14:paraId="4A3B45E3" w14:textId="77777777" w:rsidR="00C411D8" w:rsidRDefault="00E945EE">
            <w:pPr>
              <w:pStyle w:val="TableText"/>
              <w:keepNext/>
            </w:pPr>
            <w:r>
              <w:t>Evaluation</w:t>
            </w:r>
          </w:p>
        </w:tc>
        <w:tc>
          <w:tcPr>
            <w:tcW w:w="5102" w:type="dxa"/>
          </w:tcPr>
          <w:p w14:paraId="5EF5016F" w14:textId="77777777" w:rsidR="00C411D8" w:rsidRDefault="00E945EE">
            <w:pPr>
              <w:pStyle w:val="TableText"/>
              <w:keepNext/>
            </w:pPr>
            <w:r>
              <w:t>Question set with gold answers; baselines and ablations; point-in-time committee benchmark.</w:t>
            </w:r>
          </w:p>
        </w:tc>
      </w:tr>
      <w:tr w:rsidR="00C411D8" w14:paraId="79D07176" w14:textId="77777777">
        <w:trPr>
          <w:cantSplit/>
          <w:jc w:val="center"/>
        </w:trPr>
        <w:tc>
          <w:tcPr>
            <w:tcW w:w="1134" w:type="dxa"/>
          </w:tcPr>
          <w:p w14:paraId="089320A9" w14:textId="77777777" w:rsidR="00C411D8" w:rsidRDefault="00E945EE">
            <w:pPr>
              <w:pStyle w:val="TableText"/>
            </w:pPr>
            <w:r>
              <w:t>9 to 12</w:t>
            </w:r>
          </w:p>
        </w:tc>
        <w:tc>
          <w:tcPr>
            <w:tcW w:w="2041" w:type="dxa"/>
          </w:tcPr>
          <w:p w14:paraId="0F58A945" w14:textId="77777777" w:rsidR="00C411D8" w:rsidRDefault="00E945EE">
            <w:pPr>
              <w:pStyle w:val="TableText"/>
            </w:pPr>
            <w:r>
              <w:t>Consolidation</w:t>
            </w:r>
          </w:p>
        </w:tc>
        <w:tc>
          <w:tcPr>
            <w:tcW w:w="5102" w:type="dxa"/>
          </w:tcPr>
          <w:p w14:paraId="5762868B" w14:textId="77777777" w:rsidR="00C411D8" w:rsidRDefault="00E945EE">
            <w:pPr>
              <w:pStyle w:val="TableText"/>
            </w:pPr>
            <w:r>
              <w:t>Results analysis, hardening of endpoints, documentation and paper draft.</w:t>
            </w:r>
          </w:p>
        </w:tc>
      </w:tr>
    </w:tbl>
    <w:p w14:paraId="4C9DBC72" w14:textId="77777777" w:rsidR="00C411D8" w:rsidRDefault="00C411D8">
      <w:pPr>
        <w:pStyle w:val="Plain"/>
        <w:spacing w:after="160"/>
      </w:pPr>
    </w:p>
    <w:p w14:paraId="5A532F90" w14:textId="77777777" w:rsidR="00C411D8" w:rsidRDefault="00E945EE">
      <w:pPr>
        <w:pStyle w:val="Plain"/>
        <w:keepNext/>
        <w:jc w:val="center"/>
      </w:pPr>
      <w:r>
        <w:rPr>
          <w:noProof/>
        </w:rPr>
        <w:lastRenderedPageBreak/>
        <w:drawing>
          <wp:inline distT="0" distB="0" distL="0" distR="0" wp14:anchorId="30D30E4A" wp14:editId="2BD80141">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53"/>
                    <a:stretch>
                      <a:fillRect/>
                    </a:stretch>
                  </pic:blipFill>
                  <pic:spPr>
                    <a:xfrm>
                      <a:off x="0" y="0"/>
                      <a:ext cx="5274000" cy="4057762"/>
                    </a:xfrm>
                    <a:prstGeom prst="rect">
                      <a:avLst/>
                    </a:prstGeom>
                  </pic:spPr>
                </pic:pic>
              </a:graphicData>
            </a:graphic>
          </wp:inline>
        </w:drawing>
      </w:r>
    </w:p>
    <w:p w14:paraId="44549276" w14:textId="77777777" w:rsidR="00C411D8" w:rsidRDefault="00E945EE">
      <w:pPr>
        <w:pStyle w:val="FigCaption"/>
      </w:pPr>
      <w:bookmarkStart w:id="174" w:name="_Figtarget-architecture"/>
      <w:r>
        <w:rPr>
          <w:b/>
        </w:rPr>
        <w:t xml:space="preserve">Figure 10.1: </w:t>
      </w:r>
      <w:r>
        <w:t>Target architecture after planned improvements.</w:t>
      </w:r>
      <w:bookmarkEnd w:id="174"/>
    </w:p>
    <w:p w14:paraId="7B8388F6" w14:textId="77777777" w:rsidR="00C411D8" w:rsidRDefault="00E945EE">
      <w:pPr>
        <w:pStyle w:val="Heading2"/>
        <w:tabs>
          <w:tab w:val="left" w:pos="794"/>
        </w:tabs>
        <w:ind w:left="794" w:hanging="794"/>
      </w:pPr>
      <w:bookmarkStart w:id="175" w:name="_Toc9116"/>
      <w:r>
        <w:t>10.5</w:t>
      </w:r>
      <w:r>
        <w:tab/>
        <w:t>CONCLUDING REMARKS</w:t>
      </w:r>
      <w:bookmarkEnd w:id="175"/>
    </w:p>
    <w:p w14:paraId="002A4C3E" w14:textId="77777777" w:rsidR="00C411D8" w:rsidRDefault="00E945E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rests on assumptions. Whether its analytical claims hold up will be decided by the estimation, verification and evaluation work planned above, for which the platform now provides the necessary groundwork.</w:t>
      </w:r>
    </w:p>
    <w:p w14:paraId="71BB9833" w14:textId="77777777" w:rsidR="00C411D8" w:rsidRDefault="00E945EE">
      <w:pPr>
        <w:pStyle w:val="FrontHeading"/>
        <w:pageBreakBefore/>
      </w:pPr>
      <w:bookmarkStart w:id="176" w:name="_Toc9117"/>
      <w:r>
        <w:rPr>
          <w:sz w:val="32"/>
        </w:rPr>
        <w:lastRenderedPageBreak/>
        <w:t>REFERENCES</w:t>
      </w:r>
      <w:bookmarkEnd w:id="176"/>
    </w:p>
    <w:p w14:paraId="44CAC6C7" w14:textId="77777777" w:rsidR="00C411D8" w:rsidRDefault="00E945EE">
      <w:pPr>
        <w:pStyle w:val="Plain"/>
        <w:spacing w:after="200"/>
        <w:jc w:val="center"/>
      </w:pPr>
      <w:r>
        <w:rPr>
          <w:sz w:val="22"/>
        </w:rPr>
        <w:t>(All references are in APA format)</w:t>
      </w:r>
    </w:p>
    <w:p w14:paraId="323897E3" w14:textId="77777777" w:rsidR="00C411D8" w:rsidRDefault="00E945E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40279FE7" w14:textId="77777777" w:rsidR="00C411D8" w:rsidRDefault="00E945E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4B2E42D9" w14:textId="77777777" w:rsidR="00C411D8" w:rsidRDefault="00E945EE">
      <w:pPr>
        <w:pStyle w:val="RefEntry"/>
        <w:tabs>
          <w:tab w:val="left" w:pos="720"/>
        </w:tabs>
        <w:ind w:left="720" w:hanging="720"/>
      </w:pPr>
      <w:r>
        <w:t>[3].</w:t>
      </w:r>
      <w:r>
        <w:tab/>
        <w:t xml:space="preserve">Dadopoulos, M., Ladas, A., Moschidis, S., &amp; Negkakis, I. (2025). </w:t>
      </w:r>
      <w:r>
        <w:rPr>
          <w:i/>
        </w:rPr>
        <w:t>Metadata-driven retrieval-augmented generation for financial question answering</w:t>
      </w:r>
      <w:r>
        <w:t>. arXiv. https://arxiv.org/abs/2510.24402</w:t>
      </w:r>
    </w:p>
    <w:p w14:paraId="48C7682E" w14:textId="77777777" w:rsidR="00C411D8" w:rsidRDefault="00E945E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24F49563" w14:textId="77777777" w:rsidR="00C411D8" w:rsidRDefault="00E945E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5613C749" w14:textId="77777777" w:rsidR="00C411D8" w:rsidRDefault="00E945EE">
      <w:pPr>
        <w:pStyle w:val="RefEntry"/>
        <w:tabs>
          <w:tab w:val="left" w:pos="720"/>
        </w:tabs>
        <w:ind w:left="720" w:hanging="720"/>
      </w:pPr>
      <w:r>
        <w:t>[6].</w:t>
      </w:r>
      <w:r>
        <w:tab/>
      </w:r>
      <w:r>
        <w:t xml:space="preserve">Granger, C. W. J. (1969). Investigating causal relations by econometric models and cross-spectral methods. </w:t>
      </w:r>
      <w:r>
        <w:rPr>
          <w:i/>
        </w:rPr>
        <w:t>Econometrica, 37</w:t>
      </w:r>
      <w:r>
        <w:t>(3), 424–438.</w:t>
      </w:r>
    </w:p>
    <w:p w14:paraId="4FD130EE" w14:textId="77777777" w:rsidR="00C411D8" w:rsidRDefault="00E945EE">
      <w:pPr>
        <w:pStyle w:val="RefEntry"/>
        <w:tabs>
          <w:tab w:val="left" w:pos="720"/>
        </w:tabs>
        <w:ind w:left="720" w:hanging="720"/>
      </w:pPr>
      <w:r>
        <w:t>[7].</w:t>
      </w:r>
      <w:r>
        <w:tab/>
        <w:t xml:space="preserve">Hagberg, A. A., Schult, D. A., &amp; Swart, P. J. (2008). Exploring network structure, dynamics, and function using NetworkX. In G. Varoquaux, T. Vaught, &amp; J. Millman (Eds.), </w:t>
      </w:r>
      <w:r>
        <w:rPr>
          <w:i/>
        </w:rPr>
        <w:t>Proceedings of the 7th Python in Science Conference</w:t>
      </w:r>
      <w:r>
        <w:t xml:space="preserve"> (pp. 11–15).</w:t>
      </w:r>
    </w:p>
    <w:p w14:paraId="274F0C81" w14:textId="77777777" w:rsidR="00C411D8" w:rsidRDefault="00E945EE">
      <w:pPr>
        <w:pStyle w:val="RefEntry"/>
        <w:tabs>
          <w:tab w:val="left" w:pos="720"/>
        </w:tabs>
        <w:ind w:left="720" w:hanging="720"/>
      </w:pPr>
      <w:r>
        <w:t>[8].</w:t>
      </w:r>
      <w:r>
        <w:tab/>
        <w:t xml:space="preserve">Hao, Y., &amp; Xie, D. (2025). </w:t>
      </w:r>
      <w:r>
        <w:rPr>
          <w:i/>
        </w:rPr>
        <w:t>A multi-LLM-agent-based framework for economic and public policy analysis</w:t>
      </w:r>
      <w:r>
        <w:t>. arXiv. https://arxiv.org/abs/2502.16879</w:t>
      </w:r>
    </w:p>
    <w:p w14:paraId="1E9F75E0" w14:textId="77777777" w:rsidR="00C411D8" w:rsidRDefault="00E945EE">
      <w:pPr>
        <w:pStyle w:val="RefEntry"/>
        <w:tabs>
          <w:tab w:val="left" w:pos="720"/>
        </w:tabs>
        <w:ind w:left="720" w:hanging="720"/>
      </w:pPr>
      <w:r>
        <w:t>[9].</w:t>
      </w:r>
      <w:r>
        <w:tab/>
        <w:t xml:space="preserve">Hogan, A., Blomqvist, E., Cochez, M., d’Amato, C., de Melo, G., Gutierrez, C., Kirrane, S., Gayo, J. E. L., Navigli, R., Neumaier, S., Ngomo, A.-C. N., Polleres, A., Rashid, S. M., Rula, A., Schmelzeisen, L., Sequeda, J., Staab, S., &amp; Zimmermann, A. (2021). Knowledge graphs. </w:t>
      </w:r>
      <w:r>
        <w:rPr>
          <w:i/>
        </w:rPr>
        <w:t>ACM Computing Surveys, 54</w:t>
      </w:r>
      <w:r>
        <w:t>(4), Article 71. https://doi.org/10.1145/3447772</w:t>
      </w:r>
    </w:p>
    <w:p w14:paraId="6679D103" w14:textId="77777777" w:rsidR="00C411D8" w:rsidRDefault="00E945EE">
      <w:pPr>
        <w:pStyle w:val="RefEntry"/>
        <w:tabs>
          <w:tab w:val="left" w:pos="720"/>
        </w:tabs>
        <w:ind w:left="720" w:hanging="720"/>
      </w:pPr>
      <w:r>
        <w:lastRenderedPageBreak/>
        <w:t>[10].</w:t>
      </w:r>
      <w:r>
        <w:tab/>
      </w:r>
      <w:r>
        <w:t xml:space="preserve">Ji, Z., Lee, N., Frieske, R., Yu, T., Su, D., Xu, Y., Ishii, E., Bang, Y. J., Madotto, A., &amp; Fung, P. (2023). Survey of hallucination in natural language generation. </w:t>
      </w:r>
      <w:r>
        <w:rPr>
          <w:i/>
        </w:rPr>
        <w:t>ACM Computing Surveys, 55</w:t>
      </w:r>
      <w:r>
        <w:t>(12), Article 248. https://doi.org/10.1145/3571730</w:t>
      </w:r>
    </w:p>
    <w:p w14:paraId="6A545A98" w14:textId="77777777" w:rsidR="00C411D8" w:rsidRDefault="00E945E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412478BF" w14:textId="77777777" w:rsidR="00C411D8" w:rsidRDefault="00E945E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arXiv. https://arxiv.org/abs/2606.20041</w:t>
      </w:r>
    </w:p>
    <w:p w14:paraId="2F391712" w14:textId="77777777" w:rsidR="00C411D8" w:rsidRDefault="00E945EE">
      <w:pPr>
        <w:pStyle w:val="RefEntry"/>
        <w:tabs>
          <w:tab w:val="left" w:pos="720"/>
        </w:tabs>
        <w:ind w:left="720" w:hanging="720"/>
      </w:pPr>
      <w:r>
        <w:t>[13].</w:t>
      </w:r>
      <w:r>
        <w:tab/>
        <w:t xml:space="preserve">LangChain. (n.d.). </w:t>
      </w:r>
      <w:r>
        <w:rPr>
          <w:i/>
        </w:rPr>
        <w:t>LangGraph documentation</w:t>
      </w:r>
      <w:r>
        <w:t>. Retrieved October 12, 2026, from https://langchain-ai.github.io/langgraph/</w:t>
      </w:r>
    </w:p>
    <w:p w14:paraId="3C36E5A8" w14:textId="77777777" w:rsidR="00C411D8" w:rsidRDefault="00E945EE">
      <w:pPr>
        <w:pStyle w:val="RefEntry"/>
        <w:tabs>
          <w:tab w:val="left" w:pos="720"/>
        </w:tabs>
        <w:ind w:left="720" w:hanging="720"/>
      </w:pPr>
      <w:r>
        <w:t>[14].</w:t>
      </w:r>
      <w:r>
        <w:tab/>
      </w:r>
      <w:r>
        <w:t xml:space="preserve">Lewis, P., Perez, E., Piktus, A., Petroni, F., Karpukhin, V., Goyal, N., Küttler, H., Lewis, M., Yih, W.-t., Rocktäschel, T., Riedel, S., &amp; Kiela, D. (2020). Retrieval-augmented generation for knowledge-intensive NLP tasks. </w:t>
      </w:r>
      <w:r>
        <w:rPr>
          <w:i/>
        </w:rPr>
        <w:t>Advances in Neural Information Processing Systems, 33</w:t>
      </w:r>
      <w:r>
        <w:t>, 9459–9474.</w:t>
      </w:r>
    </w:p>
    <w:p w14:paraId="211528E3" w14:textId="77777777" w:rsidR="00C411D8" w:rsidRDefault="00E945E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arXiv. https://arxiv.org/abs/2505.17648</w:t>
      </w:r>
    </w:p>
    <w:p w14:paraId="43CE518C" w14:textId="77777777" w:rsidR="00C411D8" w:rsidRDefault="00E945EE">
      <w:pPr>
        <w:pStyle w:val="RefEntry"/>
        <w:tabs>
          <w:tab w:val="left" w:pos="720"/>
        </w:tabs>
        <w:ind w:left="720" w:hanging="720"/>
      </w:pPr>
      <w:r>
        <w:t>[16].</w:t>
      </w:r>
      <w:r>
        <w:tab/>
        <w:t xml:space="preserve">Lowin, J. (n.d.). </w:t>
      </w:r>
      <w:r>
        <w:rPr>
          <w:i/>
        </w:rPr>
        <w:t>FastMCP</w:t>
      </w:r>
      <w:r>
        <w:t xml:space="preserve"> [Computer software]. GitHub. https://github.com/jlowin/fastmcp</w:t>
      </w:r>
    </w:p>
    <w:p w14:paraId="5D1B53D4" w14:textId="77777777" w:rsidR="00C411D8" w:rsidRDefault="00E945EE">
      <w:pPr>
        <w:pStyle w:val="RefEntry"/>
        <w:tabs>
          <w:tab w:val="left" w:pos="720"/>
        </w:tabs>
        <w:ind w:left="720" w:hanging="720"/>
      </w:pPr>
      <w:r>
        <w:t>[17].</w:t>
      </w:r>
      <w:r>
        <w:tab/>
        <w:t xml:space="preserve">Ministry of Statistics and Programme Implementation. (n.d.). </w:t>
      </w:r>
      <w:r>
        <w:rPr>
          <w:i/>
        </w:rPr>
        <w:t>e-Sankhyiki: MoSPI data and statistics services</w:t>
      </w:r>
      <w:r>
        <w:t>. Government of India. https://mcp.mospi.gov.in/</w:t>
      </w:r>
    </w:p>
    <w:p w14:paraId="7C6BE266" w14:textId="77777777" w:rsidR="00C411D8" w:rsidRDefault="00E945E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51D962F5" w14:textId="77777777" w:rsidR="00C411D8" w:rsidRDefault="00E945E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1BB62D3E" w14:textId="77777777" w:rsidR="00C411D8" w:rsidRDefault="00E945EE">
      <w:pPr>
        <w:pStyle w:val="RefEntry"/>
        <w:tabs>
          <w:tab w:val="left" w:pos="720"/>
        </w:tabs>
        <w:ind w:left="720" w:hanging="720"/>
      </w:pPr>
      <w:r>
        <w:t>[20].</w:t>
      </w:r>
      <w:r>
        <w:tab/>
        <w:t xml:space="preserve">Pydantic Services Inc. (n.d.). </w:t>
      </w:r>
      <w:r>
        <w:rPr>
          <w:i/>
        </w:rPr>
        <w:t>Pydantic documentation</w:t>
      </w:r>
      <w:r>
        <w:t>. Retrieved October 12, 2026, from https://docs.pydantic.dev/</w:t>
      </w:r>
    </w:p>
    <w:p w14:paraId="36F26E01" w14:textId="77777777" w:rsidR="00C411D8" w:rsidRDefault="00E945EE">
      <w:pPr>
        <w:pStyle w:val="RefEntry"/>
        <w:tabs>
          <w:tab w:val="left" w:pos="720"/>
        </w:tabs>
        <w:ind w:left="720" w:hanging="720"/>
      </w:pPr>
      <w:r>
        <w:lastRenderedPageBreak/>
        <w:t>[21].</w:t>
      </w:r>
      <w:r>
        <w:tab/>
        <w:t xml:space="preserve">Raasveldt, M., &amp; Mühleisen, H. (2019). DuckDB: An embeddable analytical database. In </w:t>
      </w:r>
      <w:r>
        <w:rPr>
          <w:i/>
        </w:rPr>
        <w:t>Proceedings of the 2019 International Conference on Management of Data</w:t>
      </w:r>
      <w:r>
        <w:t xml:space="preserve"> (pp. 1981–1984). ACM. https://doi.org/10.1145/3299869.3320212</w:t>
      </w:r>
    </w:p>
    <w:p w14:paraId="0D72E4F9" w14:textId="77777777" w:rsidR="00C411D8" w:rsidRDefault="00E945EE">
      <w:pPr>
        <w:pStyle w:val="RefEntry"/>
        <w:tabs>
          <w:tab w:val="left" w:pos="720"/>
        </w:tabs>
        <w:ind w:left="720" w:hanging="720"/>
      </w:pPr>
      <w:r>
        <w:t>[22].</w:t>
      </w:r>
      <w:r>
        <w:tab/>
        <w:t xml:space="preserve">Ramírez, S. (n.d.). </w:t>
      </w:r>
      <w:r>
        <w:rPr>
          <w:i/>
        </w:rPr>
        <w:t>FastAPI</w:t>
      </w:r>
      <w:r>
        <w:t xml:space="preserve"> [Computer software]. https://fastapi.tiangolo.com/</w:t>
      </w:r>
    </w:p>
    <w:p w14:paraId="0BC6D850" w14:textId="77777777" w:rsidR="00C411D8" w:rsidRDefault="00E945EE">
      <w:pPr>
        <w:pStyle w:val="RefEntry"/>
        <w:tabs>
          <w:tab w:val="left" w:pos="720"/>
        </w:tabs>
        <w:ind w:left="720" w:hanging="720"/>
      </w:pPr>
      <w:r>
        <w:t>[23].</w:t>
      </w:r>
      <w:r>
        <w:tab/>
        <w:t xml:space="preserve">Reserve Bank of India. (n.d.). </w:t>
      </w:r>
      <w:r>
        <w:rPr>
          <w:i/>
        </w:rPr>
        <w:t>Database on Indian Economy (DBIE)</w:t>
      </w:r>
      <w:r>
        <w:t>. https://data.rbi.org.in/</w:t>
      </w:r>
    </w:p>
    <w:p w14:paraId="66651CD9" w14:textId="77777777" w:rsidR="00C411D8" w:rsidRDefault="00E945EE">
      <w:pPr>
        <w:pStyle w:val="RefEntry"/>
        <w:tabs>
          <w:tab w:val="left" w:pos="720"/>
        </w:tabs>
        <w:ind w:left="720" w:hanging="720"/>
      </w:pPr>
      <w:r>
        <w:t>[24].</w:t>
      </w:r>
      <w:r>
        <w:tab/>
        <w:t xml:space="preserve">Seabold, S., &amp; Perktold, J. (2010). Statsmodels: Econometric and statistical modeling with Python. In S. van der Walt &amp; J. Millman (Eds.), </w:t>
      </w:r>
      <w:r>
        <w:rPr>
          <w:i/>
        </w:rPr>
        <w:t>Proceedings of the 9th Python in Science Conference</w:t>
      </w:r>
      <w:r>
        <w:t xml:space="preserve"> (pp. 92–96).</w:t>
      </w:r>
    </w:p>
    <w:p w14:paraId="50109BFB" w14:textId="77777777" w:rsidR="00C411D8" w:rsidRDefault="00E945EE">
      <w:pPr>
        <w:pStyle w:val="RefEntry"/>
        <w:tabs>
          <w:tab w:val="left" w:pos="720"/>
        </w:tabs>
        <w:ind w:left="720" w:hanging="720"/>
      </w:pPr>
      <w:r>
        <w:t>[25].</w:t>
      </w:r>
      <w:r>
        <w:tab/>
        <w:t xml:space="preserve">Sims, C. A. (1980). Macroeconomics and reality. </w:t>
      </w:r>
      <w:r>
        <w:rPr>
          <w:i/>
        </w:rPr>
        <w:t>Econometrica, 48</w:t>
      </w:r>
      <w:r>
        <w:t>(1), 1–48.</w:t>
      </w:r>
    </w:p>
    <w:p w14:paraId="283CBC49" w14:textId="77777777" w:rsidR="00C411D8" w:rsidRDefault="00E945EE">
      <w:pPr>
        <w:pStyle w:val="RefEntry"/>
        <w:tabs>
          <w:tab w:val="left" w:pos="720"/>
        </w:tabs>
        <w:ind w:left="720" w:hanging="720"/>
      </w:pPr>
      <w:r>
        <w:t>[26].</w:t>
      </w:r>
      <w:r>
        <w:tab/>
      </w:r>
      <w:r>
        <w:t xml:space="preserve">Wooldridge, M., &amp; Jennings, N. R. (1995). Intelligent agents: Theory and practice. </w:t>
      </w:r>
      <w:r>
        <w:rPr>
          <w:i/>
        </w:rPr>
        <w:t>The Knowledge Engineering Review, 10</w:t>
      </w:r>
      <w:r>
        <w:t>(2), 115–152.</w:t>
      </w:r>
    </w:p>
    <w:p w14:paraId="3D0FF6AA" w14:textId="77777777" w:rsidR="00C411D8" w:rsidRDefault="00E945EE">
      <w:pPr>
        <w:pStyle w:val="RefEntry"/>
        <w:tabs>
          <w:tab w:val="left" w:pos="720"/>
        </w:tabs>
        <w:ind w:left="720" w:hanging="720"/>
      </w:pPr>
      <w:r>
        <w:t>[27].</w:t>
      </w:r>
      <w:r>
        <w:tab/>
        <w:t xml:space="preserve">Xiao, Y., Sun, E., Luo, D., &amp; Wang, W. (2025). </w:t>
      </w:r>
      <w:r>
        <w:rPr>
          <w:i/>
        </w:rPr>
        <w:t>TradingAgents: Multi-agents LLM financial trading framework</w:t>
      </w:r>
      <w:r>
        <w:t>. arXiv. https://arxiv.org/abs/2412.20138</w:t>
      </w:r>
    </w:p>
    <w:p w14:paraId="2876AFCD" w14:textId="77777777" w:rsidR="00C411D8" w:rsidRDefault="00E945E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6C430F5B" w14:textId="77777777" w:rsidR="00C411D8" w:rsidRDefault="00E945EE">
      <w:pPr>
        <w:pStyle w:val="RefEntry"/>
        <w:tabs>
          <w:tab w:val="left" w:pos="720"/>
        </w:tabs>
        <w:ind w:left="720" w:hanging="720"/>
      </w:pPr>
      <w:r>
        <w:t>[29].</w:t>
      </w:r>
      <w:r>
        <w:tab/>
        <w:t xml:space="preserve">Yao, S., Zhao, J., Yu, D., Du, N., Shafran, I., Narasimhan, K., &amp; Cao, Y. (2023). ReAct: Synergizing reasoning and acting in language models. </w:t>
      </w:r>
      <w:r>
        <w:rPr>
          <w:i/>
        </w:rPr>
        <w:t>International Conference on Learning Representations (ICLR 2023)</w:t>
      </w:r>
      <w:r>
        <w:t>. https://arxiv.org/abs/2210.03629</w:t>
      </w:r>
    </w:p>
    <w:p w14:paraId="63B105A0" w14:textId="77777777" w:rsidR="00C411D8" w:rsidRDefault="00E945EE">
      <w:pPr>
        <w:pStyle w:val="RefEntry"/>
        <w:tabs>
          <w:tab w:val="left" w:pos="720"/>
        </w:tabs>
        <w:ind w:left="720" w:hanging="720"/>
      </w:pPr>
      <w:r>
        <w:t>[30].</w:t>
      </w:r>
      <w:r>
        <w:tab/>
      </w:r>
      <w:r>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1931B6CD" w14:textId="77777777" w:rsidR="00C411D8" w:rsidRDefault="00E945EE">
      <w:pPr>
        <w:pStyle w:val="RefEntry"/>
        <w:tabs>
          <w:tab w:val="left" w:pos="720"/>
        </w:tabs>
        <w:ind w:left="720" w:hanging="720"/>
      </w:pPr>
      <w:r>
        <w:t>[31].</w:t>
      </w:r>
      <w:r>
        <w:tab/>
        <w:t xml:space="preserve">Zhu, X., Xie, Y., Liu, Y., Li, Y., &amp; Hu, W. (2025). </w:t>
      </w:r>
      <w:r>
        <w:rPr>
          <w:i/>
        </w:rPr>
        <w:t>Knowledge graph-guided retrieval augmented generation</w:t>
      </w:r>
      <w:r>
        <w:t>. arXiv. https://arxiv.org/abs/2502.06864</w:t>
      </w:r>
    </w:p>
    <w:p w14:paraId="233E8AA0" w14:textId="77777777" w:rsidR="00C411D8" w:rsidRDefault="00E945EE">
      <w:pPr>
        <w:pStyle w:val="FrontHeading"/>
        <w:pageBreakBefore/>
      </w:pPr>
      <w:bookmarkStart w:id="177" w:name="_Toc9118"/>
      <w:r>
        <w:rPr>
          <w:sz w:val="32"/>
        </w:rPr>
        <w:lastRenderedPageBreak/>
        <w:t>APPENDICES</w:t>
      </w:r>
      <w:bookmarkEnd w:id="177"/>
    </w:p>
    <w:p w14:paraId="3158DFC9" w14:textId="77777777" w:rsidR="00C411D8" w:rsidRDefault="00E945E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398DFCAF" w14:textId="77777777" w:rsidR="00C411D8" w:rsidRDefault="00E945EE">
      <w:pPr>
        <w:pStyle w:val="Heading2"/>
        <w:pageBreakBefore/>
        <w:spacing w:before="0"/>
      </w:pPr>
      <w:bookmarkStart w:id="178" w:name="_Toc9119"/>
      <w:r>
        <w:lastRenderedPageBreak/>
        <w:t>APPENDIX 1: REPOSITORY STRUCTURE AND CONFIGURATION</w:t>
      </w:r>
      <w:bookmarkEnd w:id="178"/>
    </w:p>
    <w:p w14:paraId="1723972D" w14:textId="77777777" w:rsidR="00C411D8" w:rsidRDefault="00E945EE">
      <w:r>
        <w:t xml:space="preserve">Figure A1.1 shows the layout of the repository, and Table A1.1 lists the configuration variables read from </w:t>
      </w:r>
      <w:r>
        <w:rPr>
          <w:i/>
        </w:rPr>
        <w:t>backend/.env</w:t>
      </w:r>
      <w:r>
        <w:t>.</w:t>
      </w:r>
    </w:p>
    <w:p w14:paraId="4B6B4568" w14:textId="77777777" w:rsidR="00C411D8" w:rsidRDefault="00E945EE">
      <w:pPr>
        <w:pStyle w:val="Plain"/>
        <w:keepNext/>
        <w:jc w:val="center"/>
      </w:pPr>
      <w:r>
        <w:rPr>
          <w:noProof/>
        </w:rPr>
        <w:drawing>
          <wp:inline distT="0" distB="0" distL="0" distR="0" wp14:anchorId="18B4E253" wp14:editId="6E5B371B">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54"/>
                    <a:stretch>
                      <a:fillRect/>
                    </a:stretch>
                  </pic:blipFill>
                  <pic:spPr>
                    <a:xfrm>
                      <a:off x="0" y="0"/>
                      <a:ext cx="5274000" cy="3694958"/>
                    </a:xfrm>
                    <a:prstGeom prst="rect">
                      <a:avLst/>
                    </a:prstGeom>
                  </pic:spPr>
                </pic:pic>
              </a:graphicData>
            </a:graphic>
          </wp:inline>
        </w:drawing>
      </w:r>
    </w:p>
    <w:p w14:paraId="6D527920" w14:textId="77777777" w:rsidR="00C411D8" w:rsidRDefault="00E945EE">
      <w:pPr>
        <w:pStyle w:val="FigCaption"/>
      </w:pPr>
      <w:bookmarkStart w:id="179" w:name="_Figrepository-structure"/>
      <w:r>
        <w:rPr>
          <w:b/>
        </w:rPr>
        <w:t xml:space="preserve">Figure A1.1: </w:t>
      </w:r>
      <w:r>
        <w:t>Repository layout of Macrograph AI.</w:t>
      </w:r>
      <w:bookmarkEnd w:id="179"/>
    </w:p>
    <w:p w14:paraId="0FFDB25F" w14:textId="77777777" w:rsidR="00C411D8" w:rsidRDefault="00E945EE">
      <w:pPr>
        <w:pStyle w:val="TabCaption"/>
      </w:pPr>
      <w:bookmarkStart w:id="180" w:name="_Tabenvvars"/>
      <w:r>
        <w:rPr>
          <w:b/>
        </w:rPr>
        <w:t xml:space="preserve">Table A1.1: </w:t>
      </w:r>
      <w:r>
        <w:t>Principal configuration variables</w:t>
      </w:r>
      <w:bookmarkEnd w:id="180"/>
    </w:p>
    <w:tbl>
      <w:tblPr>
        <w:tblStyle w:val="TableGrid"/>
        <w:tblW w:w="0" w:type="auto"/>
        <w:jc w:val="center"/>
        <w:tblLayout w:type="fixed"/>
        <w:tblLook w:val="04A0" w:firstRow="1" w:lastRow="0" w:firstColumn="1" w:lastColumn="0" w:noHBand="0" w:noVBand="1"/>
      </w:tblPr>
      <w:tblGrid>
        <w:gridCol w:w="3515"/>
        <w:gridCol w:w="4762"/>
      </w:tblGrid>
      <w:tr w:rsidR="00C411D8" w14:paraId="2387FC64" w14:textId="77777777">
        <w:trPr>
          <w:cantSplit/>
          <w:tblHeader/>
          <w:jc w:val="center"/>
        </w:trPr>
        <w:tc>
          <w:tcPr>
            <w:tcW w:w="3515" w:type="dxa"/>
            <w:shd w:val="clear" w:color="auto" w:fill="D9D9D9"/>
          </w:tcPr>
          <w:p w14:paraId="12B08FCD" w14:textId="77777777" w:rsidR="00C411D8" w:rsidRDefault="00E945EE">
            <w:pPr>
              <w:pStyle w:val="TableText"/>
              <w:keepNext/>
            </w:pPr>
            <w:r>
              <w:rPr>
                <w:b/>
                <w:sz w:val="20"/>
              </w:rPr>
              <w:t>Variable</w:t>
            </w:r>
          </w:p>
        </w:tc>
        <w:tc>
          <w:tcPr>
            <w:tcW w:w="4762" w:type="dxa"/>
            <w:shd w:val="clear" w:color="auto" w:fill="D9D9D9"/>
          </w:tcPr>
          <w:p w14:paraId="1A89622C" w14:textId="77777777" w:rsidR="00C411D8" w:rsidRDefault="00E945EE">
            <w:pPr>
              <w:pStyle w:val="TableText"/>
              <w:keepNext/>
            </w:pPr>
            <w:r>
              <w:rPr>
                <w:b/>
                <w:sz w:val="20"/>
              </w:rPr>
              <w:t>Purpose</w:t>
            </w:r>
          </w:p>
        </w:tc>
      </w:tr>
      <w:tr w:rsidR="00C411D8" w14:paraId="4C92C4F3" w14:textId="77777777">
        <w:trPr>
          <w:cantSplit/>
          <w:jc w:val="center"/>
        </w:trPr>
        <w:tc>
          <w:tcPr>
            <w:tcW w:w="3515" w:type="dxa"/>
          </w:tcPr>
          <w:p w14:paraId="32EA49F7" w14:textId="77777777" w:rsidR="00C411D8" w:rsidRDefault="00E945EE">
            <w:pPr>
              <w:pStyle w:val="TableText"/>
              <w:keepNext/>
            </w:pPr>
            <w:r>
              <w:rPr>
                <w:sz w:val="20"/>
              </w:rPr>
              <w:t>AGR_REAL_KEY, FIN_FIS_KEY, CAP_MON_KEY, PRIC_LAB_KEY, SERV_EXT_KEY</w:t>
            </w:r>
          </w:p>
        </w:tc>
        <w:tc>
          <w:tcPr>
            <w:tcW w:w="4762" w:type="dxa"/>
          </w:tcPr>
          <w:p w14:paraId="61246710" w14:textId="77777777" w:rsidR="00C411D8" w:rsidRDefault="00E945EE">
            <w:pPr>
              <w:pStyle w:val="TableText"/>
              <w:keepNext/>
            </w:pPr>
            <w:r>
              <w:rPr>
                <w:sz w:val="20"/>
              </w:rPr>
              <w:t>Language model keys, each shared by a pair of sector agents</w:t>
            </w:r>
          </w:p>
        </w:tc>
      </w:tr>
      <w:tr w:rsidR="00C411D8" w14:paraId="6BA40008" w14:textId="77777777">
        <w:trPr>
          <w:cantSplit/>
          <w:jc w:val="center"/>
        </w:trPr>
        <w:tc>
          <w:tcPr>
            <w:tcW w:w="3515" w:type="dxa"/>
          </w:tcPr>
          <w:p w14:paraId="359A8CF3" w14:textId="77777777" w:rsidR="00C411D8" w:rsidRDefault="00E945EE">
            <w:pPr>
              <w:pStyle w:val="TableText"/>
              <w:keepNext/>
            </w:pPr>
            <w:r>
              <w:rPr>
                <w:sz w:val="20"/>
              </w:rPr>
              <w:t>ORCH_KEY</w:t>
            </w:r>
          </w:p>
        </w:tc>
        <w:tc>
          <w:tcPr>
            <w:tcW w:w="4762" w:type="dxa"/>
          </w:tcPr>
          <w:p w14:paraId="051E049F" w14:textId="77777777" w:rsidR="00C411D8" w:rsidRDefault="00E945EE">
            <w:pPr>
              <w:pStyle w:val="TableText"/>
              <w:keepNext/>
            </w:pPr>
            <w:r>
              <w:rPr>
                <w:sz w:val="20"/>
              </w:rPr>
              <w:t>Language model key of the orchestrator</w:t>
            </w:r>
          </w:p>
        </w:tc>
      </w:tr>
      <w:tr w:rsidR="00C411D8" w14:paraId="4F099882" w14:textId="77777777">
        <w:trPr>
          <w:cantSplit/>
          <w:jc w:val="center"/>
        </w:trPr>
        <w:tc>
          <w:tcPr>
            <w:tcW w:w="3515" w:type="dxa"/>
          </w:tcPr>
          <w:p w14:paraId="0DA21C8F" w14:textId="77777777" w:rsidR="00C411D8" w:rsidRDefault="00E945EE">
            <w:pPr>
              <w:pStyle w:val="TableText"/>
              <w:keepNext/>
            </w:pPr>
            <w:r>
              <w:rPr>
                <w:sz w:val="20"/>
              </w:rPr>
              <w:t>FAST_MODEL, REASONING_MODEL</w:t>
            </w:r>
          </w:p>
        </w:tc>
        <w:tc>
          <w:tcPr>
            <w:tcW w:w="4762" w:type="dxa"/>
          </w:tcPr>
          <w:p w14:paraId="1F2E51EC" w14:textId="77777777" w:rsidR="00C411D8" w:rsidRDefault="00E945EE">
            <w:pPr>
              <w:pStyle w:val="TableText"/>
              <w:keepNext/>
            </w:pPr>
            <w:r>
              <w:rPr>
                <w:sz w:val="20"/>
              </w:rPr>
              <w:t>Model identifiers for fast and reasoning calls (defaults openai/gpt-oss-20b and openai/gpt-oss-120b)</w:t>
            </w:r>
          </w:p>
        </w:tc>
      </w:tr>
      <w:tr w:rsidR="00C411D8" w14:paraId="601AD9D3" w14:textId="77777777">
        <w:trPr>
          <w:cantSplit/>
          <w:jc w:val="center"/>
        </w:trPr>
        <w:tc>
          <w:tcPr>
            <w:tcW w:w="3515" w:type="dxa"/>
          </w:tcPr>
          <w:p w14:paraId="3E2CA1E5" w14:textId="77777777" w:rsidR="00C411D8" w:rsidRDefault="00E945EE">
            <w:pPr>
              <w:pStyle w:val="TableText"/>
              <w:keepNext/>
            </w:pPr>
            <w:r>
              <w:rPr>
                <w:sz w:val="20"/>
              </w:rPr>
              <w:t>TVLY_KEY_1 to TVLY_KEY_3</w:t>
            </w:r>
          </w:p>
        </w:tc>
        <w:tc>
          <w:tcPr>
            <w:tcW w:w="4762" w:type="dxa"/>
          </w:tcPr>
          <w:p w14:paraId="514BB2E5" w14:textId="77777777" w:rsidR="00C411D8" w:rsidRDefault="00E945EE">
            <w:pPr>
              <w:pStyle w:val="TableText"/>
              <w:keepNext/>
            </w:pPr>
            <w:r>
              <w:rPr>
                <w:sz w:val="20"/>
              </w:rPr>
              <w:t>Search keys for news retrieval</w:t>
            </w:r>
          </w:p>
        </w:tc>
      </w:tr>
      <w:tr w:rsidR="00C411D8" w14:paraId="75CDB1BB" w14:textId="77777777">
        <w:trPr>
          <w:cantSplit/>
          <w:jc w:val="center"/>
        </w:trPr>
        <w:tc>
          <w:tcPr>
            <w:tcW w:w="3515" w:type="dxa"/>
          </w:tcPr>
          <w:p w14:paraId="01235D4E" w14:textId="77777777" w:rsidR="00C411D8" w:rsidRDefault="00E945EE">
            <w:pPr>
              <w:pStyle w:val="TableText"/>
              <w:keepNext/>
            </w:pPr>
            <w:r>
              <w:rPr>
                <w:sz w:val="20"/>
              </w:rPr>
              <w:t>A2A_MAX_DEPTH, A2A_MAX_HOPS</w:t>
            </w:r>
          </w:p>
        </w:tc>
        <w:tc>
          <w:tcPr>
            <w:tcW w:w="4762" w:type="dxa"/>
          </w:tcPr>
          <w:p w14:paraId="44BF3128" w14:textId="77777777" w:rsidR="00C411D8" w:rsidRDefault="00E945EE">
            <w:pPr>
              <w:pStyle w:val="TableText"/>
              <w:keepNext/>
            </w:pPr>
            <w:r>
              <w:rPr>
                <w:sz w:val="20"/>
              </w:rPr>
              <w:t>Loop protection limits (defaults 5 and 25)</w:t>
            </w:r>
          </w:p>
        </w:tc>
      </w:tr>
      <w:tr w:rsidR="00C411D8" w14:paraId="15F5A943" w14:textId="77777777">
        <w:trPr>
          <w:cantSplit/>
          <w:jc w:val="center"/>
        </w:trPr>
        <w:tc>
          <w:tcPr>
            <w:tcW w:w="3515" w:type="dxa"/>
          </w:tcPr>
          <w:p w14:paraId="6F28554E" w14:textId="77777777" w:rsidR="00C411D8" w:rsidRDefault="00E945EE">
            <w:pPr>
              <w:pStyle w:val="TableText"/>
              <w:keepNext/>
            </w:pPr>
            <w:r>
              <w:rPr>
                <w:sz w:val="20"/>
              </w:rPr>
              <w:t>A2A_REQUEST_TIMEOUT, A2A_PEER_TIMEOUT</w:t>
            </w:r>
          </w:p>
        </w:tc>
        <w:tc>
          <w:tcPr>
            <w:tcW w:w="4762" w:type="dxa"/>
          </w:tcPr>
          <w:p w14:paraId="795D93A2" w14:textId="77777777" w:rsidR="00C411D8" w:rsidRDefault="00E945EE">
            <w:pPr>
              <w:pStyle w:val="TableText"/>
              <w:keepNext/>
            </w:pPr>
            <w:r>
              <w:rPr>
                <w:sz w:val="20"/>
              </w:rPr>
              <w:t>Timeouts in seconds (defaults 90 and 25)</w:t>
            </w:r>
          </w:p>
        </w:tc>
      </w:tr>
      <w:tr w:rsidR="00C411D8" w14:paraId="6CB0EEC9" w14:textId="77777777">
        <w:trPr>
          <w:cantSplit/>
          <w:jc w:val="center"/>
        </w:trPr>
        <w:tc>
          <w:tcPr>
            <w:tcW w:w="3515" w:type="dxa"/>
          </w:tcPr>
          <w:p w14:paraId="0C6B291D" w14:textId="77777777" w:rsidR="00C411D8" w:rsidRDefault="00E945EE">
            <w:pPr>
              <w:pStyle w:val="TableText"/>
              <w:keepNext/>
            </w:pPr>
            <w:r>
              <w:rPr>
                <w:sz w:val="20"/>
              </w:rPr>
              <w:t>A2A_API_KEY, A2A_ALLOW_ANONYMOUS_REQUESTS</w:t>
            </w:r>
          </w:p>
        </w:tc>
        <w:tc>
          <w:tcPr>
            <w:tcW w:w="4762" w:type="dxa"/>
          </w:tcPr>
          <w:p w14:paraId="0614F2BD" w14:textId="77777777" w:rsidR="00C411D8" w:rsidRDefault="00E945EE">
            <w:pPr>
              <w:pStyle w:val="TableText"/>
              <w:keepNext/>
            </w:pPr>
            <w:r>
              <w:rPr>
                <w:sz w:val="20"/>
              </w:rPr>
              <w:t>Access control of the A2A HTTP interface</w:t>
            </w:r>
          </w:p>
        </w:tc>
      </w:tr>
      <w:tr w:rsidR="00C411D8" w14:paraId="06B8A0A3" w14:textId="77777777">
        <w:trPr>
          <w:cantSplit/>
          <w:jc w:val="center"/>
        </w:trPr>
        <w:tc>
          <w:tcPr>
            <w:tcW w:w="3515" w:type="dxa"/>
          </w:tcPr>
          <w:p w14:paraId="5AC582B7" w14:textId="77777777" w:rsidR="00C411D8" w:rsidRDefault="00E945EE">
            <w:pPr>
              <w:pStyle w:val="TableText"/>
              <w:keepNext/>
            </w:pPr>
            <w:r>
              <w:rPr>
                <w:sz w:val="20"/>
              </w:rPr>
              <w:t>NEO4J_URI, NEO4J_USER, NEO4J_PASSWORD</w:t>
            </w:r>
          </w:p>
        </w:tc>
        <w:tc>
          <w:tcPr>
            <w:tcW w:w="4762" w:type="dxa"/>
          </w:tcPr>
          <w:p w14:paraId="66347D52" w14:textId="77777777" w:rsidR="00C411D8" w:rsidRDefault="00E945EE">
            <w:pPr>
              <w:pStyle w:val="TableText"/>
              <w:keepNext/>
            </w:pPr>
            <w:r>
              <w:rPr>
                <w:sz w:val="20"/>
              </w:rPr>
              <w:t>Optional graph mirror (disabled when the URI is empty)</w:t>
            </w:r>
          </w:p>
        </w:tc>
      </w:tr>
      <w:tr w:rsidR="00C411D8" w14:paraId="0AF068E3" w14:textId="77777777">
        <w:trPr>
          <w:cantSplit/>
          <w:jc w:val="center"/>
        </w:trPr>
        <w:tc>
          <w:tcPr>
            <w:tcW w:w="3515" w:type="dxa"/>
          </w:tcPr>
          <w:p w14:paraId="73F74BA1" w14:textId="77777777" w:rsidR="00C411D8" w:rsidRDefault="00E945EE">
            <w:pPr>
              <w:pStyle w:val="TableText"/>
              <w:keepNext/>
            </w:pPr>
            <w:r>
              <w:rPr>
                <w:sz w:val="20"/>
              </w:rPr>
              <w:t>BRIEF_CRON_ENABLED</w:t>
            </w:r>
          </w:p>
        </w:tc>
        <w:tc>
          <w:tcPr>
            <w:tcW w:w="4762" w:type="dxa"/>
          </w:tcPr>
          <w:p w14:paraId="711D4517" w14:textId="77777777" w:rsidR="00C411D8" w:rsidRDefault="00E945EE">
            <w:pPr>
              <w:pStyle w:val="TableText"/>
              <w:keepNext/>
            </w:pPr>
            <w:r>
              <w:rPr>
                <w:sz w:val="20"/>
              </w:rPr>
              <w:t>Enables the 08:15 daily brief scheduler</w:t>
            </w:r>
          </w:p>
        </w:tc>
      </w:tr>
      <w:tr w:rsidR="00C411D8" w14:paraId="6EAB6719" w14:textId="77777777">
        <w:trPr>
          <w:cantSplit/>
          <w:jc w:val="center"/>
        </w:trPr>
        <w:tc>
          <w:tcPr>
            <w:tcW w:w="3515" w:type="dxa"/>
          </w:tcPr>
          <w:p w14:paraId="43F484BC" w14:textId="77777777" w:rsidR="00C411D8" w:rsidRDefault="00E945EE">
            <w:pPr>
              <w:pStyle w:val="TableText"/>
            </w:pPr>
            <w:r>
              <w:rPr>
                <w:sz w:val="20"/>
              </w:rPr>
              <w:t>CORS_ORIGINS</w:t>
            </w:r>
          </w:p>
        </w:tc>
        <w:tc>
          <w:tcPr>
            <w:tcW w:w="4762" w:type="dxa"/>
          </w:tcPr>
          <w:p w14:paraId="169509F3" w14:textId="77777777" w:rsidR="00C411D8" w:rsidRDefault="00E945EE">
            <w:pPr>
              <w:pStyle w:val="TableText"/>
            </w:pPr>
            <w:r>
              <w:rPr>
                <w:sz w:val="20"/>
              </w:rPr>
              <w:t>Allowed browser origins (default local development origins)</w:t>
            </w:r>
          </w:p>
        </w:tc>
      </w:tr>
    </w:tbl>
    <w:p w14:paraId="409F1049" w14:textId="77777777" w:rsidR="00C411D8" w:rsidRDefault="00C411D8">
      <w:pPr>
        <w:pStyle w:val="Plain"/>
        <w:spacing w:after="160"/>
      </w:pPr>
    </w:p>
    <w:p w14:paraId="31409112" w14:textId="77777777" w:rsidR="00C411D8" w:rsidRDefault="00E945EE">
      <w:pPr>
        <w:pStyle w:val="Heading2"/>
        <w:pageBreakBefore/>
        <w:spacing w:before="0"/>
      </w:pPr>
      <w:bookmarkStart w:id="181" w:name="_Toc9120"/>
      <w:r>
        <w:lastRenderedPageBreak/>
        <w:t>APPENDIX 2: CANONICAL INDICATORS OF THE KNOWLEDGE GRAPH</w:t>
      </w:r>
      <w:bookmarkEnd w:id="181"/>
    </w:p>
    <w:p w14:paraId="150A1D22" w14:textId="77777777" w:rsidR="00C411D8" w:rsidRDefault="00E945EE">
      <w:r>
        <w:t>Table A2.1</w:t>
      </w:r>
      <w:r>
        <w:t xml:space="preserve"> lists the twenty canonical indicators registered in the ontology on 12 October 2026.</w:t>
      </w:r>
    </w:p>
    <w:p w14:paraId="400C60AB" w14:textId="77777777" w:rsidR="00C411D8" w:rsidRDefault="00E945EE">
      <w:pPr>
        <w:pStyle w:val="TabCaption"/>
      </w:pPr>
      <w:bookmarkStart w:id="182" w:name="_Tabindicators"/>
      <w:r>
        <w:rPr>
          <w:b/>
        </w:rPr>
        <w:t xml:space="preserve">Table A2.1: </w:t>
      </w:r>
      <w:r>
        <w:t>Canonical indicators of the ontology</w:t>
      </w:r>
      <w:bookmarkEnd w:id="182"/>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C411D8" w14:paraId="6AE6295A" w14:textId="77777777">
        <w:trPr>
          <w:cantSplit/>
          <w:tblHeader/>
          <w:jc w:val="center"/>
        </w:trPr>
        <w:tc>
          <w:tcPr>
            <w:tcW w:w="2835" w:type="dxa"/>
            <w:shd w:val="clear" w:color="auto" w:fill="D9D9D9"/>
          </w:tcPr>
          <w:p w14:paraId="35E54641" w14:textId="77777777" w:rsidR="00C411D8" w:rsidRDefault="00E945EE">
            <w:pPr>
              <w:pStyle w:val="TableText"/>
              <w:keepNext/>
            </w:pPr>
            <w:r>
              <w:rPr>
                <w:b/>
                <w:sz w:val="18"/>
              </w:rPr>
              <w:t>Identifier</w:t>
            </w:r>
          </w:p>
        </w:tc>
        <w:tc>
          <w:tcPr>
            <w:tcW w:w="2041" w:type="dxa"/>
            <w:shd w:val="clear" w:color="auto" w:fill="D9D9D9"/>
          </w:tcPr>
          <w:p w14:paraId="37C5060D" w14:textId="77777777" w:rsidR="00C411D8" w:rsidRDefault="00E945EE">
            <w:pPr>
              <w:pStyle w:val="TableText"/>
              <w:keepNext/>
            </w:pPr>
            <w:r>
              <w:rPr>
                <w:b/>
                <w:sz w:val="18"/>
              </w:rPr>
              <w:t>Name</w:t>
            </w:r>
          </w:p>
        </w:tc>
        <w:tc>
          <w:tcPr>
            <w:tcW w:w="1134" w:type="dxa"/>
            <w:shd w:val="clear" w:color="auto" w:fill="D9D9D9"/>
          </w:tcPr>
          <w:p w14:paraId="1C8603C8" w14:textId="77777777" w:rsidR="00C411D8" w:rsidRDefault="00E945EE">
            <w:pPr>
              <w:pStyle w:val="TableText"/>
              <w:keepNext/>
            </w:pPr>
            <w:r>
              <w:rPr>
                <w:b/>
                <w:sz w:val="18"/>
              </w:rPr>
              <w:t>Domain</w:t>
            </w:r>
          </w:p>
        </w:tc>
        <w:tc>
          <w:tcPr>
            <w:tcW w:w="1077" w:type="dxa"/>
            <w:shd w:val="clear" w:color="auto" w:fill="D9D9D9"/>
          </w:tcPr>
          <w:p w14:paraId="5C4BC813" w14:textId="77777777" w:rsidR="00C411D8" w:rsidRDefault="00E945EE">
            <w:pPr>
              <w:pStyle w:val="TableText"/>
              <w:keepNext/>
            </w:pPr>
            <w:r>
              <w:rPr>
                <w:b/>
                <w:sz w:val="18"/>
              </w:rPr>
              <w:t>Unit</w:t>
            </w:r>
          </w:p>
        </w:tc>
        <w:tc>
          <w:tcPr>
            <w:tcW w:w="1191" w:type="dxa"/>
            <w:shd w:val="clear" w:color="auto" w:fill="D9D9D9"/>
          </w:tcPr>
          <w:p w14:paraId="6247787C" w14:textId="77777777" w:rsidR="00C411D8" w:rsidRDefault="00E945EE">
            <w:pPr>
              <w:pStyle w:val="TableText"/>
              <w:keepNext/>
            </w:pPr>
            <w:r>
              <w:rPr>
                <w:b/>
                <w:sz w:val="18"/>
              </w:rPr>
              <w:t>Frequency</w:t>
            </w:r>
          </w:p>
        </w:tc>
      </w:tr>
      <w:tr w:rsidR="00C411D8" w14:paraId="305C1A34" w14:textId="77777777">
        <w:trPr>
          <w:cantSplit/>
          <w:jc w:val="center"/>
        </w:trPr>
        <w:tc>
          <w:tcPr>
            <w:tcW w:w="2835" w:type="dxa"/>
          </w:tcPr>
          <w:p w14:paraId="1ACD48A6" w14:textId="77777777" w:rsidR="00C411D8" w:rsidRDefault="00E945EE">
            <w:pPr>
              <w:pStyle w:val="TableText"/>
              <w:keepNext/>
            </w:pPr>
            <w:r>
              <w:rPr>
                <w:sz w:val="18"/>
              </w:rPr>
              <w:t>in.macro.real.gdp_growth</w:t>
            </w:r>
          </w:p>
        </w:tc>
        <w:tc>
          <w:tcPr>
            <w:tcW w:w="2041" w:type="dxa"/>
          </w:tcPr>
          <w:p w14:paraId="5068D1F5" w14:textId="77777777" w:rsidR="00C411D8" w:rsidRDefault="00E945EE">
            <w:pPr>
              <w:pStyle w:val="TableText"/>
              <w:keepNext/>
            </w:pPr>
            <w:r>
              <w:rPr>
                <w:sz w:val="18"/>
              </w:rPr>
              <w:t>Quarterly real GDP growth rate</w:t>
            </w:r>
          </w:p>
        </w:tc>
        <w:tc>
          <w:tcPr>
            <w:tcW w:w="1134" w:type="dxa"/>
          </w:tcPr>
          <w:p w14:paraId="604B930C" w14:textId="77777777" w:rsidR="00C411D8" w:rsidRDefault="00E945EE">
            <w:pPr>
              <w:pStyle w:val="TableText"/>
              <w:keepNext/>
            </w:pPr>
            <w:r>
              <w:rPr>
                <w:sz w:val="18"/>
              </w:rPr>
              <w:t>Real economy</w:t>
            </w:r>
          </w:p>
        </w:tc>
        <w:tc>
          <w:tcPr>
            <w:tcW w:w="1077" w:type="dxa"/>
          </w:tcPr>
          <w:p w14:paraId="4E55148A" w14:textId="77777777" w:rsidR="00C411D8" w:rsidRDefault="00E945EE">
            <w:pPr>
              <w:pStyle w:val="TableText"/>
              <w:keepNext/>
            </w:pPr>
            <w:r>
              <w:rPr>
                <w:sz w:val="18"/>
              </w:rPr>
              <w:t>% YoY</w:t>
            </w:r>
          </w:p>
        </w:tc>
        <w:tc>
          <w:tcPr>
            <w:tcW w:w="1191" w:type="dxa"/>
          </w:tcPr>
          <w:p w14:paraId="3101E287" w14:textId="77777777" w:rsidR="00C411D8" w:rsidRDefault="00E945EE">
            <w:pPr>
              <w:pStyle w:val="TableText"/>
              <w:keepNext/>
            </w:pPr>
            <w:r>
              <w:rPr>
                <w:sz w:val="18"/>
              </w:rPr>
              <w:t>Quarterly</w:t>
            </w:r>
          </w:p>
        </w:tc>
      </w:tr>
      <w:tr w:rsidR="00C411D8" w14:paraId="0BF8F18F" w14:textId="77777777">
        <w:trPr>
          <w:cantSplit/>
          <w:jc w:val="center"/>
        </w:trPr>
        <w:tc>
          <w:tcPr>
            <w:tcW w:w="2835" w:type="dxa"/>
          </w:tcPr>
          <w:p w14:paraId="58660977" w14:textId="77777777" w:rsidR="00C411D8" w:rsidRDefault="00E945EE">
            <w:pPr>
              <w:pStyle w:val="TableText"/>
            </w:pPr>
            <w:r>
              <w:rPr>
                <w:sz w:val="18"/>
              </w:rPr>
              <w:t>in.macro.real.iip_growth</w:t>
            </w:r>
          </w:p>
        </w:tc>
        <w:tc>
          <w:tcPr>
            <w:tcW w:w="2041" w:type="dxa"/>
          </w:tcPr>
          <w:p w14:paraId="5D860C7F" w14:textId="77777777" w:rsidR="00C411D8" w:rsidRDefault="00E945EE">
            <w:pPr>
              <w:pStyle w:val="TableText"/>
            </w:pPr>
            <w:r>
              <w:rPr>
                <w:sz w:val="18"/>
              </w:rPr>
              <w:t>Index of Industrial Production growth</w:t>
            </w:r>
          </w:p>
        </w:tc>
        <w:tc>
          <w:tcPr>
            <w:tcW w:w="1134" w:type="dxa"/>
          </w:tcPr>
          <w:p w14:paraId="7A9A3E0C" w14:textId="77777777" w:rsidR="00C411D8" w:rsidRDefault="00E945EE">
            <w:pPr>
              <w:pStyle w:val="TableText"/>
            </w:pPr>
            <w:r>
              <w:rPr>
                <w:sz w:val="18"/>
              </w:rPr>
              <w:t>Real economy</w:t>
            </w:r>
          </w:p>
        </w:tc>
        <w:tc>
          <w:tcPr>
            <w:tcW w:w="1077" w:type="dxa"/>
          </w:tcPr>
          <w:p w14:paraId="0A4B515E" w14:textId="77777777" w:rsidR="00C411D8" w:rsidRDefault="00E945EE">
            <w:pPr>
              <w:pStyle w:val="TableText"/>
            </w:pPr>
            <w:r>
              <w:rPr>
                <w:sz w:val="18"/>
              </w:rPr>
              <w:t>% YoY</w:t>
            </w:r>
          </w:p>
        </w:tc>
        <w:tc>
          <w:tcPr>
            <w:tcW w:w="1191" w:type="dxa"/>
          </w:tcPr>
          <w:p w14:paraId="067D3222" w14:textId="77777777" w:rsidR="00C411D8" w:rsidRDefault="00E945EE">
            <w:pPr>
              <w:pStyle w:val="TableText"/>
            </w:pPr>
            <w:r>
              <w:rPr>
                <w:sz w:val="18"/>
              </w:rPr>
              <w:t>Monthly</w:t>
            </w:r>
          </w:p>
        </w:tc>
      </w:tr>
      <w:tr w:rsidR="00C411D8" w14:paraId="5E648125" w14:textId="77777777">
        <w:trPr>
          <w:cantSplit/>
          <w:jc w:val="center"/>
        </w:trPr>
        <w:tc>
          <w:tcPr>
            <w:tcW w:w="2835" w:type="dxa"/>
          </w:tcPr>
          <w:p w14:paraId="6857BF0F" w14:textId="77777777" w:rsidR="00C411D8" w:rsidRDefault="00E945EE">
            <w:pPr>
              <w:pStyle w:val="TableText"/>
            </w:pPr>
            <w:r>
              <w:rPr>
                <w:sz w:val="18"/>
              </w:rPr>
              <w:t>in.macro.real.gfcf_investment</w:t>
            </w:r>
          </w:p>
        </w:tc>
        <w:tc>
          <w:tcPr>
            <w:tcW w:w="2041" w:type="dxa"/>
          </w:tcPr>
          <w:p w14:paraId="09498090" w14:textId="77777777" w:rsidR="00C411D8" w:rsidRDefault="00E945EE">
            <w:pPr>
              <w:pStyle w:val="TableText"/>
            </w:pPr>
            <w:r>
              <w:rPr>
                <w:sz w:val="18"/>
              </w:rPr>
              <w:t>Gross fixed capital formation</w:t>
            </w:r>
          </w:p>
        </w:tc>
        <w:tc>
          <w:tcPr>
            <w:tcW w:w="1134" w:type="dxa"/>
          </w:tcPr>
          <w:p w14:paraId="63D5CD2E" w14:textId="77777777" w:rsidR="00C411D8" w:rsidRDefault="00E945EE">
            <w:pPr>
              <w:pStyle w:val="TableText"/>
            </w:pPr>
            <w:r>
              <w:rPr>
                <w:sz w:val="18"/>
              </w:rPr>
              <w:t>Real economy</w:t>
            </w:r>
          </w:p>
        </w:tc>
        <w:tc>
          <w:tcPr>
            <w:tcW w:w="1077" w:type="dxa"/>
          </w:tcPr>
          <w:p w14:paraId="1C2D58BF" w14:textId="77777777" w:rsidR="00C411D8" w:rsidRDefault="00E945EE">
            <w:pPr>
              <w:pStyle w:val="TableText"/>
            </w:pPr>
            <w:r>
              <w:rPr>
                <w:sz w:val="18"/>
              </w:rPr>
              <w:t>% of GDP</w:t>
            </w:r>
          </w:p>
        </w:tc>
        <w:tc>
          <w:tcPr>
            <w:tcW w:w="1191" w:type="dxa"/>
          </w:tcPr>
          <w:p w14:paraId="12B2549B" w14:textId="77777777" w:rsidR="00C411D8" w:rsidRDefault="00E945EE">
            <w:pPr>
              <w:pStyle w:val="TableText"/>
            </w:pPr>
            <w:r>
              <w:rPr>
                <w:sz w:val="18"/>
              </w:rPr>
              <w:t>Quarterly</w:t>
            </w:r>
          </w:p>
        </w:tc>
      </w:tr>
      <w:tr w:rsidR="00C411D8" w14:paraId="59205489" w14:textId="77777777">
        <w:trPr>
          <w:cantSplit/>
          <w:jc w:val="center"/>
        </w:trPr>
        <w:tc>
          <w:tcPr>
            <w:tcW w:w="2835" w:type="dxa"/>
          </w:tcPr>
          <w:p w14:paraId="50BB432E" w14:textId="77777777" w:rsidR="00C411D8" w:rsidRDefault="00E945EE">
            <w:pPr>
              <w:pStyle w:val="TableText"/>
            </w:pPr>
            <w:r>
              <w:rPr>
                <w:sz w:val="18"/>
              </w:rPr>
              <w:t>in.macro.prices.cpi_headline</w:t>
            </w:r>
          </w:p>
        </w:tc>
        <w:tc>
          <w:tcPr>
            <w:tcW w:w="2041" w:type="dxa"/>
          </w:tcPr>
          <w:p w14:paraId="3B0D1447" w14:textId="77777777" w:rsidR="00C411D8" w:rsidRDefault="00E945EE">
            <w:pPr>
              <w:pStyle w:val="TableText"/>
            </w:pPr>
            <w:r>
              <w:rPr>
                <w:sz w:val="18"/>
              </w:rPr>
              <w:t>All India CPI combined headline inflation</w:t>
            </w:r>
          </w:p>
        </w:tc>
        <w:tc>
          <w:tcPr>
            <w:tcW w:w="1134" w:type="dxa"/>
          </w:tcPr>
          <w:p w14:paraId="7FCFB617" w14:textId="77777777" w:rsidR="00C411D8" w:rsidRDefault="00E945EE">
            <w:pPr>
              <w:pStyle w:val="TableText"/>
            </w:pPr>
            <w:r>
              <w:rPr>
                <w:sz w:val="18"/>
              </w:rPr>
              <w:t>Prices</w:t>
            </w:r>
          </w:p>
        </w:tc>
        <w:tc>
          <w:tcPr>
            <w:tcW w:w="1077" w:type="dxa"/>
          </w:tcPr>
          <w:p w14:paraId="5E898970" w14:textId="77777777" w:rsidR="00C411D8" w:rsidRDefault="00E945EE">
            <w:pPr>
              <w:pStyle w:val="TableText"/>
            </w:pPr>
            <w:r>
              <w:rPr>
                <w:sz w:val="18"/>
              </w:rPr>
              <w:t>% YoY</w:t>
            </w:r>
          </w:p>
        </w:tc>
        <w:tc>
          <w:tcPr>
            <w:tcW w:w="1191" w:type="dxa"/>
          </w:tcPr>
          <w:p w14:paraId="5D6A7BE8" w14:textId="77777777" w:rsidR="00C411D8" w:rsidRDefault="00E945EE">
            <w:pPr>
              <w:pStyle w:val="TableText"/>
            </w:pPr>
            <w:r>
              <w:rPr>
                <w:sz w:val="18"/>
              </w:rPr>
              <w:t>Monthly</w:t>
            </w:r>
          </w:p>
        </w:tc>
      </w:tr>
      <w:tr w:rsidR="00C411D8" w14:paraId="6B0B7974" w14:textId="77777777">
        <w:trPr>
          <w:cantSplit/>
          <w:jc w:val="center"/>
        </w:trPr>
        <w:tc>
          <w:tcPr>
            <w:tcW w:w="2835" w:type="dxa"/>
          </w:tcPr>
          <w:p w14:paraId="48580321" w14:textId="77777777" w:rsidR="00C411D8" w:rsidRDefault="00E945EE">
            <w:pPr>
              <w:pStyle w:val="TableText"/>
            </w:pPr>
            <w:r>
              <w:rPr>
                <w:sz w:val="18"/>
              </w:rPr>
              <w:t>in.macro.prices.cpi_food</w:t>
            </w:r>
          </w:p>
        </w:tc>
        <w:tc>
          <w:tcPr>
            <w:tcW w:w="2041" w:type="dxa"/>
          </w:tcPr>
          <w:p w14:paraId="737CF063" w14:textId="77777777" w:rsidR="00C411D8" w:rsidRDefault="00E945EE">
            <w:pPr>
              <w:pStyle w:val="TableText"/>
            </w:pPr>
            <w:r>
              <w:rPr>
                <w:sz w:val="18"/>
              </w:rPr>
              <w:t>Consumer food price index inflation</w:t>
            </w:r>
          </w:p>
        </w:tc>
        <w:tc>
          <w:tcPr>
            <w:tcW w:w="1134" w:type="dxa"/>
          </w:tcPr>
          <w:p w14:paraId="1B1EF948" w14:textId="77777777" w:rsidR="00C411D8" w:rsidRDefault="00E945EE">
            <w:pPr>
              <w:pStyle w:val="TableText"/>
            </w:pPr>
            <w:r>
              <w:rPr>
                <w:sz w:val="18"/>
              </w:rPr>
              <w:t>Prices</w:t>
            </w:r>
          </w:p>
        </w:tc>
        <w:tc>
          <w:tcPr>
            <w:tcW w:w="1077" w:type="dxa"/>
          </w:tcPr>
          <w:p w14:paraId="0E4E079E" w14:textId="77777777" w:rsidR="00C411D8" w:rsidRDefault="00E945EE">
            <w:pPr>
              <w:pStyle w:val="TableText"/>
            </w:pPr>
            <w:r>
              <w:rPr>
                <w:sz w:val="18"/>
              </w:rPr>
              <w:t>% YoY</w:t>
            </w:r>
          </w:p>
        </w:tc>
        <w:tc>
          <w:tcPr>
            <w:tcW w:w="1191" w:type="dxa"/>
          </w:tcPr>
          <w:p w14:paraId="6286DE4F" w14:textId="77777777" w:rsidR="00C411D8" w:rsidRDefault="00E945EE">
            <w:pPr>
              <w:pStyle w:val="TableText"/>
            </w:pPr>
            <w:r>
              <w:rPr>
                <w:sz w:val="18"/>
              </w:rPr>
              <w:t>Monthly</w:t>
            </w:r>
          </w:p>
        </w:tc>
      </w:tr>
      <w:tr w:rsidR="00C411D8" w14:paraId="4FB663B3" w14:textId="77777777">
        <w:trPr>
          <w:cantSplit/>
          <w:jc w:val="center"/>
        </w:trPr>
        <w:tc>
          <w:tcPr>
            <w:tcW w:w="2835" w:type="dxa"/>
          </w:tcPr>
          <w:p w14:paraId="323F418A" w14:textId="77777777" w:rsidR="00C411D8" w:rsidRDefault="00E945EE">
            <w:pPr>
              <w:pStyle w:val="TableText"/>
            </w:pPr>
            <w:r>
              <w:rPr>
                <w:sz w:val="18"/>
              </w:rPr>
              <w:t>in.macro.prices.wpi_all</w:t>
            </w:r>
          </w:p>
        </w:tc>
        <w:tc>
          <w:tcPr>
            <w:tcW w:w="2041" w:type="dxa"/>
          </w:tcPr>
          <w:p w14:paraId="3FC22246" w14:textId="77777777" w:rsidR="00C411D8" w:rsidRDefault="00E945EE">
            <w:pPr>
              <w:pStyle w:val="TableText"/>
            </w:pPr>
            <w:r>
              <w:rPr>
                <w:sz w:val="18"/>
              </w:rPr>
              <w:t>Wholesale price index, all commodities</w:t>
            </w:r>
          </w:p>
        </w:tc>
        <w:tc>
          <w:tcPr>
            <w:tcW w:w="1134" w:type="dxa"/>
          </w:tcPr>
          <w:p w14:paraId="15A9BACA" w14:textId="77777777" w:rsidR="00C411D8" w:rsidRDefault="00E945EE">
            <w:pPr>
              <w:pStyle w:val="TableText"/>
            </w:pPr>
            <w:r>
              <w:rPr>
                <w:sz w:val="18"/>
              </w:rPr>
              <w:t>Prices</w:t>
            </w:r>
          </w:p>
        </w:tc>
        <w:tc>
          <w:tcPr>
            <w:tcW w:w="1077" w:type="dxa"/>
          </w:tcPr>
          <w:p w14:paraId="2B6F8551" w14:textId="77777777" w:rsidR="00C411D8" w:rsidRDefault="00E945EE">
            <w:pPr>
              <w:pStyle w:val="TableText"/>
            </w:pPr>
            <w:r>
              <w:rPr>
                <w:sz w:val="18"/>
              </w:rPr>
              <w:t>% YoY</w:t>
            </w:r>
          </w:p>
        </w:tc>
        <w:tc>
          <w:tcPr>
            <w:tcW w:w="1191" w:type="dxa"/>
          </w:tcPr>
          <w:p w14:paraId="705A3529" w14:textId="77777777" w:rsidR="00C411D8" w:rsidRDefault="00E945EE">
            <w:pPr>
              <w:pStyle w:val="TableText"/>
            </w:pPr>
            <w:r>
              <w:rPr>
                <w:sz w:val="18"/>
              </w:rPr>
              <w:t>Monthly</w:t>
            </w:r>
          </w:p>
        </w:tc>
      </w:tr>
      <w:tr w:rsidR="00C411D8" w14:paraId="72A8F88A" w14:textId="77777777">
        <w:trPr>
          <w:cantSplit/>
          <w:jc w:val="center"/>
        </w:trPr>
        <w:tc>
          <w:tcPr>
            <w:tcW w:w="2835" w:type="dxa"/>
          </w:tcPr>
          <w:p w14:paraId="231BA2F8" w14:textId="77777777" w:rsidR="00C411D8" w:rsidRDefault="00E945EE">
            <w:pPr>
              <w:pStyle w:val="TableText"/>
            </w:pPr>
            <w:r>
              <w:rPr>
                <w:sz w:val="18"/>
              </w:rPr>
              <w:t>in.macro.prices.brent_crude</w:t>
            </w:r>
          </w:p>
        </w:tc>
        <w:tc>
          <w:tcPr>
            <w:tcW w:w="2041" w:type="dxa"/>
          </w:tcPr>
          <w:p w14:paraId="7647CEDF" w14:textId="77777777" w:rsidR="00C411D8" w:rsidRDefault="00E945EE">
            <w:pPr>
              <w:pStyle w:val="TableText"/>
            </w:pPr>
            <w:r>
              <w:rPr>
                <w:sz w:val="18"/>
              </w:rPr>
              <w:t>Brent crude oil benchmark price</w:t>
            </w:r>
          </w:p>
        </w:tc>
        <w:tc>
          <w:tcPr>
            <w:tcW w:w="1134" w:type="dxa"/>
          </w:tcPr>
          <w:p w14:paraId="3BD8257E" w14:textId="77777777" w:rsidR="00C411D8" w:rsidRDefault="00E945EE">
            <w:pPr>
              <w:pStyle w:val="TableText"/>
            </w:pPr>
            <w:r>
              <w:rPr>
                <w:sz w:val="18"/>
              </w:rPr>
              <w:t>Prices</w:t>
            </w:r>
          </w:p>
        </w:tc>
        <w:tc>
          <w:tcPr>
            <w:tcW w:w="1077" w:type="dxa"/>
          </w:tcPr>
          <w:p w14:paraId="6E231C93" w14:textId="77777777" w:rsidR="00C411D8" w:rsidRDefault="00E945EE">
            <w:pPr>
              <w:pStyle w:val="TableText"/>
            </w:pPr>
            <w:r>
              <w:rPr>
                <w:sz w:val="18"/>
              </w:rPr>
              <w:t>USD/barrel</w:t>
            </w:r>
          </w:p>
        </w:tc>
        <w:tc>
          <w:tcPr>
            <w:tcW w:w="1191" w:type="dxa"/>
          </w:tcPr>
          <w:p w14:paraId="540C3062" w14:textId="77777777" w:rsidR="00C411D8" w:rsidRDefault="00E945EE">
            <w:pPr>
              <w:pStyle w:val="TableText"/>
            </w:pPr>
            <w:r>
              <w:rPr>
                <w:sz w:val="18"/>
              </w:rPr>
              <w:t>Daily</w:t>
            </w:r>
          </w:p>
        </w:tc>
      </w:tr>
      <w:tr w:rsidR="00C411D8" w14:paraId="14FCE12B" w14:textId="77777777">
        <w:trPr>
          <w:cantSplit/>
          <w:jc w:val="center"/>
        </w:trPr>
        <w:tc>
          <w:tcPr>
            <w:tcW w:w="2835" w:type="dxa"/>
          </w:tcPr>
          <w:p w14:paraId="5753B746" w14:textId="77777777" w:rsidR="00C411D8" w:rsidRDefault="00E945EE">
            <w:pPr>
              <w:pStyle w:val="TableText"/>
            </w:pPr>
            <w:r>
              <w:rPr>
                <w:sz w:val="18"/>
              </w:rPr>
              <w:t>in.macro.monetary.repo_rate</w:t>
            </w:r>
          </w:p>
        </w:tc>
        <w:tc>
          <w:tcPr>
            <w:tcW w:w="2041" w:type="dxa"/>
          </w:tcPr>
          <w:p w14:paraId="41AADD0F" w14:textId="77777777" w:rsidR="00C411D8" w:rsidRDefault="00E945EE">
            <w:pPr>
              <w:pStyle w:val="TableText"/>
            </w:pPr>
            <w:r>
              <w:rPr>
                <w:sz w:val="18"/>
              </w:rPr>
              <w:t>RBI policy repo rate</w:t>
            </w:r>
          </w:p>
        </w:tc>
        <w:tc>
          <w:tcPr>
            <w:tcW w:w="1134" w:type="dxa"/>
          </w:tcPr>
          <w:p w14:paraId="52EF601D" w14:textId="77777777" w:rsidR="00C411D8" w:rsidRDefault="00E945EE">
            <w:pPr>
              <w:pStyle w:val="TableText"/>
            </w:pPr>
            <w:r>
              <w:rPr>
                <w:sz w:val="18"/>
              </w:rPr>
              <w:t>Monetary</w:t>
            </w:r>
          </w:p>
        </w:tc>
        <w:tc>
          <w:tcPr>
            <w:tcW w:w="1077" w:type="dxa"/>
          </w:tcPr>
          <w:p w14:paraId="4447264E" w14:textId="77777777" w:rsidR="00C411D8" w:rsidRDefault="00E945EE">
            <w:pPr>
              <w:pStyle w:val="TableText"/>
            </w:pPr>
            <w:r>
              <w:rPr>
                <w:sz w:val="18"/>
              </w:rPr>
              <w:t>% p.a.</w:t>
            </w:r>
          </w:p>
        </w:tc>
        <w:tc>
          <w:tcPr>
            <w:tcW w:w="1191" w:type="dxa"/>
          </w:tcPr>
          <w:p w14:paraId="78955C25" w14:textId="77777777" w:rsidR="00C411D8" w:rsidRDefault="00E945EE">
            <w:pPr>
              <w:pStyle w:val="TableText"/>
            </w:pPr>
            <w:r>
              <w:rPr>
                <w:sz w:val="18"/>
              </w:rPr>
              <w:t>Policy cycle</w:t>
            </w:r>
          </w:p>
        </w:tc>
      </w:tr>
      <w:tr w:rsidR="00C411D8" w14:paraId="728B5BED" w14:textId="77777777">
        <w:trPr>
          <w:cantSplit/>
          <w:jc w:val="center"/>
        </w:trPr>
        <w:tc>
          <w:tcPr>
            <w:tcW w:w="2835" w:type="dxa"/>
          </w:tcPr>
          <w:p w14:paraId="4456ED7C" w14:textId="77777777" w:rsidR="00C411D8" w:rsidRDefault="00E945EE">
            <w:pPr>
              <w:pStyle w:val="TableText"/>
            </w:pPr>
            <w:r>
              <w:rPr>
                <w:sz w:val="18"/>
              </w:rPr>
              <w:t>in.macro.monetary.bank_credit_growth</w:t>
            </w:r>
          </w:p>
        </w:tc>
        <w:tc>
          <w:tcPr>
            <w:tcW w:w="2041" w:type="dxa"/>
          </w:tcPr>
          <w:p w14:paraId="55E19718" w14:textId="77777777" w:rsidR="00C411D8" w:rsidRDefault="00E945EE">
            <w:pPr>
              <w:pStyle w:val="TableText"/>
            </w:pPr>
            <w:r>
              <w:rPr>
                <w:sz w:val="18"/>
              </w:rPr>
              <w:t>Bank credit growth</w:t>
            </w:r>
          </w:p>
        </w:tc>
        <w:tc>
          <w:tcPr>
            <w:tcW w:w="1134" w:type="dxa"/>
          </w:tcPr>
          <w:p w14:paraId="4A6E66E2" w14:textId="77777777" w:rsidR="00C411D8" w:rsidRDefault="00E945EE">
            <w:pPr>
              <w:pStyle w:val="TableText"/>
            </w:pPr>
            <w:r>
              <w:rPr>
                <w:sz w:val="18"/>
              </w:rPr>
              <w:t>Monetary</w:t>
            </w:r>
          </w:p>
        </w:tc>
        <w:tc>
          <w:tcPr>
            <w:tcW w:w="1077" w:type="dxa"/>
          </w:tcPr>
          <w:p w14:paraId="086DCCEA" w14:textId="77777777" w:rsidR="00C411D8" w:rsidRDefault="00E945EE">
            <w:pPr>
              <w:pStyle w:val="TableText"/>
            </w:pPr>
            <w:r>
              <w:rPr>
                <w:sz w:val="18"/>
              </w:rPr>
              <w:t>% YoY</w:t>
            </w:r>
          </w:p>
        </w:tc>
        <w:tc>
          <w:tcPr>
            <w:tcW w:w="1191" w:type="dxa"/>
          </w:tcPr>
          <w:p w14:paraId="775AD431" w14:textId="77777777" w:rsidR="00C411D8" w:rsidRDefault="00E945EE">
            <w:pPr>
              <w:pStyle w:val="TableText"/>
            </w:pPr>
            <w:r>
              <w:rPr>
                <w:sz w:val="18"/>
              </w:rPr>
              <w:t>Fortnightly</w:t>
            </w:r>
          </w:p>
        </w:tc>
      </w:tr>
      <w:tr w:rsidR="00C411D8" w14:paraId="4B0D715F" w14:textId="77777777">
        <w:trPr>
          <w:cantSplit/>
          <w:jc w:val="center"/>
        </w:trPr>
        <w:tc>
          <w:tcPr>
            <w:tcW w:w="2835" w:type="dxa"/>
          </w:tcPr>
          <w:p w14:paraId="67528450" w14:textId="77777777" w:rsidR="00C411D8" w:rsidRDefault="00E945EE">
            <w:pPr>
              <w:pStyle w:val="TableText"/>
            </w:pPr>
            <w:r>
              <w:rPr>
                <w:sz w:val="18"/>
              </w:rPr>
              <w:t>in.macro.fiscal.debt_to_gdp</w:t>
            </w:r>
          </w:p>
        </w:tc>
        <w:tc>
          <w:tcPr>
            <w:tcW w:w="2041" w:type="dxa"/>
          </w:tcPr>
          <w:p w14:paraId="63AADC95" w14:textId="77777777" w:rsidR="00C411D8" w:rsidRDefault="00E945EE">
            <w:pPr>
              <w:pStyle w:val="TableText"/>
            </w:pPr>
            <w:r>
              <w:rPr>
                <w:sz w:val="18"/>
              </w:rPr>
              <w:t>General government debt to GDP ratio</w:t>
            </w:r>
          </w:p>
        </w:tc>
        <w:tc>
          <w:tcPr>
            <w:tcW w:w="1134" w:type="dxa"/>
          </w:tcPr>
          <w:p w14:paraId="2CDD3312" w14:textId="77777777" w:rsidR="00C411D8" w:rsidRDefault="00E945EE">
            <w:pPr>
              <w:pStyle w:val="TableText"/>
            </w:pPr>
            <w:r>
              <w:rPr>
                <w:sz w:val="18"/>
              </w:rPr>
              <w:t>Fiscal</w:t>
            </w:r>
          </w:p>
        </w:tc>
        <w:tc>
          <w:tcPr>
            <w:tcW w:w="1077" w:type="dxa"/>
          </w:tcPr>
          <w:p w14:paraId="3CFD0571" w14:textId="77777777" w:rsidR="00C411D8" w:rsidRDefault="00E945EE">
            <w:pPr>
              <w:pStyle w:val="TableText"/>
            </w:pPr>
            <w:r>
              <w:rPr>
                <w:sz w:val="18"/>
              </w:rPr>
              <w:t>% of GDP</w:t>
            </w:r>
          </w:p>
        </w:tc>
        <w:tc>
          <w:tcPr>
            <w:tcW w:w="1191" w:type="dxa"/>
          </w:tcPr>
          <w:p w14:paraId="51C699F7" w14:textId="77777777" w:rsidR="00C411D8" w:rsidRDefault="00E945EE">
            <w:pPr>
              <w:pStyle w:val="TableText"/>
            </w:pPr>
            <w:r>
              <w:rPr>
                <w:sz w:val="18"/>
              </w:rPr>
              <w:t>Annual</w:t>
            </w:r>
          </w:p>
        </w:tc>
      </w:tr>
      <w:tr w:rsidR="00C411D8" w14:paraId="19C7D609" w14:textId="77777777">
        <w:trPr>
          <w:cantSplit/>
          <w:jc w:val="center"/>
        </w:trPr>
        <w:tc>
          <w:tcPr>
            <w:tcW w:w="2835" w:type="dxa"/>
          </w:tcPr>
          <w:p w14:paraId="5DC31EC7" w14:textId="77777777" w:rsidR="00C411D8" w:rsidRDefault="00E945EE">
            <w:pPr>
              <w:pStyle w:val="TableText"/>
            </w:pPr>
            <w:r>
              <w:rPr>
                <w:sz w:val="18"/>
              </w:rPr>
              <w:t>in.macro.fiscal.central_capex</w:t>
            </w:r>
          </w:p>
        </w:tc>
        <w:tc>
          <w:tcPr>
            <w:tcW w:w="2041" w:type="dxa"/>
          </w:tcPr>
          <w:p w14:paraId="2180AD42" w14:textId="77777777" w:rsidR="00C411D8" w:rsidRDefault="00E945EE">
            <w:pPr>
              <w:pStyle w:val="TableText"/>
            </w:pPr>
            <w:r>
              <w:rPr>
                <w:sz w:val="18"/>
              </w:rPr>
              <w:t>Central government capital expenditure</w:t>
            </w:r>
          </w:p>
        </w:tc>
        <w:tc>
          <w:tcPr>
            <w:tcW w:w="1134" w:type="dxa"/>
          </w:tcPr>
          <w:p w14:paraId="60838535" w14:textId="77777777" w:rsidR="00C411D8" w:rsidRDefault="00E945EE">
            <w:pPr>
              <w:pStyle w:val="TableText"/>
            </w:pPr>
            <w:r>
              <w:rPr>
                <w:sz w:val="18"/>
              </w:rPr>
              <w:t>Fiscal</w:t>
            </w:r>
          </w:p>
        </w:tc>
        <w:tc>
          <w:tcPr>
            <w:tcW w:w="1077" w:type="dxa"/>
          </w:tcPr>
          <w:p w14:paraId="309A1FFE" w14:textId="77777777" w:rsidR="00C411D8" w:rsidRDefault="00E945EE">
            <w:pPr>
              <w:pStyle w:val="TableText"/>
            </w:pPr>
            <w:r>
              <w:rPr>
                <w:sz w:val="18"/>
              </w:rPr>
              <w:t>INR crore</w:t>
            </w:r>
          </w:p>
        </w:tc>
        <w:tc>
          <w:tcPr>
            <w:tcW w:w="1191" w:type="dxa"/>
          </w:tcPr>
          <w:p w14:paraId="23CA0FAB" w14:textId="77777777" w:rsidR="00C411D8" w:rsidRDefault="00E945EE">
            <w:pPr>
              <w:pStyle w:val="TableText"/>
            </w:pPr>
            <w:r>
              <w:rPr>
                <w:sz w:val="18"/>
              </w:rPr>
              <w:t>Monthly</w:t>
            </w:r>
          </w:p>
        </w:tc>
      </w:tr>
      <w:tr w:rsidR="00C411D8" w14:paraId="027110A9" w14:textId="77777777">
        <w:trPr>
          <w:cantSplit/>
          <w:jc w:val="center"/>
        </w:trPr>
        <w:tc>
          <w:tcPr>
            <w:tcW w:w="2835" w:type="dxa"/>
          </w:tcPr>
          <w:p w14:paraId="226AD29D" w14:textId="77777777" w:rsidR="00C411D8" w:rsidRDefault="00E945EE">
            <w:pPr>
              <w:pStyle w:val="TableText"/>
            </w:pPr>
            <w:r>
              <w:rPr>
                <w:sz w:val="18"/>
              </w:rPr>
              <w:t>in.macro.external.forex_reserves</w:t>
            </w:r>
          </w:p>
        </w:tc>
        <w:tc>
          <w:tcPr>
            <w:tcW w:w="2041" w:type="dxa"/>
          </w:tcPr>
          <w:p w14:paraId="771EA57A" w14:textId="77777777" w:rsidR="00C411D8" w:rsidRDefault="00E945EE">
            <w:pPr>
              <w:pStyle w:val="TableText"/>
            </w:pPr>
            <w:r>
              <w:rPr>
                <w:sz w:val="18"/>
              </w:rPr>
              <w:t>Foreign exchange reserves of India</w:t>
            </w:r>
          </w:p>
        </w:tc>
        <w:tc>
          <w:tcPr>
            <w:tcW w:w="1134" w:type="dxa"/>
          </w:tcPr>
          <w:p w14:paraId="6DBF2E5B" w14:textId="77777777" w:rsidR="00C411D8" w:rsidRDefault="00E945EE">
            <w:pPr>
              <w:pStyle w:val="TableText"/>
            </w:pPr>
            <w:r>
              <w:rPr>
                <w:sz w:val="18"/>
              </w:rPr>
              <w:t>External</w:t>
            </w:r>
          </w:p>
        </w:tc>
        <w:tc>
          <w:tcPr>
            <w:tcW w:w="1077" w:type="dxa"/>
          </w:tcPr>
          <w:p w14:paraId="5A624EC5" w14:textId="77777777" w:rsidR="00C411D8" w:rsidRDefault="00E945EE">
            <w:pPr>
              <w:pStyle w:val="TableText"/>
            </w:pPr>
            <w:r>
              <w:rPr>
                <w:sz w:val="18"/>
              </w:rPr>
              <w:t>Billion USD</w:t>
            </w:r>
          </w:p>
        </w:tc>
        <w:tc>
          <w:tcPr>
            <w:tcW w:w="1191" w:type="dxa"/>
          </w:tcPr>
          <w:p w14:paraId="0874C332" w14:textId="77777777" w:rsidR="00C411D8" w:rsidRDefault="00E945EE">
            <w:pPr>
              <w:pStyle w:val="TableText"/>
            </w:pPr>
            <w:r>
              <w:rPr>
                <w:sz w:val="18"/>
              </w:rPr>
              <w:t>Weekly</w:t>
            </w:r>
          </w:p>
        </w:tc>
      </w:tr>
      <w:tr w:rsidR="00C411D8" w14:paraId="2FD372D2" w14:textId="77777777">
        <w:trPr>
          <w:cantSplit/>
          <w:jc w:val="center"/>
        </w:trPr>
        <w:tc>
          <w:tcPr>
            <w:tcW w:w="2835" w:type="dxa"/>
          </w:tcPr>
          <w:p w14:paraId="4698DF69" w14:textId="77777777" w:rsidR="00C411D8" w:rsidRDefault="00E945EE">
            <w:pPr>
              <w:pStyle w:val="TableText"/>
            </w:pPr>
            <w:r>
              <w:rPr>
                <w:sz w:val="18"/>
              </w:rPr>
              <w:t>in.macro.external.usd_inr</w:t>
            </w:r>
          </w:p>
        </w:tc>
        <w:tc>
          <w:tcPr>
            <w:tcW w:w="2041" w:type="dxa"/>
          </w:tcPr>
          <w:p w14:paraId="71BFABF1" w14:textId="77777777" w:rsidR="00C411D8" w:rsidRDefault="00E945EE">
            <w:pPr>
              <w:pStyle w:val="TableText"/>
            </w:pPr>
            <w:r>
              <w:rPr>
                <w:sz w:val="18"/>
              </w:rPr>
              <w:t>USD/INR exchange rate</w:t>
            </w:r>
          </w:p>
        </w:tc>
        <w:tc>
          <w:tcPr>
            <w:tcW w:w="1134" w:type="dxa"/>
          </w:tcPr>
          <w:p w14:paraId="61342380" w14:textId="77777777" w:rsidR="00C411D8" w:rsidRDefault="00E945EE">
            <w:pPr>
              <w:pStyle w:val="TableText"/>
            </w:pPr>
            <w:r>
              <w:rPr>
                <w:sz w:val="18"/>
              </w:rPr>
              <w:t>External</w:t>
            </w:r>
          </w:p>
        </w:tc>
        <w:tc>
          <w:tcPr>
            <w:tcW w:w="1077" w:type="dxa"/>
          </w:tcPr>
          <w:p w14:paraId="2842D585" w14:textId="77777777" w:rsidR="00C411D8" w:rsidRDefault="00E945EE">
            <w:pPr>
              <w:pStyle w:val="TableText"/>
            </w:pPr>
            <w:r>
              <w:rPr>
                <w:sz w:val="18"/>
              </w:rPr>
              <w:t>INR/USD</w:t>
            </w:r>
          </w:p>
        </w:tc>
        <w:tc>
          <w:tcPr>
            <w:tcW w:w="1191" w:type="dxa"/>
          </w:tcPr>
          <w:p w14:paraId="27061800" w14:textId="77777777" w:rsidR="00C411D8" w:rsidRDefault="00E945EE">
            <w:pPr>
              <w:pStyle w:val="TableText"/>
            </w:pPr>
            <w:r>
              <w:rPr>
                <w:sz w:val="18"/>
              </w:rPr>
              <w:t>Daily</w:t>
            </w:r>
          </w:p>
        </w:tc>
      </w:tr>
      <w:tr w:rsidR="00C411D8" w14:paraId="4B1F4D4D" w14:textId="77777777">
        <w:trPr>
          <w:cantSplit/>
          <w:jc w:val="center"/>
        </w:trPr>
        <w:tc>
          <w:tcPr>
            <w:tcW w:w="2835" w:type="dxa"/>
          </w:tcPr>
          <w:p w14:paraId="5DE8AC51" w14:textId="77777777" w:rsidR="00C411D8" w:rsidRDefault="00E945EE">
            <w:pPr>
              <w:pStyle w:val="TableText"/>
            </w:pPr>
            <w:r>
              <w:rPr>
                <w:sz w:val="18"/>
              </w:rPr>
              <w:t>in.macro.external.trade_balance</w:t>
            </w:r>
          </w:p>
        </w:tc>
        <w:tc>
          <w:tcPr>
            <w:tcW w:w="2041" w:type="dxa"/>
          </w:tcPr>
          <w:p w14:paraId="42278AF3" w14:textId="77777777" w:rsidR="00C411D8" w:rsidRDefault="00E945EE">
            <w:pPr>
              <w:pStyle w:val="TableText"/>
            </w:pPr>
            <w:r>
              <w:rPr>
                <w:sz w:val="18"/>
              </w:rPr>
              <w:t>Merchandise trade balance</w:t>
            </w:r>
          </w:p>
        </w:tc>
        <w:tc>
          <w:tcPr>
            <w:tcW w:w="1134" w:type="dxa"/>
          </w:tcPr>
          <w:p w14:paraId="020A58DC" w14:textId="77777777" w:rsidR="00C411D8" w:rsidRDefault="00E945EE">
            <w:pPr>
              <w:pStyle w:val="TableText"/>
            </w:pPr>
            <w:r>
              <w:rPr>
                <w:sz w:val="18"/>
              </w:rPr>
              <w:t>External</w:t>
            </w:r>
          </w:p>
        </w:tc>
        <w:tc>
          <w:tcPr>
            <w:tcW w:w="1077" w:type="dxa"/>
          </w:tcPr>
          <w:p w14:paraId="61FF9576" w14:textId="77777777" w:rsidR="00C411D8" w:rsidRDefault="00E945EE">
            <w:pPr>
              <w:pStyle w:val="TableText"/>
            </w:pPr>
            <w:r>
              <w:rPr>
                <w:sz w:val="18"/>
              </w:rPr>
              <w:t>Billion USD</w:t>
            </w:r>
          </w:p>
        </w:tc>
        <w:tc>
          <w:tcPr>
            <w:tcW w:w="1191" w:type="dxa"/>
          </w:tcPr>
          <w:p w14:paraId="2515A9C9" w14:textId="77777777" w:rsidR="00C411D8" w:rsidRDefault="00E945EE">
            <w:pPr>
              <w:pStyle w:val="TableText"/>
            </w:pPr>
            <w:r>
              <w:rPr>
                <w:sz w:val="18"/>
              </w:rPr>
              <w:t>Monthly</w:t>
            </w:r>
          </w:p>
        </w:tc>
      </w:tr>
      <w:tr w:rsidR="00C411D8" w14:paraId="50881098" w14:textId="77777777">
        <w:trPr>
          <w:cantSplit/>
          <w:jc w:val="center"/>
        </w:trPr>
        <w:tc>
          <w:tcPr>
            <w:tcW w:w="2835" w:type="dxa"/>
          </w:tcPr>
          <w:p w14:paraId="0AE54F2E" w14:textId="77777777" w:rsidR="00C411D8" w:rsidRDefault="00E945EE">
            <w:pPr>
              <w:pStyle w:val="TableText"/>
            </w:pPr>
            <w:r>
              <w:rPr>
                <w:sz w:val="18"/>
              </w:rPr>
              <w:t>in.macro.capmarkets.nifty_50</w:t>
            </w:r>
          </w:p>
        </w:tc>
        <w:tc>
          <w:tcPr>
            <w:tcW w:w="2041" w:type="dxa"/>
          </w:tcPr>
          <w:p w14:paraId="1A1B40C6" w14:textId="77777777" w:rsidR="00C411D8" w:rsidRDefault="00E945EE">
            <w:pPr>
              <w:pStyle w:val="TableText"/>
            </w:pPr>
            <w:r>
              <w:rPr>
                <w:sz w:val="18"/>
              </w:rPr>
              <w:t>NIFTY 50 benchmark index</w:t>
            </w:r>
          </w:p>
        </w:tc>
        <w:tc>
          <w:tcPr>
            <w:tcW w:w="1134" w:type="dxa"/>
          </w:tcPr>
          <w:p w14:paraId="2290B416" w14:textId="77777777" w:rsidR="00C411D8" w:rsidRDefault="00E945EE">
            <w:pPr>
              <w:pStyle w:val="TableText"/>
            </w:pPr>
            <w:r>
              <w:rPr>
                <w:sz w:val="18"/>
              </w:rPr>
              <w:t>Capital markets</w:t>
            </w:r>
          </w:p>
        </w:tc>
        <w:tc>
          <w:tcPr>
            <w:tcW w:w="1077" w:type="dxa"/>
          </w:tcPr>
          <w:p w14:paraId="245986C3" w14:textId="77777777" w:rsidR="00C411D8" w:rsidRDefault="00E945EE">
            <w:pPr>
              <w:pStyle w:val="TableText"/>
            </w:pPr>
            <w:r>
              <w:rPr>
                <w:sz w:val="18"/>
              </w:rPr>
              <w:t>Points</w:t>
            </w:r>
          </w:p>
        </w:tc>
        <w:tc>
          <w:tcPr>
            <w:tcW w:w="1191" w:type="dxa"/>
          </w:tcPr>
          <w:p w14:paraId="1993A75B" w14:textId="77777777" w:rsidR="00C411D8" w:rsidRDefault="00E945EE">
            <w:pPr>
              <w:pStyle w:val="TableText"/>
            </w:pPr>
            <w:r>
              <w:rPr>
                <w:sz w:val="18"/>
              </w:rPr>
              <w:t>Daily</w:t>
            </w:r>
          </w:p>
        </w:tc>
      </w:tr>
      <w:tr w:rsidR="00C411D8" w14:paraId="25D25DAC" w14:textId="77777777">
        <w:trPr>
          <w:cantSplit/>
          <w:jc w:val="center"/>
        </w:trPr>
        <w:tc>
          <w:tcPr>
            <w:tcW w:w="2835" w:type="dxa"/>
          </w:tcPr>
          <w:p w14:paraId="0EF17C73" w14:textId="77777777" w:rsidR="00C411D8" w:rsidRDefault="00E945EE">
            <w:pPr>
              <w:pStyle w:val="TableText"/>
            </w:pPr>
            <w:r>
              <w:rPr>
                <w:sz w:val="18"/>
              </w:rPr>
              <w:t>in.macro.capmarkets.bank_nifty</w:t>
            </w:r>
          </w:p>
        </w:tc>
        <w:tc>
          <w:tcPr>
            <w:tcW w:w="2041" w:type="dxa"/>
          </w:tcPr>
          <w:p w14:paraId="61400A76" w14:textId="77777777" w:rsidR="00C411D8" w:rsidRDefault="00E945EE">
            <w:pPr>
              <w:pStyle w:val="TableText"/>
            </w:pPr>
            <w:r>
              <w:rPr>
                <w:sz w:val="18"/>
              </w:rPr>
              <w:t>NIFTY Bank index</w:t>
            </w:r>
          </w:p>
        </w:tc>
        <w:tc>
          <w:tcPr>
            <w:tcW w:w="1134" w:type="dxa"/>
          </w:tcPr>
          <w:p w14:paraId="70DE4408" w14:textId="77777777" w:rsidR="00C411D8" w:rsidRDefault="00E945EE">
            <w:pPr>
              <w:pStyle w:val="TableText"/>
            </w:pPr>
            <w:r>
              <w:rPr>
                <w:sz w:val="18"/>
              </w:rPr>
              <w:t>Capital markets</w:t>
            </w:r>
          </w:p>
        </w:tc>
        <w:tc>
          <w:tcPr>
            <w:tcW w:w="1077" w:type="dxa"/>
          </w:tcPr>
          <w:p w14:paraId="19E4C7B7" w14:textId="77777777" w:rsidR="00C411D8" w:rsidRDefault="00E945EE">
            <w:pPr>
              <w:pStyle w:val="TableText"/>
            </w:pPr>
            <w:r>
              <w:rPr>
                <w:sz w:val="18"/>
              </w:rPr>
              <w:t>Points</w:t>
            </w:r>
          </w:p>
        </w:tc>
        <w:tc>
          <w:tcPr>
            <w:tcW w:w="1191" w:type="dxa"/>
          </w:tcPr>
          <w:p w14:paraId="78CE8507" w14:textId="77777777" w:rsidR="00C411D8" w:rsidRDefault="00E945EE">
            <w:pPr>
              <w:pStyle w:val="TableText"/>
            </w:pPr>
            <w:r>
              <w:rPr>
                <w:sz w:val="18"/>
              </w:rPr>
              <w:t>Daily</w:t>
            </w:r>
          </w:p>
        </w:tc>
      </w:tr>
      <w:tr w:rsidR="00C411D8" w14:paraId="477C258E" w14:textId="77777777">
        <w:trPr>
          <w:cantSplit/>
          <w:jc w:val="center"/>
        </w:trPr>
        <w:tc>
          <w:tcPr>
            <w:tcW w:w="2835" w:type="dxa"/>
          </w:tcPr>
          <w:p w14:paraId="12605A57" w14:textId="77777777" w:rsidR="00C411D8" w:rsidRDefault="00E945EE">
            <w:pPr>
              <w:pStyle w:val="TableText"/>
            </w:pPr>
            <w:r>
              <w:rPr>
                <w:sz w:val="18"/>
              </w:rPr>
              <w:t>in.macro.capmarkets.india_vix</w:t>
            </w:r>
          </w:p>
        </w:tc>
        <w:tc>
          <w:tcPr>
            <w:tcW w:w="2041" w:type="dxa"/>
          </w:tcPr>
          <w:p w14:paraId="157680B1" w14:textId="77777777" w:rsidR="00C411D8" w:rsidRDefault="00E945EE">
            <w:pPr>
              <w:pStyle w:val="TableText"/>
            </w:pPr>
            <w:r>
              <w:rPr>
                <w:sz w:val="18"/>
              </w:rPr>
              <w:t>India VIX volatility index</w:t>
            </w:r>
          </w:p>
        </w:tc>
        <w:tc>
          <w:tcPr>
            <w:tcW w:w="1134" w:type="dxa"/>
          </w:tcPr>
          <w:p w14:paraId="7E33CBE8" w14:textId="77777777" w:rsidR="00C411D8" w:rsidRDefault="00E945EE">
            <w:pPr>
              <w:pStyle w:val="TableText"/>
            </w:pPr>
            <w:r>
              <w:rPr>
                <w:sz w:val="18"/>
              </w:rPr>
              <w:t>Capital markets</w:t>
            </w:r>
          </w:p>
        </w:tc>
        <w:tc>
          <w:tcPr>
            <w:tcW w:w="1077" w:type="dxa"/>
          </w:tcPr>
          <w:p w14:paraId="242279AC" w14:textId="77777777" w:rsidR="00C411D8" w:rsidRDefault="00E945EE">
            <w:pPr>
              <w:pStyle w:val="TableText"/>
            </w:pPr>
            <w:r>
              <w:rPr>
                <w:sz w:val="18"/>
              </w:rPr>
              <w:t>Points</w:t>
            </w:r>
          </w:p>
        </w:tc>
        <w:tc>
          <w:tcPr>
            <w:tcW w:w="1191" w:type="dxa"/>
          </w:tcPr>
          <w:p w14:paraId="59A26EA9" w14:textId="77777777" w:rsidR="00C411D8" w:rsidRDefault="00E945EE">
            <w:pPr>
              <w:pStyle w:val="TableText"/>
            </w:pPr>
            <w:r>
              <w:rPr>
                <w:sz w:val="18"/>
              </w:rPr>
              <w:t>Daily</w:t>
            </w:r>
          </w:p>
        </w:tc>
      </w:tr>
      <w:tr w:rsidR="00C411D8" w14:paraId="4DE77AD1" w14:textId="77777777">
        <w:trPr>
          <w:cantSplit/>
          <w:jc w:val="center"/>
        </w:trPr>
        <w:tc>
          <w:tcPr>
            <w:tcW w:w="2835" w:type="dxa"/>
          </w:tcPr>
          <w:p w14:paraId="00B9A277" w14:textId="77777777" w:rsidR="00C411D8" w:rsidRDefault="00E945EE">
            <w:pPr>
              <w:pStyle w:val="TableText"/>
            </w:pPr>
            <w:r>
              <w:rPr>
                <w:sz w:val="18"/>
              </w:rPr>
              <w:t>in.macro.agri.monsoon_departure</w:t>
            </w:r>
          </w:p>
        </w:tc>
        <w:tc>
          <w:tcPr>
            <w:tcW w:w="2041" w:type="dxa"/>
          </w:tcPr>
          <w:p w14:paraId="6C9A5597" w14:textId="77777777" w:rsidR="00C411D8" w:rsidRDefault="00E945EE">
            <w:pPr>
              <w:pStyle w:val="TableText"/>
            </w:pPr>
            <w:r>
              <w:rPr>
                <w:sz w:val="18"/>
              </w:rPr>
              <w:t>Southwest monsoon rainfall departure from LPA</w:t>
            </w:r>
          </w:p>
        </w:tc>
        <w:tc>
          <w:tcPr>
            <w:tcW w:w="1134" w:type="dxa"/>
          </w:tcPr>
          <w:p w14:paraId="77D2820E" w14:textId="77777777" w:rsidR="00C411D8" w:rsidRDefault="00E945EE">
            <w:pPr>
              <w:pStyle w:val="TableText"/>
            </w:pPr>
            <w:r>
              <w:rPr>
                <w:sz w:val="18"/>
              </w:rPr>
              <w:t>Agriculture</w:t>
            </w:r>
          </w:p>
        </w:tc>
        <w:tc>
          <w:tcPr>
            <w:tcW w:w="1077" w:type="dxa"/>
          </w:tcPr>
          <w:p w14:paraId="61D456BC" w14:textId="77777777" w:rsidR="00C411D8" w:rsidRDefault="00E945EE">
            <w:pPr>
              <w:pStyle w:val="TableText"/>
            </w:pPr>
            <w:r>
              <w:rPr>
                <w:sz w:val="18"/>
              </w:rPr>
              <w:t>% departure</w:t>
            </w:r>
          </w:p>
        </w:tc>
        <w:tc>
          <w:tcPr>
            <w:tcW w:w="1191" w:type="dxa"/>
          </w:tcPr>
          <w:p w14:paraId="2A1049AF" w14:textId="77777777" w:rsidR="00C411D8" w:rsidRDefault="00E945EE">
            <w:pPr>
              <w:pStyle w:val="TableText"/>
            </w:pPr>
            <w:r>
              <w:rPr>
                <w:sz w:val="18"/>
              </w:rPr>
              <w:t>Seasonal</w:t>
            </w:r>
          </w:p>
        </w:tc>
      </w:tr>
      <w:tr w:rsidR="00C411D8" w14:paraId="31548D96" w14:textId="77777777">
        <w:trPr>
          <w:cantSplit/>
          <w:jc w:val="center"/>
        </w:trPr>
        <w:tc>
          <w:tcPr>
            <w:tcW w:w="2835" w:type="dxa"/>
          </w:tcPr>
          <w:p w14:paraId="445F7F43" w14:textId="77777777" w:rsidR="00C411D8" w:rsidRDefault="00E945EE">
            <w:pPr>
              <w:pStyle w:val="TableText"/>
            </w:pPr>
            <w:r>
              <w:rPr>
                <w:sz w:val="18"/>
              </w:rPr>
              <w:t>in.macro.agri.foodgrain_production</w:t>
            </w:r>
          </w:p>
        </w:tc>
        <w:tc>
          <w:tcPr>
            <w:tcW w:w="2041" w:type="dxa"/>
          </w:tcPr>
          <w:p w14:paraId="1EA2174A" w14:textId="77777777" w:rsidR="00C411D8" w:rsidRDefault="00E945EE">
            <w:pPr>
              <w:pStyle w:val="TableText"/>
            </w:pPr>
            <w:r>
              <w:rPr>
                <w:sz w:val="18"/>
              </w:rPr>
              <w:t>Foodgrain production volume</w:t>
            </w:r>
          </w:p>
        </w:tc>
        <w:tc>
          <w:tcPr>
            <w:tcW w:w="1134" w:type="dxa"/>
          </w:tcPr>
          <w:p w14:paraId="4B644594" w14:textId="77777777" w:rsidR="00C411D8" w:rsidRDefault="00E945EE">
            <w:pPr>
              <w:pStyle w:val="TableText"/>
            </w:pPr>
            <w:r>
              <w:rPr>
                <w:sz w:val="18"/>
              </w:rPr>
              <w:t>Agriculture</w:t>
            </w:r>
          </w:p>
        </w:tc>
        <w:tc>
          <w:tcPr>
            <w:tcW w:w="1077" w:type="dxa"/>
          </w:tcPr>
          <w:p w14:paraId="60CE147B" w14:textId="77777777" w:rsidR="00C411D8" w:rsidRDefault="00E945EE">
            <w:pPr>
              <w:pStyle w:val="TableText"/>
            </w:pPr>
            <w:r>
              <w:rPr>
                <w:sz w:val="18"/>
              </w:rPr>
              <w:t>Million tonnes</w:t>
            </w:r>
          </w:p>
        </w:tc>
        <w:tc>
          <w:tcPr>
            <w:tcW w:w="1191" w:type="dxa"/>
          </w:tcPr>
          <w:p w14:paraId="5CF4AB18" w14:textId="77777777" w:rsidR="00C411D8" w:rsidRDefault="00E945EE">
            <w:pPr>
              <w:pStyle w:val="TableText"/>
            </w:pPr>
            <w:r>
              <w:rPr>
                <w:sz w:val="18"/>
              </w:rPr>
              <w:t>Annual</w:t>
            </w:r>
          </w:p>
        </w:tc>
      </w:tr>
      <w:tr w:rsidR="00C411D8" w14:paraId="4B58A719" w14:textId="77777777">
        <w:trPr>
          <w:cantSplit/>
          <w:jc w:val="center"/>
        </w:trPr>
        <w:tc>
          <w:tcPr>
            <w:tcW w:w="2835" w:type="dxa"/>
          </w:tcPr>
          <w:p w14:paraId="13C8937A" w14:textId="77777777" w:rsidR="00C411D8" w:rsidRDefault="00E945EE">
            <w:pPr>
              <w:pStyle w:val="TableText"/>
            </w:pPr>
            <w:r>
              <w:rPr>
                <w:sz w:val="18"/>
              </w:rPr>
              <w:t>in.macro.labour.epfo_additions</w:t>
            </w:r>
          </w:p>
        </w:tc>
        <w:tc>
          <w:tcPr>
            <w:tcW w:w="2041" w:type="dxa"/>
          </w:tcPr>
          <w:p w14:paraId="10CE7CF3" w14:textId="77777777" w:rsidR="00C411D8" w:rsidRDefault="00E945EE">
            <w:pPr>
              <w:pStyle w:val="TableText"/>
            </w:pPr>
            <w:r>
              <w:rPr>
                <w:sz w:val="18"/>
              </w:rPr>
              <w:t>EPFO monthly net payroll additions</w:t>
            </w:r>
          </w:p>
        </w:tc>
        <w:tc>
          <w:tcPr>
            <w:tcW w:w="1134" w:type="dxa"/>
          </w:tcPr>
          <w:p w14:paraId="5C9C30A5" w14:textId="77777777" w:rsidR="00C411D8" w:rsidRDefault="00E945EE">
            <w:pPr>
              <w:pStyle w:val="TableText"/>
            </w:pPr>
            <w:r>
              <w:rPr>
                <w:sz w:val="18"/>
              </w:rPr>
              <w:t>Labour</w:t>
            </w:r>
          </w:p>
        </w:tc>
        <w:tc>
          <w:tcPr>
            <w:tcW w:w="1077" w:type="dxa"/>
          </w:tcPr>
          <w:p w14:paraId="6F0316E2" w14:textId="77777777" w:rsidR="00C411D8" w:rsidRDefault="00E945EE">
            <w:pPr>
              <w:pStyle w:val="TableText"/>
            </w:pPr>
            <w:r>
              <w:rPr>
                <w:sz w:val="18"/>
              </w:rPr>
              <w:t>Thousand</w:t>
            </w:r>
          </w:p>
        </w:tc>
        <w:tc>
          <w:tcPr>
            <w:tcW w:w="1191" w:type="dxa"/>
          </w:tcPr>
          <w:p w14:paraId="6491E059" w14:textId="77777777" w:rsidR="00C411D8" w:rsidRDefault="00E945EE">
            <w:pPr>
              <w:pStyle w:val="TableText"/>
            </w:pPr>
            <w:r>
              <w:rPr>
                <w:sz w:val="18"/>
              </w:rPr>
              <w:t>Monthly</w:t>
            </w:r>
          </w:p>
        </w:tc>
      </w:tr>
    </w:tbl>
    <w:p w14:paraId="230F5216" w14:textId="77777777" w:rsidR="00C411D8" w:rsidRDefault="00C411D8">
      <w:pPr>
        <w:pStyle w:val="Plain"/>
        <w:spacing w:after="160"/>
      </w:pPr>
    </w:p>
    <w:p w14:paraId="1DCCCDF7" w14:textId="77777777" w:rsidR="00C411D8" w:rsidRDefault="00E945EE">
      <w:pPr>
        <w:pStyle w:val="Heading2"/>
        <w:pageBreakBefore/>
        <w:spacing w:before="0"/>
      </w:pPr>
      <w:bookmarkStart w:id="183" w:name="_Toc9121"/>
      <w:r>
        <w:lastRenderedPageBreak/>
        <w:t>APPENDIX 3: SAMPLE REPORT GENERATED BY THE ORCHESTRATOR</w:t>
      </w:r>
      <w:bookmarkEnd w:id="183"/>
    </w:p>
    <w:p w14:paraId="55064A81" w14:textId="77777777" w:rsidR="00C411D8" w:rsidRDefault="00E945EE">
      <w:r>
        <w:t>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w:t>
      </w:r>
      <w:r>
        <w:t>sion paths mapped in the knowledge graph: 3. Scenario simulated: Crude +20 on in.macro.prices.brent_crude. Documentary evidence: unavailable (no document store is configured); no quotations are provided.”</w:t>
      </w:r>
    </w:p>
    <w:p w14:paraId="6D652588" w14:textId="77777777" w:rsidR="00C411D8" w:rsidRDefault="00E945EE">
      <w:r>
        <w:t>Table A3.1, Table A3.2 and Table A3.3 reproduce the structured tables of the report.</w:t>
      </w:r>
    </w:p>
    <w:p w14:paraId="5C5DB71C" w14:textId="77777777" w:rsidR="00C411D8" w:rsidRDefault="00E945EE">
      <w:pPr>
        <w:pStyle w:val="TabCaption"/>
      </w:pPr>
      <w:bookmarkStart w:id="184" w:name="_Tabrep_matrix"/>
      <w:r>
        <w:rPr>
          <w:b/>
        </w:rPr>
        <w:t xml:space="preserve">Table A3.1: </w:t>
      </w:r>
      <w:r>
        <w:t>Indicator matrix of the generated report</w:t>
      </w:r>
      <w:bookmarkEnd w:id="184"/>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C411D8" w14:paraId="1027B16D" w14:textId="77777777">
        <w:trPr>
          <w:cantSplit/>
          <w:tblHeader/>
          <w:jc w:val="center"/>
        </w:trPr>
        <w:tc>
          <w:tcPr>
            <w:tcW w:w="2551" w:type="dxa"/>
            <w:shd w:val="clear" w:color="auto" w:fill="D9D9D9"/>
          </w:tcPr>
          <w:p w14:paraId="12468BCF" w14:textId="77777777" w:rsidR="00C411D8" w:rsidRDefault="00E945EE">
            <w:pPr>
              <w:pStyle w:val="TableText"/>
              <w:keepNext/>
            </w:pPr>
            <w:r>
              <w:rPr>
                <w:b/>
                <w:sz w:val="19"/>
              </w:rPr>
              <w:t>Indicator</w:t>
            </w:r>
          </w:p>
        </w:tc>
        <w:tc>
          <w:tcPr>
            <w:tcW w:w="907" w:type="dxa"/>
            <w:shd w:val="clear" w:color="auto" w:fill="D9D9D9"/>
          </w:tcPr>
          <w:p w14:paraId="376E477C" w14:textId="77777777" w:rsidR="00C411D8" w:rsidRDefault="00E945EE">
            <w:pPr>
              <w:pStyle w:val="TableText"/>
              <w:keepNext/>
            </w:pPr>
            <w:r>
              <w:rPr>
                <w:b/>
                <w:sz w:val="19"/>
              </w:rPr>
              <w:t>Value</w:t>
            </w:r>
          </w:p>
        </w:tc>
        <w:tc>
          <w:tcPr>
            <w:tcW w:w="850" w:type="dxa"/>
            <w:shd w:val="clear" w:color="auto" w:fill="D9D9D9"/>
          </w:tcPr>
          <w:p w14:paraId="1CB93E3C" w14:textId="77777777" w:rsidR="00C411D8" w:rsidRDefault="00E945EE">
            <w:pPr>
              <w:pStyle w:val="TableText"/>
              <w:keepNext/>
            </w:pPr>
            <w:r>
              <w:rPr>
                <w:b/>
                <w:sz w:val="19"/>
              </w:rPr>
              <w:t>Unit</w:t>
            </w:r>
          </w:p>
        </w:tc>
        <w:tc>
          <w:tcPr>
            <w:tcW w:w="1077" w:type="dxa"/>
            <w:shd w:val="clear" w:color="auto" w:fill="D9D9D9"/>
          </w:tcPr>
          <w:p w14:paraId="099543A4" w14:textId="77777777" w:rsidR="00C411D8" w:rsidRDefault="00E945EE">
            <w:pPr>
              <w:pStyle w:val="TableText"/>
              <w:keepNext/>
            </w:pPr>
            <w:r>
              <w:rPr>
                <w:b/>
                <w:sz w:val="19"/>
              </w:rPr>
              <w:t>Period</w:t>
            </w:r>
          </w:p>
        </w:tc>
        <w:tc>
          <w:tcPr>
            <w:tcW w:w="1077" w:type="dxa"/>
            <w:shd w:val="clear" w:color="auto" w:fill="D9D9D9"/>
          </w:tcPr>
          <w:p w14:paraId="3E5094C3" w14:textId="77777777" w:rsidR="00C411D8" w:rsidRDefault="00E945EE">
            <w:pPr>
              <w:pStyle w:val="TableText"/>
              <w:keepNext/>
            </w:pPr>
            <w:r>
              <w:rPr>
                <w:b/>
                <w:sz w:val="19"/>
              </w:rPr>
              <w:t>Data Status</w:t>
            </w:r>
          </w:p>
        </w:tc>
        <w:tc>
          <w:tcPr>
            <w:tcW w:w="1814" w:type="dxa"/>
            <w:shd w:val="clear" w:color="auto" w:fill="D9D9D9"/>
          </w:tcPr>
          <w:p w14:paraId="3467E0CC" w14:textId="77777777" w:rsidR="00C411D8" w:rsidRDefault="00E945EE">
            <w:pPr>
              <w:pStyle w:val="TableText"/>
              <w:keepNext/>
            </w:pPr>
            <w:r>
              <w:rPr>
                <w:b/>
                <w:sz w:val="19"/>
              </w:rPr>
              <w:t>Provenance Hash</w:t>
            </w:r>
          </w:p>
        </w:tc>
      </w:tr>
      <w:tr w:rsidR="00C411D8" w14:paraId="0DF6C690" w14:textId="77777777">
        <w:trPr>
          <w:cantSplit/>
          <w:jc w:val="center"/>
        </w:trPr>
        <w:tc>
          <w:tcPr>
            <w:tcW w:w="2551" w:type="dxa"/>
          </w:tcPr>
          <w:p w14:paraId="5DCE68BB" w14:textId="77777777" w:rsidR="00C411D8" w:rsidRDefault="00E945EE">
            <w:pPr>
              <w:pStyle w:val="TableText"/>
              <w:keepNext/>
            </w:pPr>
            <w:r>
              <w:rPr>
                <w:sz w:val="19"/>
              </w:rPr>
              <w:t>in.macro.monetary.repo_rate</w:t>
            </w:r>
          </w:p>
        </w:tc>
        <w:tc>
          <w:tcPr>
            <w:tcW w:w="907" w:type="dxa"/>
          </w:tcPr>
          <w:p w14:paraId="5294A85F" w14:textId="77777777" w:rsidR="00C411D8" w:rsidRDefault="00E945EE">
            <w:pPr>
              <w:pStyle w:val="TableText"/>
              <w:keepNext/>
            </w:pPr>
            <w:r>
              <w:rPr>
                <w:sz w:val="19"/>
              </w:rPr>
              <w:t>5.25</w:t>
            </w:r>
          </w:p>
        </w:tc>
        <w:tc>
          <w:tcPr>
            <w:tcW w:w="850" w:type="dxa"/>
          </w:tcPr>
          <w:p w14:paraId="2C0C2792" w14:textId="77777777" w:rsidR="00C411D8" w:rsidRDefault="00E945EE">
            <w:pPr>
              <w:pStyle w:val="TableText"/>
              <w:keepNext/>
            </w:pPr>
            <w:r>
              <w:rPr>
                <w:sz w:val="19"/>
              </w:rPr>
              <w:t>%</w:t>
            </w:r>
          </w:p>
        </w:tc>
        <w:tc>
          <w:tcPr>
            <w:tcW w:w="1077" w:type="dxa"/>
          </w:tcPr>
          <w:p w14:paraId="6956C475" w14:textId="77777777" w:rsidR="00C411D8" w:rsidRDefault="00E945EE">
            <w:pPr>
              <w:pStyle w:val="TableText"/>
              <w:keepNext/>
            </w:pPr>
            <w:r>
              <w:rPr>
                <w:sz w:val="19"/>
              </w:rPr>
              <w:t>Feb 2026</w:t>
            </w:r>
          </w:p>
        </w:tc>
        <w:tc>
          <w:tcPr>
            <w:tcW w:w="1077" w:type="dxa"/>
          </w:tcPr>
          <w:p w14:paraId="40BBB417" w14:textId="77777777" w:rsidR="00C411D8" w:rsidRDefault="00E945EE">
            <w:pPr>
              <w:pStyle w:val="TableText"/>
              <w:keepNext/>
            </w:pPr>
            <w:r>
              <w:rPr>
                <w:sz w:val="19"/>
              </w:rPr>
              <w:t>RBI DBIE</w:t>
            </w:r>
          </w:p>
        </w:tc>
        <w:tc>
          <w:tcPr>
            <w:tcW w:w="1814" w:type="dxa"/>
          </w:tcPr>
          <w:p w14:paraId="7BF8AC4B" w14:textId="77777777" w:rsidR="00C411D8" w:rsidRDefault="00E945EE">
            <w:pPr>
              <w:pStyle w:val="TableText"/>
              <w:keepNext/>
            </w:pPr>
            <w:r>
              <w:rPr>
                <w:sz w:val="19"/>
              </w:rPr>
              <w:t>37e0e36c25c48aea</w:t>
            </w:r>
          </w:p>
        </w:tc>
      </w:tr>
      <w:tr w:rsidR="00C411D8" w14:paraId="1014E6E6" w14:textId="77777777">
        <w:trPr>
          <w:cantSplit/>
          <w:jc w:val="center"/>
        </w:trPr>
        <w:tc>
          <w:tcPr>
            <w:tcW w:w="2551" w:type="dxa"/>
          </w:tcPr>
          <w:p w14:paraId="4F2C4BF7" w14:textId="77777777" w:rsidR="00C411D8" w:rsidRDefault="00E945EE">
            <w:pPr>
              <w:pStyle w:val="TableText"/>
              <w:keepNext/>
            </w:pPr>
            <w:r>
              <w:rPr>
                <w:sz w:val="19"/>
              </w:rPr>
              <w:t>in.macro.monetary.m3_growth</w:t>
            </w:r>
          </w:p>
        </w:tc>
        <w:tc>
          <w:tcPr>
            <w:tcW w:w="907" w:type="dxa"/>
          </w:tcPr>
          <w:p w14:paraId="716B31C6" w14:textId="77777777" w:rsidR="00C411D8" w:rsidRDefault="00E945EE">
            <w:pPr>
              <w:pStyle w:val="TableText"/>
              <w:keepNext/>
            </w:pPr>
            <w:r>
              <w:rPr>
                <w:sz w:val="19"/>
              </w:rPr>
              <w:t>None%</w:t>
            </w:r>
          </w:p>
        </w:tc>
        <w:tc>
          <w:tcPr>
            <w:tcW w:w="850" w:type="dxa"/>
          </w:tcPr>
          <w:p w14:paraId="38615A1D" w14:textId="77777777" w:rsidR="00C411D8" w:rsidRDefault="00E945EE">
            <w:pPr>
              <w:pStyle w:val="TableText"/>
              <w:keepNext/>
            </w:pPr>
            <w:r>
              <w:rPr>
                <w:sz w:val="19"/>
              </w:rPr>
              <w:t>% YoY</w:t>
            </w:r>
          </w:p>
        </w:tc>
        <w:tc>
          <w:tcPr>
            <w:tcW w:w="1077" w:type="dxa"/>
          </w:tcPr>
          <w:p w14:paraId="09CAD4A5" w14:textId="77777777" w:rsidR="00C411D8" w:rsidRDefault="00E945EE">
            <w:pPr>
              <w:pStyle w:val="TableText"/>
              <w:keepNext/>
            </w:pPr>
            <w:r>
              <w:rPr>
                <w:sz w:val="19"/>
              </w:rPr>
              <w:t>2026-06-30</w:t>
            </w:r>
          </w:p>
        </w:tc>
        <w:tc>
          <w:tcPr>
            <w:tcW w:w="1077" w:type="dxa"/>
          </w:tcPr>
          <w:p w14:paraId="454C63B5" w14:textId="77777777" w:rsidR="00C411D8" w:rsidRDefault="00E945EE">
            <w:pPr>
              <w:pStyle w:val="TableText"/>
              <w:keepNext/>
            </w:pPr>
            <w:r>
              <w:rPr>
                <w:sz w:val="19"/>
              </w:rPr>
              <w:t>RBI DBIE</w:t>
            </w:r>
          </w:p>
        </w:tc>
        <w:tc>
          <w:tcPr>
            <w:tcW w:w="1814" w:type="dxa"/>
          </w:tcPr>
          <w:p w14:paraId="1E99DF36" w14:textId="77777777" w:rsidR="00C411D8" w:rsidRDefault="00E945EE">
            <w:pPr>
              <w:pStyle w:val="TableText"/>
              <w:keepNext/>
            </w:pPr>
            <w:r>
              <w:rPr>
                <w:sz w:val="19"/>
              </w:rPr>
              <w:t>37e0e36c25c48aea</w:t>
            </w:r>
          </w:p>
        </w:tc>
      </w:tr>
      <w:tr w:rsidR="00C411D8" w14:paraId="088312ED" w14:textId="77777777">
        <w:trPr>
          <w:cantSplit/>
          <w:jc w:val="center"/>
        </w:trPr>
        <w:tc>
          <w:tcPr>
            <w:tcW w:w="2551" w:type="dxa"/>
          </w:tcPr>
          <w:p w14:paraId="0CEAB596" w14:textId="77777777" w:rsidR="00C411D8" w:rsidRDefault="00E945EE">
            <w:pPr>
              <w:pStyle w:val="TableText"/>
            </w:pPr>
            <w:r>
              <w:rPr>
                <w:sz w:val="19"/>
              </w:rPr>
              <w:t>in.macro.prices.cpi_headline</w:t>
            </w:r>
          </w:p>
        </w:tc>
        <w:tc>
          <w:tcPr>
            <w:tcW w:w="907" w:type="dxa"/>
          </w:tcPr>
          <w:p w14:paraId="2344FF87" w14:textId="77777777" w:rsidR="00C411D8" w:rsidRDefault="00E945EE">
            <w:pPr>
              <w:pStyle w:val="TableText"/>
            </w:pPr>
            <w:r>
              <w:rPr>
                <w:sz w:val="19"/>
              </w:rPr>
              <w:t>5.54</w:t>
            </w:r>
          </w:p>
        </w:tc>
        <w:tc>
          <w:tcPr>
            <w:tcW w:w="850" w:type="dxa"/>
          </w:tcPr>
          <w:p w14:paraId="290BB530" w14:textId="77777777" w:rsidR="00C411D8" w:rsidRDefault="00E945EE">
            <w:pPr>
              <w:pStyle w:val="TableText"/>
            </w:pPr>
            <w:r>
              <w:rPr>
                <w:sz w:val="19"/>
              </w:rPr>
              <w:t>% YoY</w:t>
            </w:r>
          </w:p>
        </w:tc>
        <w:tc>
          <w:tcPr>
            <w:tcW w:w="1077" w:type="dxa"/>
          </w:tcPr>
          <w:p w14:paraId="4132AF6E" w14:textId="77777777" w:rsidR="00C411D8" w:rsidRDefault="00E945EE">
            <w:pPr>
              <w:pStyle w:val="TableText"/>
            </w:pPr>
            <w:r>
              <w:rPr>
                <w:sz w:val="19"/>
              </w:rPr>
              <w:t>2026-09</w:t>
            </w:r>
          </w:p>
        </w:tc>
        <w:tc>
          <w:tcPr>
            <w:tcW w:w="1077" w:type="dxa"/>
          </w:tcPr>
          <w:p w14:paraId="5080E341" w14:textId="77777777" w:rsidR="00C411D8" w:rsidRDefault="00E945EE">
            <w:pPr>
              <w:pStyle w:val="TableText"/>
            </w:pPr>
            <w:r>
              <w:rPr>
                <w:sz w:val="19"/>
              </w:rPr>
              <w:t>official</w:t>
            </w:r>
          </w:p>
        </w:tc>
        <w:tc>
          <w:tcPr>
            <w:tcW w:w="1814" w:type="dxa"/>
          </w:tcPr>
          <w:p w14:paraId="7B9B1BB6" w14:textId="77777777" w:rsidR="00C411D8" w:rsidRDefault="00E945EE">
            <w:pPr>
              <w:pStyle w:val="TableText"/>
            </w:pPr>
            <w:r>
              <w:rPr>
                <w:sz w:val="19"/>
              </w:rPr>
              <w:t>fed3aaaa910e5b26</w:t>
            </w:r>
          </w:p>
        </w:tc>
      </w:tr>
    </w:tbl>
    <w:p w14:paraId="2779C0AD" w14:textId="77777777" w:rsidR="00C411D8" w:rsidRDefault="00C411D8">
      <w:pPr>
        <w:pStyle w:val="Plain"/>
        <w:spacing w:after="160"/>
      </w:pPr>
    </w:p>
    <w:p w14:paraId="04E177A1" w14:textId="77777777" w:rsidR="00C411D8" w:rsidRDefault="00E945EE">
      <w:pPr>
        <w:pStyle w:val="TabCaption"/>
      </w:pPr>
      <w:bookmarkStart w:id="185" w:name="_Tabrep_scenario"/>
      <w:r>
        <w:rPr>
          <w:b/>
        </w:rPr>
        <w:t xml:space="preserve">Table A3.2: </w:t>
      </w:r>
      <w:r>
        <w:t>Scenario table of the generated report (live baselines for CPI and repo rate)</w:t>
      </w:r>
      <w:bookmarkEnd w:id="185"/>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C411D8" w14:paraId="71B1C44C" w14:textId="77777777">
        <w:trPr>
          <w:cantSplit/>
          <w:tblHeader/>
          <w:jc w:val="center"/>
        </w:trPr>
        <w:tc>
          <w:tcPr>
            <w:tcW w:w="2268" w:type="dxa"/>
            <w:shd w:val="clear" w:color="auto" w:fill="D9D9D9"/>
          </w:tcPr>
          <w:p w14:paraId="58B7199A" w14:textId="77777777" w:rsidR="00C411D8" w:rsidRDefault="00E945EE">
            <w:pPr>
              <w:pStyle w:val="TableText"/>
              <w:keepNext/>
            </w:pPr>
            <w:r>
              <w:rPr>
                <w:b/>
                <w:sz w:val="19"/>
              </w:rPr>
              <w:t>Target Indicator</w:t>
            </w:r>
          </w:p>
        </w:tc>
        <w:tc>
          <w:tcPr>
            <w:tcW w:w="907" w:type="dxa"/>
            <w:shd w:val="clear" w:color="auto" w:fill="D9D9D9"/>
          </w:tcPr>
          <w:p w14:paraId="035E190B" w14:textId="77777777" w:rsidR="00C411D8" w:rsidRDefault="00E945EE">
            <w:pPr>
              <w:pStyle w:val="TableText"/>
              <w:keepNext/>
            </w:pPr>
            <w:r>
              <w:rPr>
                <w:b/>
                <w:sz w:val="19"/>
              </w:rPr>
              <w:t>Baseline</w:t>
            </w:r>
          </w:p>
        </w:tc>
        <w:tc>
          <w:tcPr>
            <w:tcW w:w="1077" w:type="dxa"/>
            <w:shd w:val="clear" w:color="auto" w:fill="D9D9D9"/>
          </w:tcPr>
          <w:p w14:paraId="4BF36448" w14:textId="77777777" w:rsidR="00C411D8" w:rsidRDefault="00E945EE">
            <w:pPr>
              <w:pStyle w:val="TableText"/>
              <w:keepNext/>
            </w:pPr>
            <w:r>
              <w:rPr>
                <w:b/>
                <w:sz w:val="19"/>
              </w:rPr>
              <w:t>Shocked Peak</w:t>
            </w:r>
          </w:p>
        </w:tc>
        <w:tc>
          <w:tcPr>
            <w:tcW w:w="907" w:type="dxa"/>
            <w:shd w:val="clear" w:color="auto" w:fill="D9D9D9"/>
          </w:tcPr>
          <w:p w14:paraId="535AFB37" w14:textId="77777777" w:rsidR="00C411D8" w:rsidRDefault="00E945EE">
            <w:pPr>
              <w:pStyle w:val="TableText"/>
              <w:keepNext/>
            </w:pPr>
            <w:r>
              <w:rPr>
                <w:b/>
                <w:sz w:val="19"/>
              </w:rPr>
              <w:t>Impact (Delta)</w:t>
            </w:r>
          </w:p>
        </w:tc>
        <w:tc>
          <w:tcPr>
            <w:tcW w:w="1020" w:type="dxa"/>
            <w:shd w:val="clear" w:color="auto" w:fill="D9D9D9"/>
          </w:tcPr>
          <w:p w14:paraId="64645DBF" w14:textId="77777777" w:rsidR="00C411D8" w:rsidRDefault="00E945EE">
            <w:pPr>
              <w:pStyle w:val="TableText"/>
              <w:keepNext/>
            </w:pPr>
            <w:r>
              <w:rPr>
                <w:b/>
                <w:sz w:val="19"/>
              </w:rPr>
              <w:t>Transmission Lag</w:t>
            </w:r>
          </w:p>
        </w:tc>
        <w:tc>
          <w:tcPr>
            <w:tcW w:w="2098" w:type="dxa"/>
            <w:shd w:val="clear" w:color="auto" w:fill="D9D9D9"/>
          </w:tcPr>
          <w:p w14:paraId="796D5062" w14:textId="77777777" w:rsidR="00C411D8" w:rsidRDefault="00E945EE">
            <w:pPr>
              <w:pStyle w:val="TableText"/>
              <w:keepNext/>
            </w:pPr>
            <w:r>
              <w:rPr>
                <w:b/>
                <w:sz w:val="19"/>
              </w:rPr>
              <w:t>Confidence Band</w:t>
            </w:r>
          </w:p>
        </w:tc>
      </w:tr>
      <w:tr w:rsidR="00C411D8" w14:paraId="47DD05C0" w14:textId="77777777">
        <w:trPr>
          <w:cantSplit/>
          <w:jc w:val="center"/>
        </w:trPr>
        <w:tc>
          <w:tcPr>
            <w:tcW w:w="2268" w:type="dxa"/>
          </w:tcPr>
          <w:p w14:paraId="4BC48BD3" w14:textId="77777777" w:rsidR="00C411D8" w:rsidRDefault="00E945EE">
            <w:pPr>
              <w:pStyle w:val="TableText"/>
              <w:keepNext/>
            </w:pPr>
            <w:r>
              <w:rPr>
                <w:sz w:val="19"/>
              </w:rPr>
              <w:t>Wholesale Price Index All Commodities</w:t>
            </w:r>
          </w:p>
        </w:tc>
        <w:tc>
          <w:tcPr>
            <w:tcW w:w="907" w:type="dxa"/>
          </w:tcPr>
          <w:p w14:paraId="4E34ED00" w14:textId="77777777" w:rsidR="00C411D8" w:rsidRDefault="00E945EE">
            <w:pPr>
              <w:pStyle w:val="TableText"/>
              <w:keepNext/>
            </w:pPr>
            <w:r>
              <w:rPr>
                <w:sz w:val="19"/>
              </w:rPr>
              <w:t>2.45</w:t>
            </w:r>
          </w:p>
        </w:tc>
        <w:tc>
          <w:tcPr>
            <w:tcW w:w="1077" w:type="dxa"/>
          </w:tcPr>
          <w:p w14:paraId="5F75008D" w14:textId="77777777" w:rsidR="00C411D8" w:rsidRDefault="00E945EE">
            <w:pPr>
              <w:pStyle w:val="TableText"/>
              <w:keepNext/>
            </w:pPr>
            <w:r>
              <w:rPr>
                <w:sz w:val="19"/>
              </w:rPr>
              <w:t>4.02</w:t>
            </w:r>
          </w:p>
        </w:tc>
        <w:tc>
          <w:tcPr>
            <w:tcW w:w="907" w:type="dxa"/>
          </w:tcPr>
          <w:p w14:paraId="26A2FC1D" w14:textId="77777777" w:rsidR="00C411D8" w:rsidRDefault="00E945EE">
            <w:pPr>
              <w:pStyle w:val="TableText"/>
              <w:keepNext/>
            </w:pPr>
            <w:r>
              <w:rPr>
                <w:sz w:val="19"/>
              </w:rPr>
              <w:t>+1.57</w:t>
            </w:r>
          </w:p>
        </w:tc>
        <w:tc>
          <w:tcPr>
            <w:tcW w:w="1020" w:type="dxa"/>
          </w:tcPr>
          <w:p w14:paraId="55AEA4AC" w14:textId="77777777" w:rsidR="00C411D8" w:rsidRDefault="00E945EE">
            <w:pPr>
              <w:pStyle w:val="TableText"/>
              <w:keepNext/>
            </w:pPr>
            <w:r>
              <w:rPr>
                <w:sz w:val="19"/>
              </w:rPr>
              <w:t>1M</w:t>
            </w:r>
          </w:p>
        </w:tc>
        <w:tc>
          <w:tcPr>
            <w:tcW w:w="2098" w:type="dxa"/>
          </w:tcPr>
          <w:p w14:paraId="27F046E8" w14:textId="77777777" w:rsidR="00C411D8" w:rsidRDefault="00E945EE">
            <w:pPr>
              <w:pStyle w:val="TableText"/>
              <w:keepNext/>
            </w:pPr>
            <w:r>
              <w:rPr>
                <w:sz w:val="19"/>
              </w:rPr>
              <w:t>[3.63, 4.41]</w:t>
            </w:r>
          </w:p>
        </w:tc>
      </w:tr>
      <w:tr w:rsidR="00C411D8" w14:paraId="1367A2B1" w14:textId="77777777">
        <w:trPr>
          <w:cantSplit/>
          <w:jc w:val="center"/>
        </w:trPr>
        <w:tc>
          <w:tcPr>
            <w:tcW w:w="2268" w:type="dxa"/>
          </w:tcPr>
          <w:p w14:paraId="05327DEE" w14:textId="77777777" w:rsidR="00C411D8" w:rsidRDefault="00E945EE">
            <w:pPr>
              <w:pStyle w:val="TableText"/>
              <w:keepNext/>
            </w:pPr>
            <w:r>
              <w:rPr>
                <w:sz w:val="19"/>
              </w:rPr>
              <w:t>Merchandise Trade Balance</w:t>
            </w:r>
          </w:p>
        </w:tc>
        <w:tc>
          <w:tcPr>
            <w:tcW w:w="907" w:type="dxa"/>
          </w:tcPr>
          <w:p w14:paraId="7D15CB81" w14:textId="77777777" w:rsidR="00C411D8" w:rsidRDefault="00E945EE">
            <w:pPr>
              <w:pStyle w:val="TableText"/>
              <w:keepNext/>
            </w:pPr>
            <w:r>
              <w:rPr>
                <w:sz w:val="19"/>
              </w:rPr>
              <w:t>-22.5</w:t>
            </w:r>
          </w:p>
        </w:tc>
        <w:tc>
          <w:tcPr>
            <w:tcW w:w="1077" w:type="dxa"/>
          </w:tcPr>
          <w:p w14:paraId="482D0EF8" w14:textId="77777777" w:rsidR="00C411D8" w:rsidRDefault="00E945EE">
            <w:pPr>
              <w:pStyle w:val="TableText"/>
              <w:keepNext/>
            </w:pPr>
            <w:r>
              <w:rPr>
                <w:sz w:val="19"/>
              </w:rPr>
              <w:t>-24.02</w:t>
            </w:r>
          </w:p>
        </w:tc>
        <w:tc>
          <w:tcPr>
            <w:tcW w:w="907" w:type="dxa"/>
          </w:tcPr>
          <w:p w14:paraId="03A42AB9" w14:textId="77777777" w:rsidR="00C411D8" w:rsidRDefault="00E945EE">
            <w:pPr>
              <w:pStyle w:val="TableText"/>
              <w:keepNext/>
            </w:pPr>
            <w:r>
              <w:rPr>
                <w:sz w:val="19"/>
              </w:rPr>
              <w:t>-1.52</w:t>
            </w:r>
          </w:p>
        </w:tc>
        <w:tc>
          <w:tcPr>
            <w:tcW w:w="1020" w:type="dxa"/>
          </w:tcPr>
          <w:p w14:paraId="4C079A87" w14:textId="77777777" w:rsidR="00C411D8" w:rsidRDefault="00E945EE">
            <w:pPr>
              <w:pStyle w:val="TableText"/>
              <w:keepNext/>
            </w:pPr>
            <w:r>
              <w:rPr>
                <w:sz w:val="19"/>
              </w:rPr>
              <w:t>1M</w:t>
            </w:r>
          </w:p>
        </w:tc>
        <w:tc>
          <w:tcPr>
            <w:tcW w:w="2098" w:type="dxa"/>
          </w:tcPr>
          <w:p w14:paraId="5AC00409" w14:textId="77777777" w:rsidR="00C411D8" w:rsidRDefault="00E945EE">
            <w:pPr>
              <w:pStyle w:val="TableText"/>
              <w:keepNext/>
            </w:pPr>
            <w:r>
              <w:rPr>
                <w:sz w:val="19"/>
              </w:rPr>
              <w:t>[-24.4, -23.64]</w:t>
            </w:r>
          </w:p>
        </w:tc>
      </w:tr>
      <w:tr w:rsidR="00C411D8" w14:paraId="2B65AC64" w14:textId="77777777">
        <w:trPr>
          <w:cantSplit/>
          <w:jc w:val="center"/>
        </w:trPr>
        <w:tc>
          <w:tcPr>
            <w:tcW w:w="2268" w:type="dxa"/>
          </w:tcPr>
          <w:p w14:paraId="09D9167A" w14:textId="77777777" w:rsidR="00C411D8" w:rsidRDefault="00E945EE">
            <w:pPr>
              <w:pStyle w:val="TableText"/>
              <w:keepNext/>
            </w:pPr>
            <w:r>
              <w:rPr>
                <w:sz w:val="19"/>
              </w:rPr>
              <w:t>All India CPI Combined Headline Inflation</w:t>
            </w:r>
          </w:p>
        </w:tc>
        <w:tc>
          <w:tcPr>
            <w:tcW w:w="907" w:type="dxa"/>
          </w:tcPr>
          <w:p w14:paraId="6840064F" w14:textId="77777777" w:rsidR="00C411D8" w:rsidRDefault="00E945EE">
            <w:pPr>
              <w:pStyle w:val="TableText"/>
              <w:keepNext/>
            </w:pPr>
            <w:r>
              <w:rPr>
                <w:sz w:val="19"/>
              </w:rPr>
              <w:t>5.54</w:t>
            </w:r>
          </w:p>
        </w:tc>
        <w:tc>
          <w:tcPr>
            <w:tcW w:w="1077" w:type="dxa"/>
          </w:tcPr>
          <w:p w14:paraId="7B3EE32E" w14:textId="77777777" w:rsidR="00C411D8" w:rsidRDefault="00E945EE">
            <w:pPr>
              <w:pStyle w:val="TableText"/>
              <w:keepNext/>
            </w:pPr>
            <w:r>
              <w:rPr>
                <w:sz w:val="19"/>
              </w:rPr>
              <w:t>6.32</w:t>
            </w:r>
          </w:p>
        </w:tc>
        <w:tc>
          <w:tcPr>
            <w:tcW w:w="907" w:type="dxa"/>
          </w:tcPr>
          <w:p w14:paraId="369E5DCA" w14:textId="77777777" w:rsidR="00C411D8" w:rsidRDefault="00E945EE">
            <w:pPr>
              <w:pStyle w:val="TableText"/>
              <w:keepNext/>
            </w:pPr>
            <w:r>
              <w:rPr>
                <w:sz w:val="19"/>
              </w:rPr>
              <w:t>+0.78</w:t>
            </w:r>
          </w:p>
        </w:tc>
        <w:tc>
          <w:tcPr>
            <w:tcW w:w="1020" w:type="dxa"/>
          </w:tcPr>
          <w:p w14:paraId="7480CE72" w14:textId="77777777" w:rsidR="00C411D8" w:rsidRDefault="00E945EE">
            <w:pPr>
              <w:pStyle w:val="TableText"/>
              <w:keepNext/>
            </w:pPr>
            <w:r>
              <w:rPr>
                <w:sz w:val="19"/>
              </w:rPr>
              <w:t>3M</w:t>
            </w:r>
          </w:p>
        </w:tc>
        <w:tc>
          <w:tcPr>
            <w:tcW w:w="2098" w:type="dxa"/>
          </w:tcPr>
          <w:p w14:paraId="0C7CD0DF" w14:textId="77777777" w:rsidR="00C411D8" w:rsidRDefault="00E945EE">
            <w:pPr>
              <w:pStyle w:val="TableText"/>
              <w:keepNext/>
            </w:pPr>
            <w:r>
              <w:rPr>
                <w:sz w:val="19"/>
              </w:rPr>
              <w:t>[6.12, 6.52]</w:t>
            </w:r>
          </w:p>
        </w:tc>
      </w:tr>
      <w:tr w:rsidR="00C411D8" w14:paraId="5E89FE2E" w14:textId="77777777">
        <w:trPr>
          <w:cantSplit/>
          <w:jc w:val="center"/>
        </w:trPr>
        <w:tc>
          <w:tcPr>
            <w:tcW w:w="2268" w:type="dxa"/>
          </w:tcPr>
          <w:p w14:paraId="769346B3" w14:textId="77777777" w:rsidR="00C411D8" w:rsidRDefault="00E945EE">
            <w:pPr>
              <w:pStyle w:val="TableText"/>
              <w:keepNext/>
            </w:pPr>
            <w:r>
              <w:rPr>
                <w:sz w:val="19"/>
              </w:rPr>
              <w:t>USD/INR Exchange Rate</w:t>
            </w:r>
          </w:p>
        </w:tc>
        <w:tc>
          <w:tcPr>
            <w:tcW w:w="907" w:type="dxa"/>
          </w:tcPr>
          <w:p w14:paraId="0B0C4115" w14:textId="77777777" w:rsidR="00C411D8" w:rsidRDefault="00E945EE">
            <w:pPr>
              <w:pStyle w:val="TableText"/>
              <w:keepNext/>
            </w:pPr>
            <w:r>
              <w:rPr>
                <w:sz w:val="19"/>
              </w:rPr>
              <w:t>86.4</w:t>
            </w:r>
          </w:p>
        </w:tc>
        <w:tc>
          <w:tcPr>
            <w:tcW w:w="1077" w:type="dxa"/>
          </w:tcPr>
          <w:p w14:paraId="70298670" w14:textId="77777777" w:rsidR="00C411D8" w:rsidRDefault="00E945EE">
            <w:pPr>
              <w:pStyle w:val="TableText"/>
              <w:keepNext/>
            </w:pPr>
            <w:r>
              <w:rPr>
                <w:sz w:val="19"/>
              </w:rPr>
              <w:t>85.68</w:t>
            </w:r>
          </w:p>
        </w:tc>
        <w:tc>
          <w:tcPr>
            <w:tcW w:w="907" w:type="dxa"/>
          </w:tcPr>
          <w:p w14:paraId="04175F4B" w14:textId="77777777" w:rsidR="00C411D8" w:rsidRDefault="00E945EE">
            <w:pPr>
              <w:pStyle w:val="TableText"/>
              <w:keepNext/>
            </w:pPr>
            <w:r>
              <w:rPr>
                <w:sz w:val="19"/>
              </w:rPr>
              <w:t>-0.72</w:t>
            </w:r>
          </w:p>
        </w:tc>
        <w:tc>
          <w:tcPr>
            <w:tcW w:w="1020" w:type="dxa"/>
          </w:tcPr>
          <w:p w14:paraId="0FAF633E" w14:textId="77777777" w:rsidR="00C411D8" w:rsidRDefault="00E945EE">
            <w:pPr>
              <w:pStyle w:val="TableText"/>
              <w:keepNext/>
            </w:pPr>
            <w:r>
              <w:rPr>
                <w:sz w:val="19"/>
              </w:rPr>
              <w:t>2M</w:t>
            </w:r>
          </w:p>
        </w:tc>
        <w:tc>
          <w:tcPr>
            <w:tcW w:w="2098" w:type="dxa"/>
          </w:tcPr>
          <w:p w14:paraId="567EEE54" w14:textId="77777777" w:rsidR="00C411D8" w:rsidRDefault="00E945EE">
            <w:pPr>
              <w:pStyle w:val="TableText"/>
              <w:keepNext/>
            </w:pPr>
            <w:r>
              <w:rPr>
                <w:sz w:val="19"/>
              </w:rPr>
              <w:t>[85.5, 85.86]</w:t>
            </w:r>
          </w:p>
        </w:tc>
      </w:tr>
      <w:tr w:rsidR="00C411D8" w14:paraId="313C1CFE" w14:textId="77777777">
        <w:trPr>
          <w:cantSplit/>
          <w:jc w:val="center"/>
        </w:trPr>
        <w:tc>
          <w:tcPr>
            <w:tcW w:w="2268" w:type="dxa"/>
          </w:tcPr>
          <w:p w14:paraId="6EE9199A" w14:textId="77777777" w:rsidR="00C411D8" w:rsidRDefault="00E945EE">
            <w:pPr>
              <w:pStyle w:val="TableText"/>
              <w:keepNext/>
            </w:pPr>
            <w:r>
              <w:rPr>
                <w:sz w:val="19"/>
              </w:rPr>
              <w:t>RBI Policy Repo Rate</w:t>
            </w:r>
          </w:p>
        </w:tc>
        <w:tc>
          <w:tcPr>
            <w:tcW w:w="907" w:type="dxa"/>
          </w:tcPr>
          <w:p w14:paraId="7F88228D" w14:textId="77777777" w:rsidR="00C411D8" w:rsidRDefault="00E945EE">
            <w:pPr>
              <w:pStyle w:val="TableText"/>
              <w:keepNext/>
            </w:pPr>
            <w:r>
              <w:rPr>
                <w:sz w:val="19"/>
              </w:rPr>
              <w:t>5.25</w:t>
            </w:r>
          </w:p>
        </w:tc>
        <w:tc>
          <w:tcPr>
            <w:tcW w:w="1077" w:type="dxa"/>
          </w:tcPr>
          <w:p w14:paraId="24A273EF" w14:textId="77777777" w:rsidR="00C411D8" w:rsidRDefault="00E945EE">
            <w:pPr>
              <w:pStyle w:val="TableText"/>
              <w:keepNext/>
            </w:pPr>
            <w:r>
              <w:rPr>
                <w:sz w:val="19"/>
              </w:rPr>
              <w:t>5.66</w:t>
            </w:r>
          </w:p>
        </w:tc>
        <w:tc>
          <w:tcPr>
            <w:tcW w:w="907" w:type="dxa"/>
          </w:tcPr>
          <w:p w14:paraId="07466348" w14:textId="77777777" w:rsidR="00C411D8" w:rsidRDefault="00E945EE">
            <w:pPr>
              <w:pStyle w:val="TableText"/>
              <w:keepNext/>
            </w:pPr>
            <w:r>
              <w:rPr>
                <w:sz w:val="19"/>
              </w:rPr>
              <w:t>+0.41</w:t>
            </w:r>
          </w:p>
        </w:tc>
        <w:tc>
          <w:tcPr>
            <w:tcW w:w="1020" w:type="dxa"/>
          </w:tcPr>
          <w:p w14:paraId="325B7143" w14:textId="77777777" w:rsidR="00C411D8" w:rsidRDefault="00E945EE">
            <w:pPr>
              <w:pStyle w:val="TableText"/>
              <w:keepNext/>
            </w:pPr>
            <w:r>
              <w:rPr>
                <w:sz w:val="19"/>
              </w:rPr>
              <w:t>4M</w:t>
            </w:r>
          </w:p>
        </w:tc>
        <w:tc>
          <w:tcPr>
            <w:tcW w:w="2098" w:type="dxa"/>
          </w:tcPr>
          <w:p w14:paraId="7914E257" w14:textId="77777777" w:rsidR="00C411D8" w:rsidRDefault="00E945EE">
            <w:pPr>
              <w:pStyle w:val="TableText"/>
              <w:keepNext/>
            </w:pPr>
            <w:r>
              <w:rPr>
                <w:sz w:val="19"/>
              </w:rPr>
              <w:t>[5.56, 5.76]</w:t>
            </w:r>
          </w:p>
        </w:tc>
      </w:tr>
      <w:tr w:rsidR="00C411D8" w14:paraId="5625D696" w14:textId="77777777">
        <w:trPr>
          <w:cantSplit/>
          <w:jc w:val="center"/>
        </w:trPr>
        <w:tc>
          <w:tcPr>
            <w:tcW w:w="2268" w:type="dxa"/>
          </w:tcPr>
          <w:p w14:paraId="6A30F9A3" w14:textId="77777777" w:rsidR="00C411D8" w:rsidRDefault="00E945EE">
            <w:pPr>
              <w:pStyle w:val="TableText"/>
              <w:keepNext/>
            </w:pPr>
            <w:r>
              <w:rPr>
                <w:sz w:val="19"/>
              </w:rPr>
              <w:t>Bank Credit Growth</w:t>
            </w:r>
          </w:p>
        </w:tc>
        <w:tc>
          <w:tcPr>
            <w:tcW w:w="907" w:type="dxa"/>
          </w:tcPr>
          <w:p w14:paraId="73E5D959" w14:textId="77777777" w:rsidR="00C411D8" w:rsidRDefault="00E945EE">
            <w:pPr>
              <w:pStyle w:val="TableText"/>
              <w:keepNext/>
            </w:pPr>
            <w:r>
              <w:rPr>
                <w:sz w:val="19"/>
              </w:rPr>
              <w:t>13.8</w:t>
            </w:r>
          </w:p>
        </w:tc>
        <w:tc>
          <w:tcPr>
            <w:tcW w:w="1077" w:type="dxa"/>
          </w:tcPr>
          <w:p w14:paraId="53D02431" w14:textId="77777777" w:rsidR="00C411D8" w:rsidRDefault="00E945EE">
            <w:pPr>
              <w:pStyle w:val="TableText"/>
              <w:keepNext/>
            </w:pPr>
            <w:r>
              <w:rPr>
                <w:sz w:val="19"/>
              </w:rPr>
              <w:t>13.6</w:t>
            </w:r>
          </w:p>
        </w:tc>
        <w:tc>
          <w:tcPr>
            <w:tcW w:w="907" w:type="dxa"/>
          </w:tcPr>
          <w:p w14:paraId="73094530" w14:textId="77777777" w:rsidR="00C411D8" w:rsidRDefault="00E945EE">
            <w:pPr>
              <w:pStyle w:val="TableText"/>
              <w:keepNext/>
            </w:pPr>
            <w:r>
              <w:rPr>
                <w:sz w:val="19"/>
              </w:rPr>
              <w:t>-0.20</w:t>
            </w:r>
          </w:p>
        </w:tc>
        <w:tc>
          <w:tcPr>
            <w:tcW w:w="1020" w:type="dxa"/>
          </w:tcPr>
          <w:p w14:paraId="45B03707" w14:textId="77777777" w:rsidR="00C411D8" w:rsidRDefault="00E945EE">
            <w:pPr>
              <w:pStyle w:val="TableText"/>
              <w:keepNext/>
            </w:pPr>
            <w:r>
              <w:rPr>
                <w:sz w:val="19"/>
              </w:rPr>
              <w:t>7M</w:t>
            </w:r>
          </w:p>
        </w:tc>
        <w:tc>
          <w:tcPr>
            <w:tcW w:w="2098" w:type="dxa"/>
          </w:tcPr>
          <w:p w14:paraId="143BD34C" w14:textId="77777777" w:rsidR="00C411D8" w:rsidRDefault="00E945EE">
            <w:pPr>
              <w:pStyle w:val="TableText"/>
              <w:keepNext/>
            </w:pPr>
            <w:r>
              <w:rPr>
                <w:sz w:val="19"/>
              </w:rPr>
              <w:t>[13.55, 13.65]</w:t>
            </w:r>
          </w:p>
        </w:tc>
      </w:tr>
      <w:tr w:rsidR="00C411D8" w14:paraId="744D0B07" w14:textId="77777777">
        <w:trPr>
          <w:cantSplit/>
          <w:jc w:val="center"/>
        </w:trPr>
        <w:tc>
          <w:tcPr>
            <w:tcW w:w="2268" w:type="dxa"/>
          </w:tcPr>
          <w:p w14:paraId="04A61961" w14:textId="77777777" w:rsidR="00C411D8" w:rsidRDefault="00E945EE">
            <w:pPr>
              <w:pStyle w:val="TableText"/>
              <w:keepNext/>
            </w:pPr>
            <w:r>
              <w:rPr>
                <w:sz w:val="19"/>
              </w:rPr>
              <w:t>NIFTY Bank Index</w:t>
            </w:r>
          </w:p>
        </w:tc>
        <w:tc>
          <w:tcPr>
            <w:tcW w:w="907" w:type="dxa"/>
          </w:tcPr>
          <w:p w14:paraId="73284C64" w14:textId="77777777" w:rsidR="00C411D8" w:rsidRDefault="00E945EE">
            <w:pPr>
              <w:pStyle w:val="TableText"/>
              <w:keepNext/>
            </w:pPr>
            <w:r>
              <w:rPr>
                <w:sz w:val="19"/>
              </w:rPr>
              <w:t>51500.0</w:t>
            </w:r>
          </w:p>
        </w:tc>
        <w:tc>
          <w:tcPr>
            <w:tcW w:w="1077" w:type="dxa"/>
          </w:tcPr>
          <w:p w14:paraId="6C079455" w14:textId="77777777" w:rsidR="00C411D8" w:rsidRDefault="00E945EE">
            <w:pPr>
              <w:pStyle w:val="TableText"/>
              <w:keepNext/>
            </w:pPr>
            <w:r>
              <w:rPr>
                <w:sz w:val="19"/>
              </w:rPr>
              <w:t>51499.81</w:t>
            </w:r>
          </w:p>
        </w:tc>
        <w:tc>
          <w:tcPr>
            <w:tcW w:w="907" w:type="dxa"/>
          </w:tcPr>
          <w:p w14:paraId="79D27264" w14:textId="77777777" w:rsidR="00C411D8" w:rsidRDefault="00E945EE">
            <w:pPr>
              <w:pStyle w:val="TableText"/>
              <w:keepNext/>
            </w:pPr>
            <w:r>
              <w:rPr>
                <w:sz w:val="19"/>
              </w:rPr>
              <w:t>-0.19</w:t>
            </w:r>
          </w:p>
        </w:tc>
        <w:tc>
          <w:tcPr>
            <w:tcW w:w="1020" w:type="dxa"/>
          </w:tcPr>
          <w:p w14:paraId="197B6DBA" w14:textId="77777777" w:rsidR="00C411D8" w:rsidRDefault="00E945EE">
            <w:pPr>
              <w:pStyle w:val="TableText"/>
              <w:keepNext/>
            </w:pPr>
            <w:r>
              <w:rPr>
                <w:sz w:val="19"/>
              </w:rPr>
              <w:t>5M</w:t>
            </w:r>
          </w:p>
        </w:tc>
        <w:tc>
          <w:tcPr>
            <w:tcW w:w="2098" w:type="dxa"/>
          </w:tcPr>
          <w:p w14:paraId="2F2D34BD" w14:textId="77777777" w:rsidR="00C411D8" w:rsidRDefault="00E945EE">
            <w:pPr>
              <w:pStyle w:val="TableText"/>
              <w:keepNext/>
            </w:pPr>
            <w:r>
              <w:rPr>
                <w:sz w:val="19"/>
              </w:rPr>
              <w:t>[51499.76, 51499.86]</w:t>
            </w:r>
          </w:p>
        </w:tc>
      </w:tr>
      <w:tr w:rsidR="00C411D8" w14:paraId="3B914530" w14:textId="77777777">
        <w:trPr>
          <w:cantSplit/>
          <w:jc w:val="center"/>
        </w:trPr>
        <w:tc>
          <w:tcPr>
            <w:tcW w:w="2268" w:type="dxa"/>
          </w:tcPr>
          <w:p w14:paraId="4AACF99D" w14:textId="77777777" w:rsidR="00C411D8" w:rsidRDefault="00E945EE">
            <w:pPr>
              <w:pStyle w:val="TableText"/>
              <w:keepNext/>
            </w:pPr>
            <w:r>
              <w:rPr>
                <w:sz w:val="19"/>
              </w:rPr>
              <w:t>Index of Industrial Production Growth</w:t>
            </w:r>
          </w:p>
        </w:tc>
        <w:tc>
          <w:tcPr>
            <w:tcW w:w="907" w:type="dxa"/>
          </w:tcPr>
          <w:p w14:paraId="68F0CF6E" w14:textId="77777777" w:rsidR="00C411D8" w:rsidRDefault="00E945EE">
            <w:pPr>
              <w:pStyle w:val="TableText"/>
              <w:keepNext/>
            </w:pPr>
            <w:r>
              <w:rPr>
                <w:sz w:val="19"/>
              </w:rPr>
              <w:t>4.2</w:t>
            </w:r>
          </w:p>
        </w:tc>
        <w:tc>
          <w:tcPr>
            <w:tcW w:w="1077" w:type="dxa"/>
          </w:tcPr>
          <w:p w14:paraId="79528F2A" w14:textId="77777777" w:rsidR="00C411D8" w:rsidRDefault="00E945EE">
            <w:pPr>
              <w:pStyle w:val="TableText"/>
              <w:keepNext/>
            </w:pPr>
            <w:r>
              <w:rPr>
                <w:sz w:val="19"/>
              </w:rPr>
              <w:t>4.11</w:t>
            </w:r>
          </w:p>
        </w:tc>
        <w:tc>
          <w:tcPr>
            <w:tcW w:w="907" w:type="dxa"/>
          </w:tcPr>
          <w:p w14:paraId="6F4B4726" w14:textId="77777777" w:rsidR="00C411D8" w:rsidRDefault="00E945EE">
            <w:pPr>
              <w:pStyle w:val="TableText"/>
              <w:keepNext/>
            </w:pPr>
            <w:r>
              <w:rPr>
                <w:sz w:val="19"/>
              </w:rPr>
              <w:t>-0.09</w:t>
            </w:r>
          </w:p>
        </w:tc>
        <w:tc>
          <w:tcPr>
            <w:tcW w:w="1020" w:type="dxa"/>
          </w:tcPr>
          <w:p w14:paraId="35F5779D" w14:textId="77777777" w:rsidR="00C411D8" w:rsidRDefault="00E945EE">
            <w:pPr>
              <w:pStyle w:val="TableText"/>
              <w:keepNext/>
            </w:pPr>
            <w:r>
              <w:rPr>
                <w:sz w:val="19"/>
              </w:rPr>
              <w:t>9M</w:t>
            </w:r>
          </w:p>
        </w:tc>
        <w:tc>
          <w:tcPr>
            <w:tcW w:w="2098" w:type="dxa"/>
          </w:tcPr>
          <w:p w14:paraId="24FA90C9" w14:textId="77777777" w:rsidR="00C411D8" w:rsidRDefault="00E945EE">
            <w:pPr>
              <w:pStyle w:val="TableText"/>
              <w:keepNext/>
            </w:pPr>
            <w:r>
              <w:rPr>
                <w:sz w:val="19"/>
              </w:rPr>
              <w:t>[4.09, 4.13]</w:t>
            </w:r>
          </w:p>
        </w:tc>
      </w:tr>
      <w:tr w:rsidR="00C411D8" w14:paraId="5E56F238" w14:textId="77777777">
        <w:trPr>
          <w:cantSplit/>
          <w:jc w:val="center"/>
        </w:trPr>
        <w:tc>
          <w:tcPr>
            <w:tcW w:w="2268" w:type="dxa"/>
          </w:tcPr>
          <w:p w14:paraId="4F1817EE" w14:textId="77777777" w:rsidR="00C411D8" w:rsidRDefault="00E945EE">
            <w:pPr>
              <w:pStyle w:val="TableText"/>
            </w:pPr>
            <w:r>
              <w:rPr>
                <w:sz w:val="19"/>
              </w:rPr>
              <w:t>Quarterly Real GDP Growth Rate</w:t>
            </w:r>
          </w:p>
        </w:tc>
        <w:tc>
          <w:tcPr>
            <w:tcW w:w="907" w:type="dxa"/>
          </w:tcPr>
          <w:p w14:paraId="6A5AE8F7" w14:textId="77777777" w:rsidR="00C411D8" w:rsidRDefault="00E945EE">
            <w:pPr>
              <w:pStyle w:val="TableText"/>
            </w:pPr>
            <w:r>
              <w:rPr>
                <w:sz w:val="19"/>
              </w:rPr>
              <w:t>5.4</w:t>
            </w:r>
          </w:p>
        </w:tc>
        <w:tc>
          <w:tcPr>
            <w:tcW w:w="1077" w:type="dxa"/>
          </w:tcPr>
          <w:p w14:paraId="3CA82DF6" w14:textId="77777777" w:rsidR="00C411D8" w:rsidRDefault="00E945EE">
            <w:pPr>
              <w:pStyle w:val="TableText"/>
            </w:pPr>
            <w:r>
              <w:rPr>
                <w:sz w:val="19"/>
              </w:rPr>
              <w:t>5.35</w:t>
            </w:r>
          </w:p>
        </w:tc>
        <w:tc>
          <w:tcPr>
            <w:tcW w:w="907" w:type="dxa"/>
          </w:tcPr>
          <w:p w14:paraId="1AF8153B" w14:textId="77777777" w:rsidR="00C411D8" w:rsidRDefault="00E945EE">
            <w:pPr>
              <w:pStyle w:val="TableText"/>
            </w:pPr>
            <w:r>
              <w:rPr>
                <w:sz w:val="19"/>
              </w:rPr>
              <w:t>-0.05</w:t>
            </w:r>
          </w:p>
        </w:tc>
        <w:tc>
          <w:tcPr>
            <w:tcW w:w="1020" w:type="dxa"/>
          </w:tcPr>
          <w:p w14:paraId="3A532A43" w14:textId="77777777" w:rsidR="00C411D8" w:rsidRDefault="00E945EE">
            <w:pPr>
              <w:pStyle w:val="TableText"/>
            </w:pPr>
            <w:r>
              <w:rPr>
                <w:sz w:val="19"/>
              </w:rPr>
              <w:t>10M</w:t>
            </w:r>
          </w:p>
        </w:tc>
        <w:tc>
          <w:tcPr>
            <w:tcW w:w="2098" w:type="dxa"/>
          </w:tcPr>
          <w:p w14:paraId="23891E2A" w14:textId="77777777" w:rsidR="00C411D8" w:rsidRDefault="00E945EE">
            <w:pPr>
              <w:pStyle w:val="TableText"/>
            </w:pPr>
            <w:r>
              <w:rPr>
                <w:sz w:val="19"/>
              </w:rPr>
              <w:t>[5.34, 5.36]</w:t>
            </w:r>
          </w:p>
        </w:tc>
      </w:tr>
    </w:tbl>
    <w:p w14:paraId="48973AB1" w14:textId="77777777" w:rsidR="00C411D8" w:rsidRDefault="00C411D8">
      <w:pPr>
        <w:pStyle w:val="Plain"/>
        <w:spacing w:after="160"/>
      </w:pPr>
    </w:p>
    <w:p w14:paraId="6CB364CD" w14:textId="77777777" w:rsidR="00C411D8" w:rsidRDefault="00E945EE">
      <w:pPr>
        <w:pStyle w:val="TabCaption"/>
      </w:pPr>
      <w:bookmarkStart w:id="186" w:name="_Tabrep_sources"/>
      <w:r>
        <w:rPr>
          <w:b/>
        </w:rPr>
        <w:lastRenderedPageBreak/>
        <w:t xml:space="preserve">Table A3.3: </w:t>
      </w:r>
      <w:r>
        <w:t>Source provenance table of the generated report</w:t>
      </w:r>
      <w:bookmarkEnd w:id="186"/>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C411D8" w14:paraId="7E5CD244" w14:textId="77777777">
        <w:trPr>
          <w:cantSplit/>
          <w:tblHeader/>
          <w:jc w:val="center"/>
        </w:trPr>
        <w:tc>
          <w:tcPr>
            <w:tcW w:w="1474" w:type="dxa"/>
            <w:shd w:val="clear" w:color="auto" w:fill="D9D9D9"/>
          </w:tcPr>
          <w:p w14:paraId="392EF7C5" w14:textId="77777777" w:rsidR="00C411D8" w:rsidRDefault="00E945EE">
            <w:pPr>
              <w:pStyle w:val="TableText"/>
              <w:keepNext/>
            </w:pPr>
            <w:r>
              <w:rPr>
                <w:b/>
                <w:sz w:val="19"/>
              </w:rPr>
              <w:t>Agent</w:t>
            </w:r>
          </w:p>
        </w:tc>
        <w:tc>
          <w:tcPr>
            <w:tcW w:w="2154" w:type="dxa"/>
            <w:shd w:val="clear" w:color="auto" w:fill="D9D9D9"/>
          </w:tcPr>
          <w:p w14:paraId="59E41E9A" w14:textId="77777777" w:rsidR="00C411D8" w:rsidRDefault="00E945EE">
            <w:pPr>
              <w:pStyle w:val="TableText"/>
              <w:keepNext/>
            </w:pPr>
            <w:r>
              <w:rPr>
                <w:b/>
                <w:sz w:val="19"/>
              </w:rPr>
              <w:t>Source</w:t>
            </w:r>
          </w:p>
        </w:tc>
        <w:tc>
          <w:tcPr>
            <w:tcW w:w="2041" w:type="dxa"/>
            <w:shd w:val="clear" w:color="auto" w:fill="D9D9D9"/>
          </w:tcPr>
          <w:p w14:paraId="1F76D237" w14:textId="77777777" w:rsidR="00C411D8" w:rsidRDefault="00E945EE">
            <w:pPr>
              <w:pStyle w:val="TableText"/>
              <w:keepNext/>
            </w:pPr>
            <w:r>
              <w:rPr>
                <w:b/>
                <w:sz w:val="19"/>
              </w:rPr>
              <w:t>Dataset / Table</w:t>
            </w:r>
          </w:p>
        </w:tc>
        <w:tc>
          <w:tcPr>
            <w:tcW w:w="907" w:type="dxa"/>
            <w:shd w:val="clear" w:color="auto" w:fill="D9D9D9"/>
          </w:tcPr>
          <w:p w14:paraId="2C6B3A69" w14:textId="77777777" w:rsidR="00C411D8" w:rsidRDefault="00E945EE">
            <w:pPr>
              <w:pStyle w:val="TableText"/>
              <w:keepNext/>
            </w:pPr>
            <w:r>
              <w:rPr>
                <w:b/>
                <w:sz w:val="19"/>
              </w:rPr>
              <w:t>Period</w:t>
            </w:r>
          </w:p>
        </w:tc>
        <w:tc>
          <w:tcPr>
            <w:tcW w:w="1701" w:type="dxa"/>
            <w:shd w:val="clear" w:color="auto" w:fill="D9D9D9"/>
          </w:tcPr>
          <w:p w14:paraId="28AC8AFD" w14:textId="77777777" w:rsidR="00C411D8" w:rsidRDefault="00E945EE">
            <w:pPr>
              <w:pStyle w:val="TableText"/>
              <w:keepNext/>
            </w:pPr>
            <w:r>
              <w:rPr>
                <w:b/>
                <w:sz w:val="19"/>
              </w:rPr>
              <w:t>Retrieved</w:t>
            </w:r>
          </w:p>
        </w:tc>
      </w:tr>
      <w:tr w:rsidR="00C411D8" w14:paraId="667FFE93" w14:textId="77777777">
        <w:trPr>
          <w:cantSplit/>
          <w:jc w:val="center"/>
        </w:trPr>
        <w:tc>
          <w:tcPr>
            <w:tcW w:w="1474" w:type="dxa"/>
          </w:tcPr>
          <w:p w14:paraId="49FB6A0C" w14:textId="77777777" w:rsidR="00C411D8" w:rsidRDefault="00E945EE">
            <w:pPr>
              <w:pStyle w:val="TableText"/>
              <w:keepNext/>
            </w:pPr>
            <w:r>
              <w:rPr>
                <w:sz w:val="19"/>
              </w:rPr>
              <w:t>monetary_sector</w:t>
            </w:r>
          </w:p>
        </w:tc>
        <w:tc>
          <w:tcPr>
            <w:tcW w:w="2154" w:type="dxa"/>
          </w:tcPr>
          <w:p w14:paraId="4D202533" w14:textId="77777777" w:rsidR="00C411D8" w:rsidRDefault="00E945EE">
            <w:pPr>
              <w:pStyle w:val="TableText"/>
              <w:keepNext/>
            </w:pPr>
            <w:r>
              <w:rPr>
                <w:sz w:val="19"/>
              </w:rPr>
              <w:t>Monetary &amp; Liquidity Sector Macroeconomic A...</w:t>
            </w:r>
          </w:p>
        </w:tc>
        <w:tc>
          <w:tcPr>
            <w:tcW w:w="2041" w:type="dxa"/>
          </w:tcPr>
          <w:p w14:paraId="6540035F" w14:textId="77777777" w:rsidR="00C411D8" w:rsidRDefault="00E945EE">
            <w:pPr>
              <w:pStyle w:val="TableText"/>
              <w:keepNext/>
            </w:pPr>
            <w:r>
              <w:rPr>
                <w:sz w:val="19"/>
              </w:rPr>
              <w:t>Monetary Sector Analysis</w:t>
            </w:r>
          </w:p>
        </w:tc>
        <w:tc>
          <w:tcPr>
            <w:tcW w:w="907" w:type="dxa"/>
          </w:tcPr>
          <w:p w14:paraId="63CE384A" w14:textId="77777777" w:rsidR="00C411D8" w:rsidRDefault="00E945EE">
            <w:pPr>
              <w:pStyle w:val="TableText"/>
              <w:keepNext/>
            </w:pPr>
            <w:r>
              <w:rPr>
                <w:sz w:val="19"/>
              </w:rPr>
              <w:t>n/a</w:t>
            </w:r>
          </w:p>
        </w:tc>
        <w:tc>
          <w:tcPr>
            <w:tcW w:w="1701" w:type="dxa"/>
          </w:tcPr>
          <w:p w14:paraId="7952547B" w14:textId="77777777" w:rsidR="00C411D8" w:rsidRDefault="00E945EE">
            <w:pPr>
              <w:pStyle w:val="TableText"/>
              <w:keepNext/>
            </w:pPr>
            <w:r>
              <w:rPr>
                <w:sz w:val="19"/>
              </w:rPr>
              <w:t>2026-10-12 18:48:45</w:t>
            </w:r>
          </w:p>
        </w:tc>
      </w:tr>
      <w:tr w:rsidR="00C411D8" w14:paraId="00A48B7F" w14:textId="77777777">
        <w:trPr>
          <w:cantSplit/>
          <w:jc w:val="center"/>
        </w:trPr>
        <w:tc>
          <w:tcPr>
            <w:tcW w:w="1474" w:type="dxa"/>
          </w:tcPr>
          <w:p w14:paraId="57562C09" w14:textId="77777777" w:rsidR="00C411D8" w:rsidRDefault="00E945EE">
            <w:pPr>
              <w:pStyle w:val="TableText"/>
              <w:keepNext/>
            </w:pPr>
            <w:r>
              <w:rPr>
                <w:sz w:val="19"/>
              </w:rPr>
              <w:t>prices_sector</w:t>
            </w:r>
          </w:p>
        </w:tc>
        <w:tc>
          <w:tcPr>
            <w:tcW w:w="2154" w:type="dxa"/>
          </w:tcPr>
          <w:p w14:paraId="1FE43EEC" w14:textId="77777777" w:rsidR="00C411D8" w:rsidRDefault="00E945EE">
            <w:pPr>
              <w:pStyle w:val="TableText"/>
              <w:keepNext/>
            </w:pPr>
            <w:r>
              <w:rPr>
                <w:sz w:val="19"/>
              </w:rPr>
              <w:t>National Statistical Office (NSO), MoSPI</w:t>
            </w:r>
          </w:p>
        </w:tc>
        <w:tc>
          <w:tcPr>
            <w:tcW w:w="2041" w:type="dxa"/>
          </w:tcPr>
          <w:p w14:paraId="124E9B8F" w14:textId="77777777" w:rsidR="00C411D8" w:rsidRDefault="00E945EE">
            <w:pPr>
              <w:pStyle w:val="TableText"/>
              <w:keepNext/>
            </w:pPr>
            <w:r>
              <w:rPr>
                <w:sz w:val="19"/>
              </w:rPr>
              <w:t>CPI / CPI:2024:division=0:state=1:sector=3:...</w:t>
            </w:r>
          </w:p>
        </w:tc>
        <w:tc>
          <w:tcPr>
            <w:tcW w:w="907" w:type="dxa"/>
          </w:tcPr>
          <w:p w14:paraId="6CB27CC9" w14:textId="77777777" w:rsidR="00C411D8" w:rsidRDefault="00E945EE">
            <w:pPr>
              <w:pStyle w:val="TableText"/>
              <w:keepNext/>
            </w:pPr>
            <w:r>
              <w:rPr>
                <w:sz w:val="19"/>
              </w:rPr>
              <w:t>2026-09</w:t>
            </w:r>
          </w:p>
        </w:tc>
        <w:tc>
          <w:tcPr>
            <w:tcW w:w="1701" w:type="dxa"/>
          </w:tcPr>
          <w:p w14:paraId="166A21EF" w14:textId="77777777" w:rsidR="00C411D8" w:rsidRDefault="00E945EE">
            <w:pPr>
              <w:pStyle w:val="TableText"/>
              <w:keepNext/>
            </w:pPr>
            <w:r>
              <w:rPr>
                <w:sz w:val="19"/>
              </w:rPr>
              <w:t>2026-10-12 18:48:49</w:t>
            </w:r>
          </w:p>
        </w:tc>
      </w:tr>
      <w:tr w:rsidR="00C411D8" w14:paraId="49953CCB" w14:textId="77777777">
        <w:trPr>
          <w:cantSplit/>
          <w:jc w:val="center"/>
        </w:trPr>
        <w:tc>
          <w:tcPr>
            <w:tcW w:w="1474" w:type="dxa"/>
          </w:tcPr>
          <w:p w14:paraId="4388270E" w14:textId="77777777" w:rsidR="00C411D8" w:rsidRDefault="00E945EE">
            <w:pPr>
              <w:pStyle w:val="TableText"/>
            </w:pPr>
            <w:r>
              <w:rPr>
                <w:sz w:val="19"/>
              </w:rPr>
              <w:t>agriculture_sector</w:t>
            </w:r>
          </w:p>
        </w:tc>
        <w:tc>
          <w:tcPr>
            <w:tcW w:w="2154" w:type="dxa"/>
          </w:tcPr>
          <w:p w14:paraId="594F2C76" w14:textId="77777777" w:rsidR="00C411D8" w:rsidRDefault="00E945EE">
            <w:pPr>
              <w:pStyle w:val="TableText"/>
            </w:pPr>
            <w:r>
              <w:rPr>
                <w:sz w:val="19"/>
              </w:rPr>
              <w:t>Agriculture Agent</w:t>
            </w:r>
          </w:p>
        </w:tc>
        <w:tc>
          <w:tcPr>
            <w:tcW w:w="2041" w:type="dxa"/>
          </w:tcPr>
          <w:p w14:paraId="4D699125" w14:textId="77777777" w:rsidR="00C411D8" w:rsidRDefault="00E945EE">
            <w:pPr>
              <w:pStyle w:val="TableText"/>
            </w:pPr>
            <w:r>
              <w:rPr>
                <w:sz w:val="19"/>
              </w:rPr>
              <w:t>Agriculture findings</w:t>
            </w:r>
          </w:p>
        </w:tc>
        <w:tc>
          <w:tcPr>
            <w:tcW w:w="907" w:type="dxa"/>
          </w:tcPr>
          <w:p w14:paraId="65F20FF5" w14:textId="77777777" w:rsidR="00C411D8" w:rsidRDefault="00E945EE">
            <w:pPr>
              <w:pStyle w:val="TableText"/>
            </w:pPr>
            <w:r>
              <w:rPr>
                <w:sz w:val="19"/>
              </w:rPr>
              <w:t>n/a</w:t>
            </w:r>
          </w:p>
        </w:tc>
        <w:tc>
          <w:tcPr>
            <w:tcW w:w="1701" w:type="dxa"/>
          </w:tcPr>
          <w:p w14:paraId="125B09D7" w14:textId="77777777" w:rsidR="00C411D8" w:rsidRDefault="00E945EE">
            <w:pPr>
              <w:pStyle w:val="TableText"/>
            </w:pPr>
            <w:r>
              <w:rPr>
                <w:sz w:val="19"/>
              </w:rPr>
              <w:t>2026-10-12 18:48:42</w:t>
            </w:r>
          </w:p>
        </w:tc>
      </w:tr>
    </w:tbl>
    <w:p w14:paraId="7D4A20B8" w14:textId="77777777" w:rsidR="00C411D8" w:rsidRDefault="00C411D8">
      <w:pPr>
        <w:pStyle w:val="Plain"/>
        <w:spacing w:after="160"/>
      </w:pPr>
    </w:p>
    <w:p w14:paraId="1FD61F0B" w14:textId="77777777" w:rsidR="00C411D8" w:rsidRDefault="00E945EE">
      <w:pPr>
        <w:pStyle w:val="Heading2"/>
        <w:pageBreakBefore/>
        <w:spacing w:before="0"/>
      </w:pPr>
      <w:bookmarkStart w:id="187" w:name="_Toc9122"/>
      <w:r>
        <w:lastRenderedPageBreak/>
        <w:t>APPENDIX 4: SELECTED SOURCE CODE LISTINGS</w:t>
      </w:r>
      <w:bookmarkEnd w:id="187"/>
    </w:p>
    <w:p w14:paraId="7471A78F" w14:textId="77777777" w:rsidR="00C411D8" w:rsidRDefault="00E945EE">
      <w:r>
        <w:t>The listings below are extracted from the repository without modification (long lines may wrap): Listing A4.1, Listing A4.2, Listing A4.3 and Listing A4.4.</w:t>
      </w:r>
    </w:p>
    <w:p w14:paraId="47360C7D" w14:textId="77777777" w:rsidR="00C411D8" w:rsidRDefault="00E945EE">
      <w:pPr>
        <w:pStyle w:val="TabCaption"/>
      </w:pPr>
      <w:bookmarkStart w:id="188" w:name="_Tablisting_a2a"/>
      <w:r>
        <w:rPr>
          <w:b/>
        </w:rPr>
        <w:t xml:space="preserve">Listing A4.1: </w:t>
      </w:r>
      <w:r>
        <w:t>A2A request and response models (core/protocols/a2a/messages.py)</w:t>
      </w:r>
      <w:bookmarkEnd w:id="188"/>
    </w:p>
    <w:p w14:paraId="7F89F4D8" w14:textId="77777777" w:rsidR="00C411D8" w:rsidRDefault="00E945EE">
      <w:pPr>
        <w:pStyle w:val="CodeLine"/>
        <w:shd w:val="clear" w:color="auto" w:fill="F2F2F2"/>
        <w:ind w:left="170"/>
      </w:pPr>
      <w:r>
        <w:t>class A2ARequest(BaseModel):</w:t>
      </w:r>
    </w:p>
    <w:p w14:paraId="6A82EFB6" w14:textId="77777777" w:rsidR="00C411D8" w:rsidRDefault="00E945EE">
      <w:pPr>
        <w:pStyle w:val="CodeLine"/>
        <w:shd w:val="clear" w:color="auto" w:fill="F2F2F2"/>
        <w:ind w:left="170"/>
      </w:pPr>
      <w:r>
        <w:t xml:space="preserve">    """One agent-to-agent task request."""</w:t>
      </w:r>
    </w:p>
    <w:p w14:paraId="3C331307" w14:textId="77777777" w:rsidR="00C411D8" w:rsidRDefault="00E945EE">
      <w:pPr>
        <w:pStyle w:val="CodeLine"/>
        <w:shd w:val="clear" w:color="auto" w:fill="F2F2F2"/>
        <w:ind w:left="170"/>
      </w:pPr>
      <w:r>
        <w:t xml:space="preserve">    model_config = ConfigDict(extra="forbid", str_strip_whitespace=True, frozen=True)</w:t>
      </w:r>
    </w:p>
    <w:p w14:paraId="0E6DBB54" w14:textId="77777777" w:rsidR="00C411D8" w:rsidRDefault="00E945EE">
      <w:pPr>
        <w:pStyle w:val="CodeLine"/>
        <w:shd w:val="clear" w:color="auto" w:fill="F2F2F2"/>
        <w:ind w:left="170"/>
      </w:pPr>
      <w:r>
        <w:t xml:space="preserve"> </w:t>
      </w:r>
    </w:p>
    <w:p w14:paraId="22B83971" w14:textId="77777777" w:rsidR="00C411D8" w:rsidRDefault="00E945EE">
      <w:pPr>
        <w:pStyle w:val="CodeLine"/>
        <w:shd w:val="clear" w:color="auto" w:fill="F2F2F2"/>
        <w:ind w:left="170"/>
      </w:pPr>
      <w:r>
        <w:t xml:space="preserve">    request_id: str = Field(default_factory=lambda: new_id("req"), min_length=1)</w:t>
      </w:r>
    </w:p>
    <w:p w14:paraId="1080792C" w14:textId="77777777" w:rsidR="00C411D8" w:rsidRDefault="00E945EE">
      <w:pPr>
        <w:pStyle w:val="CodeLine"/>
        <w:shd w:val="clear" w:color="auto" w:fill="F2F2F2"/>
        <w:ind w:left="170"/>
      </w:pPr>
      <w:r>
        <w:t xml:space="preserve">    sender_agent: str = Field(..., min_length=1)</w:t>
      </w:r>
    </w:p>
    <w:p w14:paraId="2BB54DA6" w14:textId="77777777" w:rsidR="00C411D8" w:rsidRDefault="00E945EE">
      <w:pPr>
        <w:pStyle w:val="CodeLine"/>
        <w:shd w:val="clear" w:color="auto" w:fill="F2F2F2"/>
        <w:ind w:left="170"/>
      </w:pPr>
      <w:r>
        <w:t xml:space="preserve">    receiver_agent: str = Field(..., min_length=1)</w:t>
      </w:r>
    </w:p>
    <w:p w14:paraId="6570A9C7" w14:textId="77777777" w:rsidR="00C411D8" w:rsidRDefault="00E945EE">
      <w:pPr>
        <w:pStyle w:val="CodeLine"/>
        <w:shd w:val="clear" w:color="auto" w:fill="F2F2F2"/>
        <w:ind w:left="170"/>
      </w:pPr>
      <w:r>
        <w:t xml:space="preserve">    task: str = Field(..., min_length=1)</w:t>
      </w:r>
    </w:p>
    <w:p w14:paraId="2E2E1448" w14:textId="77777777" w:rsidR="00C411D8" w:rsidRDefault="00E945EE">
      <w:pPr>
        <w:pStyle w:val="CodeLine"/>
        <w:shd w:val="clear" w:color="auto" w:fill="F2F2F2"/>
        <w:ind w:left="170"/>
      </w:pPr>
      <w:r>
        <w:t xml:space="preserve">    parameters: dict[str, Any] = Field(default_factory=dict)</w:t>
      </w:r>
    </w:p>
    <w:p w14:paraId="38CCD198" w14:textId="77777777" w:rsidR="00C411D8" w:rsidRDefault="00E945EE">
      <w:pPr>
        <w:pStyle w:val="CodeLine"/>
        <w:shd w:val="clear" w:color="auto" w:fill="F2F2F2"/>
        <w:ind w:left="170"/>
      </w:pPr>
      <w:r>
        <w:t xml:space="preserve">    context: Optional[dict[str, Any]] = None</w:t>
      </w:r>
    </w:p>
    <w:p w14:paraId="249179FB" w14:textId="77777777" w:rsidR="00C411D8" w:rsidRDefault="00E945EE">
      <w:pPr>
        <w:pStyle w:val="CodeLine"/>
        <w:shd w:val="clear" w:color="auto" w:fill="F2F2F2"/>
        <w:ind w:left="170"/>
      </w:pPr>
      <w:r>
        <w:t xml:space="preserve">    conversation_id: str = Field(..., min_length=1)</w:t>
      </w:r>
    </w:p>
    <w:p w14:paraId="7C0149C7" w14:textId="77777777" w:rsidR="00C411D8" w:rsidRDefault="00E945EE">
      <w:pPr>
        <w:pStyle w:val="CodeLine"/>
        <w:shd w:val="clear" w:color="auto" w:fill="F2F2F2"/>
        <w:ind w:left="170"/>
      </w:pPr>
      <w:r>
        <w:t xml:space="preserve">    parent_request_id: Optional[str] = None</w:t>
      </w:r>
    </w:p>
    <w:p w14:paraId="58784EF4" w14:textId="77777777" w:rsidR="00C411D8" w:rsidRDefault="00E945EE">
      <w:pPr>
        <w:pStyle w:val="CodeLine"/>
        <w:shd w:val="clear" w:color="auto" w:fill="F2F2F2"/>
        <w:ind w:left="170"/>
      </w:pPr>
      <w:r>
        <w:t xml:space="preserve">    depth: int = Field(default=0, ge=0)</w:t>
      </w:r>
    </w:p>
    <w:p w14:paraId="1A79C3A1" w14:textId="77777777" w:rsidR="00C411D8" w:rsidRDefault="00E945EE">
      <w:pPr>
        <w:pStyle w:val="CodeLine"/>
        <w:shd w:val="clear" w:color="auto" w:fill="F2F2F2"/>
        <w:ind w:left="170"/>
      </w:pPr>
      <w:r>
        <w:t xml:space="preserve">    call_chain: tuple[str, ...] = Field(default_factory=tuple)</w:t>
      </w:r>
    </w:p>
    <w:p w14:paraId="4C52BAEC" w14:textId="77777777" w:rsidR="00C411D8" w:rsidRDefault="00E945EE">
      <w:pPr>
        <w:pStyle w:val="CodeLine"/>
        <w:shd w:val="clear" w:color="auto" w:fill="F2F2F2"/>
        <w:ind w:left="170"/>
      </w:pPr>
      <w:r>
        <w:t xml:space="preserve">    timeout_seconds: Optional[float] = Field(default=None, gt=0)</w:t>
      </w:r>
    </w:p>
    <w:p w14:paraId="1CD9DBDC" w14:textId="77777777" w:rsidR="00C411D8" w:rsidRDefault="00E945EE">
      <w:pPr>
        <w:pStyle w:val="CodeLine"/>
        <w:shd w:val="clear" w:color="auto" w:fill="F2F2F2"/>
        <w:ind w:left="170"/>
      </w:pPr>
      <w:r>
        <w:t xml:space="preserve">    timestamp: datetime = Field(default_factory=_now)</w:t>
      </w:r>
    </w:p>
    <w:p w14:paraId="6CD43E84" w14:textId="77777777" w:rsidR="00C411D8" w:rsidRDefault="00E945EE">
      <w:pPr>
        <w:pStyle w:val="CodeLine"/>
        <w:shd w:val="clear" w:color="auto" w:fill="F2F2F2"/>
        <w:ind w:left="170"/>
      </w:pPr>
      <w:r>
        <w:t xml:space="preserve"> </w:t>
      </w:r>
    </w:p>
    <w:p w14:paraId="256F459E" w14:textId="77777777" w:rsidR="00C411D8" w:rsidRDefault="00E945EE">
      <w:pPr>
        <w:pStyle w:val="CodeLine"/>
        <w:shd w:val="clear" w:color="auto" w:fill="F2F2F2"/>
        <w:ind w:left="170"/>
      </w:pPr>
      <w:r>
        <w:t xml:space="preserve">    @model_validator(mode="after")</w:t>
      </w:r>
    </w:p>
    <w:p w14:paraId="38CE7506" w14:textId="77777777" w:rsidR="00C411D8" w:rsidRDefault="00E945EE">
      <w:pPr>
        <w:pStyle w:val="CodeLine"/>
        <w:shd w:val="clear" w:color="auto" w:fill="F2F2F2"/>
        <w:ind w:left="170"/>
      </w:pPr>
      <w:r>
        <w:t xml:space="preserve">    def _no_self_parent(self) -&gt; "A2ARequest":</w:t>
      </w:r>
    </w:p>
    <w:p w14:paraId="636C2A9D" w14:textId="77777777" w:rsidR="00C411D8" w:rsidRDefault="00E945EE">
      <w:pPr>
        <w:pStyle w:val="CodeLine"/>
        <w:shd w:val="clear" w:color="auto" w:fill="F2F2F2"/>
        <w:ind w:left="170"/>
      </w:pPr>
      <w:r>
        <w:t xml:space="preserve">        if self.parent_request_id == self.request_id:</w:t>
      </w:r>
    </w:p>
    <w:p w14:paraId="47ABB528" w14:textId="77777777" w:rsidR="00C411D8" w:rsidRDefault="00E945EE">
      <w:pPr>
        <w:pStyle w:val="CodeLine"/>
        <w:shd w:val="clear" w:color="auto" w:fill="F2F2F2"/>
        <w:ind w:left="170"/>
      </w:pPr>
      <w:r>
        <w:t xml:space="preserve">            raise ValueError("parent_request_id must differ from request_id")</w:t>
      </w:r>
    </w:p>
    <w:p w14:paraId="21519D7E" w14:textId="77777777" w:rsidR="00C411D8" w:rsidRDefault="00E945EE">
      <w:pPr>
        <w:pStyle w:val="CodeLine"/>
        <w:shd w:val="clear" w:color="auto" w:fill="F2F2F2"/>
        <w:ind w:left="170"/>
      </w:pPr>
      <w:r>
        <w:t xml:space="preserve">        return self</w:t>
      </w:r>
    </w:p>
    <w:p w14:paraId="5313BC12" w14:textId="77777777" w:rsidR="00C411D8" w:rsidRDefault="00E945EE">
      <w:pPr>
        <w:pStyle w:val="CodeLine"/>
        <w:shd w:val="clear" w:color="auto" w:fill="F2F2F2"/>
        <w:ind w:left="170"/>
      </w:pPr>
      <w:r>
        <w:t xml:space="preserve"> </w:t>
      </w:r>
    </w:p>
    <w:p w14:paraId="3722DB73" w14:textId="77777777" w:rsidR="00C411D8" w:rsidRDefault="00E945EE">
      <w:pPr>
        <w:pStyle w:val="CodeLine"/>
        <w:shd w:val="clear" w:color="auto" w:fill="F2F2F2"/>
        <w:ind w:left="170"/>
      </w:pPr>
      <w:r>
        <w:t xml:space="preserve"> </w:t>
      </w:r>
    </w:p>
    <w:p w14:paraId="4F49AD9B" w14:textId="77777777" w:rsidR="00C411D8" w:rsidRDefault="00E945EE">
      <w:pPr>
        <w:pStyle w:val="CodeLine"/>
        <w:shd w:val="clear" w:color="auto" w:fill="F2F2F2"/>
        <w:ind w:left="170"/>
      </w:pPr>
      <w:r>
        <w:t>class A2AResponse(BaseModel):</w:t>
      </w:r>
    </w:p>
    <w:p w14:paraId="5896038D" w14:textId="77777777" w:rsidR="00C411D8" w:rsidRDefault="00E945EE">
      <w:pPr>
        <w:pStyle w:val="CodeLine"/>
        <w:shd w:val="clear" w:color="auto" w:fill="F2F2F2"/>
        <w:ind w:left="170"/>
      </w:pPr>
      <w:r>
        <w:t xml:space="preserve">    """Result of an A2ARequest; failures are data, never raised across agents."""</w:t>
      </w:r>
    </w:p>
    <w:p w14:paraId="0E1315D0" w14:textId="77777777" w:rsidR="00C411D8" w:rsidRDefault="00E945EE">
      <w:pPr>
        <w:pStyle w:val="CodeLine"/>
        <w:shd w:val="clear" w:color="auto" w:fill="F2F2F2"/>
        <w:ind w:left="170"/>
      </w:pPr>
      <w:r>
        <w:t xml:space="preserve">    model_config = _STRICT</w:t>
      </w:r>
    </w:p>
    <w:p w14:paraId="0D387B05" w14:textId="77777777" w:rsidR="00C411D8" w:rsidRDefault="00E945EE">
      <w:pPr>
        <w:pStyle w:val="CodeLine"/>
        <w:shd w:val="clear" w:color="auto" w:fill="F2F2F2"/>
        <w:ind w:left="170"/>
      </w:pPr>
      <w:r>
        <w:t xml:space="preserve"> </w:t>
      </w:r>
    </w:p>
    <w:p w14:paraId="4AD439F8" w14:textId="77777777" w:rsidR="00C411D8" w:rsidRDefault="00E945EE">
      <w:pPr>
        <w:pStyle w:val="CodeLine"/>
        <w:shd w:val="clear" w:color="auto" w:fill="F2F2F2"/>
        <w:ind w:left="170"/>
      </w:pPr>
      <w:r>
        <w:t xml:space="preserve">    request_id: str</w:t>
      </w:r>
    </w:p>
    <w:p w14:paraId="4AC0C00D" w14:textId="77777777" w:rsidR="00C411D8" w:rsidRDefault="00E945EE">
      <w:pPr>
        <w:pStyle w:val="CodeLine"/>
        <w:shd w:val="clear" w:color="auto" w:fill="F2F2F2"/>
        <w:ind w:left="170"/>
      </w:pPr>
      <w:r>
        <w:t xml:space="preserve">    sender_agent: str</w:t>
      </w:r>
    </w:p>
    <w:p w14:paraId="5F948E35" w14:textId="77777777" w:rsidR="00C411D8" w:rsidRDefault="00E945EE">
      <w:pPr>
        <w:pStyle w:val="CodeLine"/>
        <w:shd w:val="clear" w:color="auto" w:fill="F2F2F2"/>
        <w:ind w:left="170"/>
      </w:pPr>
      <w:r>
        <w:t xml:space="preserve">    receiver_agent: str</w:t>
      </w:r>
    </w:p>
    <w:p w14:paraId="61207F23" w14:textId="77777777" w:rsidR="00C411D8" w:rsidRDefault="00E945EE">
      <w:pPr>
        <w:pStyle w:val="CodeLine"/>
        <w:shd w:val="clear" w:color="auto" w:fill="F2F2F2"/>
        <w:ind w:left="170"/>
      </w:pPr>
      <w:r>
        <w:t xml:space="preserve">    status: Literal["success", "partial", "failed"]</w:t>
      </w:r>
    </w:p>
    <w:p w14:paraId="36BA5388" w14:textId="77777777" w:rsidR="00C411D8" w:rsidRDefault="00E945EE">
      <w:pPr>
        <w:pStyle w:val="CodeLine"/>
        <w:shd w:val="clear" w:color="auto" w:fill="F2F2F2"/>
        <w:ind w:left="170"/>
      </w:pPr>
      <w:r>
        <w:t xml:space="preserve">    result: Optional[dict[str, Any] | list[Any] | str] = None</w:t>
      </w:r>
    </w:p>
    <w:p w14:paraId="25235EE0" w14:textId="77777777" w:rsidR="00C411D8" w:rsidRDefault="00E945EE">
      <w:pPr>
        <w:pStyle w:val="CodeLine"/>
        <w:shd w:val="clear" w:color="auto" w:fill="F2F2F2"/>
        <w:ind w:left="170"/>
      </w:pPr>
      <w:r>
        <w:t xml:space="preserve">    sources: list[SourceProvenance] = Field(default_factory=list)</w:t>
      </w:r>
    </w:p>
    <w:p w14:paraId="58FB8261" w14:textId="77777777" w:rsidR="00C411D8" w:rsidRDefault="00E945EE">
      <w:pPr>
        <w:pStyle w:val="CodeLine"/>
        <w:shd w:val="clear" w:color="auto" w:fill="F2F2F2"/>
        <w:ind w:left="170"/>
      </w:pPr>
      <w:r>
        <w:t xml:space="preserve">    errors: list[A2AErrorInfo] = Field(default_factory=list)</w:t>
      </w:r>
    </w:p>
    <w:p w14:paraId="43C59642" w14:textId="77777777" w:rsidR="00C411D8" w:rsidRDefault="00E945EE">
      <w:pPr>
        <w:pStyle w:val="CodeLine"/>
        <w:shd w:val="clear" w:color="auto" w:fill="F2F2F2"/>
        <w:ind w:left="170"/>
      </w:pPr>
      <w:r>
        <w:t xml:space="preserve">    follow_ups: list[FollowUp] = Field(default_factory=list)</w:t>
      </w:r>
    </w:p>
    <w:p w14:paraId="0E2245B6" w14:textId="77777777" w:rsidR="00C411D8" w:rsidRDefault="00E945EE">
      <w:pPr>
        <w:pStyle w:val="CodeLine"/>
        <w:shd w:val="clear" w:color="auto" w:fill="F2F2F2"/>
        <w:ind w:left="170"/>
      </w:pPr>
      <w:r>
        <w:t xml:space="preserve">    metadata: dict[str, Any] = Field(default_factory=dict)</w:t>
      </w:r>
    </w:p>
    <w:p w14:paraId="53D90187" w14:textId="77777777" w:rsidR="00C411D8" w:rsidRDefault="00E945EE">
      <w:pPr>
        <w:pStyle w:val="CodeLine"/>
        <w:shd w:val="clear" w:color="auto" w:fill="F2F2F2"/>
        <w:ind w:left="170"/>
      </w:pPr>
      <w:r>
        <w:t xml:space="preserve">    timestamp: datetime = Field(default_factory=_now)</w:t>
      </w:r>
    </w:p>
    <w:p w14:paraId="471C6A8A" w14:textId="77777777" w:rsidR="00C411D8" w:rsidRDefault="00E945EE">
      <w:pPr>
        <w:pStyle w:val="CodeLine"/>
        <w:shd w:val="clear" w:color="auto" w:fill="F2F2F2"/>
        <w:ind w:left="170"/>
      </w:pPr>
      <w:r>
        <w:t xml:space="preserve"> </w:t>
      </w:r>
    </w:p>
    <w:p w14:paraId="28300973" w14:textId="77777777" w:rsidR="00C411D8" w:rsidRDefault="00E945EE">
      <w:pPr>
        <w:pStyle w:val="CodeLine"/>
        <w:shd w:val="clear" w:color="auto" w:fill="F2F2F2"/>
        <w:ind w:left="170"/>
      </w:pPr>
      <w:r>
        <w:t xml:space="preserve">    @property</w:t>
      </w:r>
    </w:p>
    <w:p w14:paraId="55E74808" w14:textId="77777777" w:rsidR="00C411D8" w:rsidRDefault="00E945EE">
      <w:pPr>
        <w:pStyle w:val="CodeLine"/>
        <w:shd w:val="clear" w:color="auto" w:fill="F2F2F2"/>
        <w:ind w:left="170"/>
      </w:pPr>
      <w:r>
        <w:t xml:space="preserve">    def ok(self) -&gt; bool:</w:t>
      </w:r>
    </w:p>
    <w:p w14:paraId="24C35125" w14:textId="77777777" w:rsidR="00C411D8" w:rsidRDefault="00E945EE">
      <w:pPr>
        <w:pStyle w:val="CodeLine"/>
        <w:shd w:val="clear" w:color="auto" w:fill="F2F2F2"/>
        <w:ind w:left="170"/>
      </w:pPr>
      <w:r>
        <w:t xml:space="preserve">        return self.status in ("success", "partial")</w:t>
      </w:r>
    </w:p>
    <w:p w14:paraId="740CC40B" w14:textId="77777777" w:rsidR="00C411D8" w:rsidRDefault="00E945EE">
      <w:pPr>
        <w:pStyle w:val="CodeLine"/>
        <w:shd w:val="clear" w:color="auto" w:fill="F2F2F2"/>
        <w:ind w:left="170"/>
      </w:pPr>
      <w:r>
        <w:t xml:space="preserve"> </w:t>
      </w:r>
    </w:p>
    <w:p w14:paraId="28C9BE67" w14:textId="77777777" w:rsidR="00C411D8" w:rsidRDefault="00E945EE">
      <w:pPr>
        <w:pStyle w:val="CodeLine"/>
        <w:shd w:val="clear" w:color="auto" w:fill="F2F2F2"/>
        <w:ind w:left="170"/>
      </w:pPr>
      <w:r>
        <w:t xml:space="preserve">    @property</w:t>
      </w:r>
    </w:p>
    <w:p w14:paraId="5E9A382D" w14:textId="77777777" w:rsidR="00C411D8" w:rsidRDefault="00E945EE">
      <w:pPr>
        <w:pStyle w:val="CodeLine"/>
        <w:shd w:val="clear" w:color="auto" w:fill="F2F2F2"/>
        <w:ind w:left="170"/>
      </w:pPr>
      <w:r>
        <w:t xml:space="preserve">    def error_codes(self) -&gt; list[ErrorCode]:</w:t>
      </w:r>
    </w:p>
    <w:p w14:paraId="5D6A107B" w14:textId="77777777" w:rsidR="00C411D8" w:rsidRDefault="00E945EE">
      <w:pPr>
        <w:pStyle w:val="CodeLine"/>
        <w:shd w:val="clear" w:color="auto" w:fill="F2F2F2"/>
        <w:ind w:left="170"/>
      </w:pPr>
      <w:r>
        <w:t xml:space="preserve">        return [e.code for e in self.errors]</w:t>
      </w:r>
    </w:p>
    <w:p w14:paraId="49071B5F" w14:textId="77777777" w:rsidR="00C411D8" w:rsidRDefault="00C411D8">
      <w:pPr>
        <w:pStyle w:val="Plain"/>
        <w:spacing w:after="120"/>
      </w:pPr>
    </w:p>
    <w:p w14:paraId="30B1D970" w14:textId="77777777" w:rsidR="00C411D8" w:rsidRDefault="00E945EE">
      <w:pPr>
        <w:pStyle w:val="TabCaption"/>
      </w:pPr>
      <w:bookmarkStart w:id="189" w:name="_Tablisting_path"/>
      <w:r>
        <w:rPr>
          <w:b/>
        </w:rPr>
        <w:t xml:space="preserve">Listing A4.2: </w:t>
      </w:r>
      <w:r>
        <w:t>Shortest transmission path query (core/knowledge_graph/networkx_engine.py)</w:t>
      </w:r>
      <w:bookmarkEnd w:id="189"/>
    </w:p>
    <w:p w14:paraId="31EF73EE" w14:textId="77777777" w:rsidR="00C411D8" w:rsidRDefault="00E945EE">
      <w:pPr>
        <w:pStyle w:val="CodeLine"/>
        <w:shd w:val="clear" w:color="auto" w:fill="F2F2F2"/>
        <w:ind w:left="170"/>
      </w:pPr>
      <w:r>
        <w:t xml:space="preserve">    def get_shortest_transmission_path(self, source_id: str, target_id: str) -&gt; List[CausalRelationship]:</w:t>
      </w:r>
    </w:p>
    <w:p w14:paraId="4A3F4DEC" w14:textId="77777777" w:rsidR="00C411D8" w:rsidRDefault="00E945EE">
      <w:pPr>
        <w:pStyle w:val="CodeLine"/>
        <w:shd w:val="clear" w:color="auto" w:fill="F2F2F2"/>
        <w:ind w:left="170"/>
      </w:pPr>
      <w:r>
        <w:t xml:space="preserve">        """Finds the most direct transmission chain between two macroeconomic indicators."""</w:t>
      </w:r>
    </w:p>
    <w:p w14:paraId="799D361D" w14:textId="77777777" w:rsidR="00C411D8" w:rsidRDefault="00E945EE">
      <w:pPr>
        <w:pStyle w:val="CodeLine"/>
        <w:shd w:val="clear" w:color="auto" w:fill="F2F2F2"/>
        <w:ind w:left="170"/>
      </w:pPr>
      <w:r>
        <w:lastRenderedPageBreak/>
        <w:t xml:space="preserve">        if not self.graph.has_node(source_id) or not self.graph.has_node(target_id):</w:t>
      </w:r>
    </w:p>
    <w:p w14:paraId="1F31FF82" w14:textId="77777777" w:rsidR="00C411D8" w:rsidRDefault="00E945EE">
      <w:pPr>
        <w:pStyle w:val="CodeLine"/>
        <w:shd w:val="clear" w:color="auto" w:fill="F2F2F2"/>
        <w:ind w:left="170"/>
      </w:pPr>
      <w:r>
        <w:t xml:space="preserve">            return []</w:t>
      </w:r>
    </w:p>
    <w:p w14:paraId="5C23D333" w14:textId="77777777" w:rsidR="00C411D8" w:rsidRDefault="00E945EE">
      <w:pPr>
        <w:pStyle w:val="CodeLine"/>
        <w:shd w:val="clear" w:color="auto" w:fill="F2F2F2"/>
        <w:ind w:left="170"/>
      </w:pPr>
      <w:r>
        <w:t xml:space="preserve"> </w:t>
      </w:r>
    </w:p>
    <w:p w14:paraId="656A3579" w14:textId="77777777" w:rsidR="00C411D8" w:rsidRDefault="00E945EE">
      <w:pPr>
        <w:pStyle w:val="CodeLine"/>
        <w:shd w:val="clear" w:color="auto" w:fill="F2F2F2"/>
        <w:ind w:left="170"/>
      </w:pPr>
      <w:r>
        <w:t xml:space="preserve">        try:</w:t>
      </w:r>
    </w:p>
    <w:p w14:paraId="36925D04" w14:textId="77777777" w:rsidR="00C411D8" w:rsidRDefault="00E945EE">
      <w:pPr>
        <w:pStyle w:val="CodeLine"/>
        <w:shd w:val="clear" w:color="auto" w:fill="F2F2F2"/>
        <w:ind w:left="170"/>
      </w:pPr>
      <w:r>
        <w:t xml:space="preserve">            path_nodes = nx.shortest_path(self.graph, source=source_id, target=target_id)</w:t>
      </w:r>
    </w:p>
    <w:p w14:paraId="2807382C" w14:textId="77777777" w:rsidR="00C411D8" w:rsidRDefault="00E945EE">
      <w:pPr>
        <w:pStyle w:val="CodeLine"/>
        <w:shd w:val="clear" w:color="auto" w:fill="F2F2F2"/>
        <w:ind w:left="170"/>
      </w:pPr>
      <w:r>
        <w:t xml:space="preserve">        except (nx.NetworkXNoPath, nx.NodeNotFound):</w:t>
      </w:r>
    </w:p>
    <w:p w14:paraId="3802C208" w14:textId="77777777" w:rsidR="00C411D8" w:rsidRDefault="00E945EE">
      <w:pPr>
        <w:pStyle w:val="CodeLine"/>
        <w:shd w:val="clear" w:color="auto" w:fill="F2F2F2"/>
        <w:ind w:left="170"/>
      </w:pPr>
      <w:r>
        <w:t xml:space="preserve">            return []</w:t>
      </w:r>
    </w:p>
    <w:p w14:paraId="5CDA82C6" w14:textId="77777777" w:rsidR="00C411D8" w:rsidRDefault="00E945EE">
      <w:pPr>
        <w:pStyle w:val="CodeLine"/>
        <w:shd w:val="clear" w:color="auto" w:fill="F2F2F2"/>
        <w:ind w:left="170"/>
      </w:pPr>
      <w:r>
        <w:t xml:space="preserve"> </w:t>
      </w:r>
    </w:p>
    <w:p w14:paraId="45D7C5EA" w14:textId="77777777" w:rsidR="00C411D8" w:rsidRDefault="00E945EE">
      <w:pPr>
        <w:pStyle w:val="CodeLine"/>
        <w:shd w:val="clear" w:color="auto" w:fill="F2F2F2"/>
        <w:ind w:left="170"/>
      </w:pPr>
      <w:r>
        <w:t xml:space="preserve">        relationships: List[CausalRelationship] = []</w:t>
      </w:r>
    </w:p>
    <w:p w14:paraId="01D06FA3" w14:textId="77777777" w:rsidR="00C411D8" w:rsidRDefault="00E945EE">
      <w:pPr>
        <w:pStyle w:val="CodeLine"/>
        <w:shd w:val="clear" w:color="auto" w:fill="F2F2F2"/>
        <w:ind w:left="170"/>
      </w:pPr>
      <w:r>
        <w:t xml:space="preserve">        for u, v in zip(path_nodes[:-1], path_nodes[1:]):</w:t>
      </w:r>
    </w:p>
    <w:p w14:paraId="34577A96" w14:textId="77777777" w:rsidR="00C411D8" w:rsidRDefault="00E945EE">
      <w:pPr>
        <w:pStyle w:val="CodeLine"/>
        <w:shd w:val="clear" w:color="auto" w:fill="F2F2F2"/>
        <w:ind w:left="170"/>
      </w:pPr>
      <w:r>
        <w:t xml:space="preserve">            edge_data = self.graph.get_edge_data(u, v)</w:t>
      </w:r>
    </w:p>
    <w:p w14:paraId="1B069314" w14:textId="77777777" w:rsidR="00C411D8" w:rsidRDefault="00E945EE">
      <w:pPr>
        <w:pStyle w:val="CodeLine"/>
        <w:shd w:val="clear" w:color="auto" w:fill="F2F2F2"/>
        <w:ind w:left="170"/>
      </w:pPr>
      <w:r>
        <w:t xml:space="preserve">            if edge_data:</w:t>
      </w:r>
    </w:p>
    <w:p w14:paraId="664534CA" w14:textId="77777777" w:rsidR="00C411D8" w:rsidRDefault="00E945EE">
      <w:pPr>
        <w:pStyle w:val="CodeLine"/>
        <w:shd w:val="clear" w:color="auto" w:fill="F2F2F2"/>
        <w:ind w:left="170"/>
      </w:pPr>
      <w:r>
        <w:t xml:space="preserve">                # Take the highest confidence edge if multiple exist</w:t>
      </w:r>
    </w:p>
    <w:p w14:paraId="08071103" w14:textId="77777777" w:rsidR="00C411D8" w:rsidRDefault="00E945EE">
      <w:pPr>
        <w:pStyle w:val="CodeLine"/>
        <w:shd w:val="clear" w:color="auto" w:fill="F2F2F2"/>
        <w:ind w:left="170"/>
      </w:pPr>
      <w:r>
        <w:t xml:space="preserve">                best_rel = max(edge_data.values(), key=lambda d: d.get("confidence", 0.0))["relation"]</w:t>
      </w:r>
    </w:p>
    <w:p w14:paraId="12245B96" w14:textId="77777777" w:rsidR="00C411D8" w:rsidRDefault="00E945EE">
      <w:pPr>
        <w:pStyle w:val="CodeLine"/>
        <w:shd w:val="clear" w:color="auto" w:fill="F2F2F2"/>
        <w:ind w:left="170"/>
      </w:pPr>
      <w:r>
        <w:t xml:space="preserve">                relationships.append(best_rel)</w:t>
      </w:r>
    </w:p>
    <w:p w14:paraId="17DA4583" w14:textId="77777777" w:rsidR="00C411D8" w:rsidRDefault="00E945EE">
      <w:pPr>
        <w:pStyle w:val="CodeLine"/>
        <w:shd w:val="clear" w:color="auto" w:fill="F2F2F2"/>
        <w:ind w:left="170"/>
      </w:pPr>
      <w:r>
        <w:t xml:space="preserve"> </w:t>
      </w:r>
    </w:p>
    <w:p w14:paraId="2BA97906" w14:textId="77777777" w:rsidR="00C411D8" w:rsidRDefault="00E945EE">
      <w:pPr>
        <w:pStyle w:val="CodeLine"/>
        <w:shd w:val="clear" w:color="auto" w:fill="F2F2F2"/>
        <w:ind w:left="170"/>
      </w:pPr>
      <w:r>
        <w:t xml:space="preserve">        return relationships</w:t>
      </w:r>
    </w:p>
    <w:p w14:paraId="1F94AB21" w14:textId="77777777" w:rsidR="00C411D8" w:rsidRDefault="00C411D8">
      <w:pPr>
        <w:pStyle w:val="Plain"/>
        <w:spacing w:after="120"/>
      </w:pPr>
    </w:p>
    <w:p w14:paraId="2575E390" w14:textId="77777777" w:rsidR="00C411D8" w:rsidRDefault="00E945EE">
      <w:pPr>
        <w:pStyle w:val="TabCaption"/>
      </w:pPr>
      <w:bookmarkStart w:id="190" w:name="_Tablisting_sim"/>
      <w:r>
        <w:rPr>
          <w:b/>
        </w:rPr>
        <w:t xml:space="preserve">Listing A4.3: </w:t>
      </w:r>
      <w:r>
        <w:t>Scenario propagation loop (core/econometrics/causal_engine.py)</w:t>
      </w:r>
      <w:bookmarkEnd w:id="190"/>
    </w:p>
    <w:p w14:paraId="36A7C53C" w14:textId="77777777" w:rsidR="00C411D8" w:rsidRDefault="00E945EE">
      <w:pPr>
        <w:pStyle w:val="CodeLine"/>
        <w:shd w:val="clear" w:color="auto" w:fill="F2F2F2"/>
        <w:ind w:left="170"/>
      </w:pPr>
      <w:r>
        <w:t xml:space="preserve">        for impact in downstream_impacts:</w:t>
      </w:r>
    </w:p>
    <w:p w14:paraId="5D4651EE" w14:textId="77777777" w:rsidR="00C411D8" w:rsidRDefault="00E945EE">
      <w:pPr>
        <w:pStyle w:val="CodeLine"/>
        <w:shd w:val="clear" w:color="auto" w:fill="F2F2F2"/>
        <w:ind w:left="170"/>
      </w:pPr>
      <w:r>
        <w:t xml:space="preserve">            target_id = impact["target_indicator_id"]</w:t>
      </w:r>
    </w:p>
    <w:p w14:paraId="6DC20E12" w14:textId="77777777" w:rsidR="00C411D8" w:rsidRDefault="00E945EE">
      <w:pPr>
        <w:pStyle w:val="CodeLine"/>
        <w:shd w:val="clear" w:color="auto" w:fill="F2F2F2"/>
        <w:ind w:left="170"/>
      </w:pPr>
      <w:r>
        <w:t xml:space="preserve">            path = self.graph.get_shortest_transmission_path(shock_variable, target_id)</w:t>
      </w:r>
    </w:p>
    <w:p w14:paraId="48A2B6FC" w14:textId="77777777" w:rsidR="00C411D8" w:rsidRDefault="00E945EE">
      <w:pPr>
        <w:pStyle w:val="CodeLine"/>
        <w:shd w:val="clear" w:color="auto" w:fill="F2F2F2"/>
        <w:ind w:left="170"/>
      </w:pPr>
      <w:r>
        <w:t xml:space="preserve">            if not path:</w:t>
      </w:r>
    </w:p>
    <w:p w14:paraId="2552B17F" w14:textId="77777777" w:rsidR="00C411D8" w:rsidRDefault="00E945EE">
      <w:pPr>
        <w:pStyle w:val="CodeLine"/>
        <w:shd w:val="clear" w:color="auto" w:fill="F2F2F2"/>
        <w:ind w:left="170"/>
      </w:pPr>
      <w:r>
        <w:t xml:space="preserve">                continue</w:t>
      </w:r>
    </w:p>
    <w:p w14:paraId="707027B4" w14:textId="77777777" w:rsidR="00C411D8" w:rsidRDefault="00E945EE">
      <w:pPr>
        <w:pStyle w:val="CodeLine"/>
        <w:shd w:val="clear" w:color="auto" w:fill="F2F2F2"/>
        <w:ind w:left="170"/>
      </w:pPr>
      <w:r>
        <w:t xml:space="preserve"> </w:t>
      </w:r>
    </w:p>
    <w:p w14:paraId="19B02B0A" w14:textId="77777777" w:rsidR="00C411D8" w:rsidRDefault="00E945EE">
      <w:pPr>
        <w:pStyle w:val="CodeLine"/>
        <w:shd w:val="clear" w:color="auto" w:fill="F2F2F2"/>
        <w:ind w:left="170"/>
      </w:pPr>
      <w:r>
        <w:t xml:space="preserve">            target_base = baselines.get(target_id, 5.0)</w:t>
      </w:r>
    </w:p>
    <w:p w14:paraId="166FE1D9" w14:textId="77777777" w:rsidR="00C411D8" w:rsidRDefault="00E945EE">
      <w:pPr>
        <w:pStyle w:val="CodeLine"/>
        <w:shd w:val="clear" w:color="auto" w:fill="F2F2F2"/>
        <w:ind w:left="170"/>
      </w:pPr>
      <w:r>
        <w:t xml:space="preserve">            # Calculate cumulative elasticity and attenuation</w:t>
      </w:r>
    </w:p>
    <w:p w14:paraId="5D37F2AF" w14:textId="77777777" w:rsidR="00C411D8" w:rsidRDefault="00E945EE">
      <w:pPr>
        <w:pStyle w:val="CodeLine"/>
        <w:shd w:val="clear" w:color="auto" w:fill="F2F2F2"/>
        <w:ind w:left="170"/>
      </w:pPr>
      <w:r>
        <w:t xml:space="preserve">            cum_multiplier = 1.0</w:t>
      </w:r>
    </w:p>
    <w:p w14:paraId="46660DE6" w14:textId="77777777" w:rsidR="00C411D8" w:rsidRDefault="00E945EE">
      <w:pPr>
        <w:pStyle w:val="CodeLine"/>
        <w:shd w:val="clear" w:color="auto" w:fill="F2F2F2"/>
        <w:ind w:left="170"/>
      </w:pPr>
      <w:r>
        <w:t xml:space="preserve">            for r in path:</w:t>
      </w:r>
    </w:p>
    <w:p w14:paraId="543000BA" w14:textId="77777777" w:rsidR="00C411D8" w:rsidRDefault="00E945EE">
      <w:pPr>
        <w:pStyle w:val="CodeLine"/>
        <w:shd w:val="clear" w:color="auto" w:fill="F2F2F2"/>
        <w:ind w:left="170"/>
      </w:pPr>
      <w:r>
        <w:t xml:space="preserve">                traversed_relations.append(r.relation_id)</w:t>
      </w:r>
    </w:p>
    <w:p w14:paraId="5098C70C" w14:textId="77777777" w:rsidR="00C411D8" w:rsidRDefault="00E945EE">
      <w:pPr>
        <w:pStyle w:val="CodeLine"/>
        <w:shd w:val="clear" w:color="auto" w:fill="F2F2F2"/>
        <w:ind w:left="170"/>
      </w:pPr>
      <w:r>
        <w:t xml:space="preserve">                sign = 1.0 if r.elasticity_sign == "+" else -1.0</w:t>
      </w:r>
    </w:p>
    <w:p w14:paraId="1018EB48" w14:textId="77777777" w:rsidR="00C411D8" w:rsidRDefault="00E945EE">
      <w:pPr>
        <w:pStyle w:val="CodeLine"/>
        <w:shd w:val="clear" w:color="auto" w:fill="F2F2F2"/>
        <w:ind w:left="170"/>
      </w:pPr>
      <w:r>
        <w:t xml:space="preserve">                # Attenuation coefficient per hop based on confidence</w:t>
      </w:r>
    </w:p>
    <w:p w14:paraId="2706ED6B" w14:textId="77777777" w:rsidR="00C411D8" w:rsidRDefault="00E945EE">
      <w:pPr>
        <w:pStyle w:val="CodeLine"/>
        <w:shd w:val="clear" w:color="auto" w:fill="F2F2F2"/>
        <w:ind w:left="170"/>
      </w:pPr>
      <w:r>
        <w:t xml:space="preserve">                decay = 0.55 * r.confidence_score</w:t>
      </w:r>
    </w:p>
    <w:p w14:paraId="4FCEE78E" w14:textId="77777777" w:rsidR="00C411D8" w:rsidRDefault="00E945EE">
      <w:pPr>
        <w:pStyle w:val="CodeLine"/>
        <w:shd w:val="clear" w:color="auto" w:fill="F2F2F2"/>
        <w:ind w:left="170"/>
      </w:pPr>
      <w:r>
        <w:t xml:space="preserve">                cum_multiplier *= (sign * decay)</w:t>
      </w:r>
    </w:p>
    <w:p w14:paraId="4F960994" w14:textId="77777777" w:rsidR="00C411D8" w:rsidRDefault="00E945EE">
      <w:pPr>
        <w:pStyle w:val="CodeLine"/>
        <w:shd w:val="clear" w:color="auto" w:fill="F2F2F2"/>
        <w:ind w:left="170"/>
      </w:pPr>
      <w:r>
        <w:t xml:space="preserve"> </w:t>
      </w:r>
    </w:p>
    <w:p w14:paraId="49FA482F" w14:textId="77777777" w:rsidR="00C411D8" w:rsidRDefault="00E945EE">
      <w:pPr>
        <w:pStyle w:val="CodeLine"/>
        <w:shd w:val="clear" w:color="auto" w:fill="F2F2F2"/>
        <w:ind w:left="170"/>
      </w:pPr>
      <w:r>
        <w:t xml:space="preserve">            delta = round(shock_magnitude * cum_multiplier * 0.15, 2)</w:t>
      </w:r>
    </w:p>
    <w:p w14:paraId="21B00F9D" w14:textId="77777777" w:rsidR="00C411D8" w:rsidRDefault="00E945EE">
      <w:pPr>
        <w:pStyle w:val="CodeLine"/>
        <w:shd w:val="clear" w:color="auto" w:fill="F2F2F2"/>
        <w:ind w:left="170"/>
      </w:pPr>
      <w:r>
        <w:t xml:space="preserve">            shocked_target = round(target_base + delta, 2)</w:t>
      </w:r>
    </w:p>
    <w:p w14:paraId="7A53BA05" w14:textId="77777777" w:rsidR="00C411D8" w:rsidRDefault="00E945EE">
      <w:pPr>
        <w:pStyle w:val="CodeLine"/>
        <w:shd w:val="clear" w:color="auto" w:fill="F2F2F2"/>
        <w:ind w:left="170"/>
      </w:pPr>
      <w:r>
        <w:t xml:space="preserve">            ci_low = round(shocked_target - abs(delta * 0.25), 2)</w:t>
      </w:r>
    </w:p>
    <w:p w14:paraId="791456A9" w14:textId="77777777" w:rsidR="00C411D8" w:rsidRDefault="00E945EE">
      <w:pPr>
        <w:pStyle w:val="CodeLine"/>
        <w:shd w:val="clear" w:color="auto" w:fill="F2F2F2"/>
        <w:ind w:left="170"/>
      </w:pPr>
      <w:r>
        <w:t xml:space="preserve">            ci_high = round(shocked_target + abs(delta * 0.25), 2)</w:t>
      </w:r>
    </w:p>
    <w:p w14:paraId="1C4D938C" w14:textId="77777777" w:rsidR="00C411D8" w:rsidRDefault="00E945EE">
      <w:pPr>
        <w:pStyle w:val="CodeLine"/>
        <w:shd w:val="clear" w:color="auto" w:fill="F2F2F2"/>
        <w:ind w:left="170"/>
      </w:pPr>
      <w:r>
        <w:t xml:space="preserve"> </w:t>
      </w:r>
    </w:p>
    <w:p w14:paraId="672228F7" w14:textId="77777777" w:rsidR="00C411D8" w:rsidRDefault="00E945EE">
      <w:pPr>
        <w:pStyle w:val="CodeLine"/>
        <w:shd w:val="clear" w:color="auto" w:fill="F2F2F2"/>
        <w:ind w:left="170"/>
      </w:pPr>
      <w:r>
        <w:t xml:space="preserve">            forecasts[target_id] = {</w:t>
      </w:r>
    </w:p>
    <w:p w14:paraId="248A7408" w14:textId="77777777" w:rsidR="00C411D8" w:rsidRDefault="00E945EE">
      <w:pPr>
        <w:pStyle w:val="CodeLine"/>
        <w:shd w:val="clear" w:color="auto" w:fill="F2F2F2"/>
        <w:ind w:left="170"/>
      </w:pPr>
      <w:r>
        <w:t xml:space="preserve">                "indicator_name": impact["target_name"],</w:t>
      </w:r>
    </w:p>
    <w:p w14:paraId="6E922AC0" w14:textId="77777777" w:rsidR="00C411D8" w:rsidRDefault="00E945EE">
      <w:pPr>
        <w:pStyle w:val="CodeLine"/>
        <w:shd w:val="clear" w:color="auto" w:fill="F2F2F2"/>
        <w:ind w:left="170"/>
      </w:pPr>
      <w:r>
        <w:t xml:space="preserve">                "sector": impact["sector"],</w:t>
      </w:r>
    </w:p>
    <w:p w14:paraId="787EEB67" w14:textId="77777777" w:rsidR="00C411D8" w:rsidRDefault="00E945EE">
      <w:pPr>
        <w:pStyle w:val="CodeLine"/>
        <w:shd w:val="clear" w:color="auto" w:fill="F2F2F2"/>
        <w:ind w:left="170"/>
      </w:pPr>
      <w:r>
        <w:t xml:space="preserve">                "baseline": target_base,</w:t>
      </w:r>
    </w:p>
    <w:p w14:paraId="3819BEBC" w14:textId="77777777" w:rsidR="00C411D8" w:rsidRDefault="00E945EE">
      <w:pPr>
        <w:pStyle w:val="CodeLine"/>
        <w:shd w:val="clear" w:color="auto" w:fill="F2F2F2"/>
        <w:ind w:left="170"/>
      </w:pPr>
      <w:r>
        <w:t xml:space="preserve">                "shocked_peak": shocked_target,</w:t>
      </w:r>
    </w:p>
    <w:p w14:paraId="4EB716ED" w14:textId="77777777" w:rsidR="00C411D8" w:rsidRDefault="00E945EE">
      <w:pPr>
        <w:pStyle w:val="CodeLine"/>
        <w:shd w:val="clear" w:color="auto" w:fill="F2F2F2"/>
        <w:ind w:left="170"/>
      </w:pPr>
      <w:r>
        <w:t xml:space="preserve">                "delta": delta,</w:t>
      </w:r>
    </w:p>
    <w:p w14:paraId="60F759C3" w14:textId="77777777" w:rsidR="00C411D8" w:rsidRDefault="00E945EE">
      <w:pPr>
        <w:pStyle w:val="CodeLine"/>
        <w:shd w:val="clear" w:color="auto" w:fill="F2F2F2"/>
        <w:ind w:left="170"/>
      </w:pPr>
      <w:r>
        <w:t xml:space="preserve">                "confidence_band": [ci_low, ci_high],</w:t>
      </w:r>
    </w:p>
    <w:p w14:paraId="0C3B7B9D" w14:textId="77777777" w:rsidR="00C411D8" w:rsidRDefault="00E945EE">
      <w:pPr>
        <w:pStyle w:val="CodeLine"/>
        <w:shd w:val="clear" w:color="auto" w:fill="F2F2F2"/>
        <w:ind w:left="170"/>
      </w:pPr>
      <w:r>
        <w:t xml:space="preserve">                "transmission_lag_months": impact["total_lag_months"],</w:t>
      </w:r>
    </w:p>
    <w:p w14:paraId="6101ED7B" w14:textId="77777777" w:rsidR="00C411D8" w:rsidRDefault="00E945EE">
      <w:pPr>
        <w:pStyle w:val="CodeLine"/>
        <w:shd w:val="clear" w:color="auto" w:fill="F2F2F2"/>
        <w:ind w:left="170"/>
      </w:pPr>
      <w:r>
        <w:t xml:space="preserve">                "confidence_score": impact["cumulative_confidence"],</w:t>
      </w:r>
    </w:p>
    <w:p w14:paraId="22007169" w14:textId="77777777" w:rsidR="00C411D8" w:rsidRDefault="00E945EE">
      <w:pPr>
        <w:pStyle w:val="CodeLine"/>
        <w:shd w:val="clear" w:color="auto" w:fill="F2F2F2"/>
        <w:ind w:left="170"/>
      </w:pPr>
      <w:r>
        <w:t xml:space="preserve">                "mechanism_summary": " -&gt; ".join(impact["transmission_chain"])</w:t>
      </w:r>
    </w:p>
    <w:p w14:paraId="060B87F0" w14:textId="77777777" w:rsidR="00C411D8" w:rsidRDefault="00E945EE">
      <w:pPr>
        <w:pStyle w:val="CodeLine"/>
        <w:shd w:val="clear" w:color="auto" w:fill="F2F2F2"/>
        <w:ind w:left="170"/>
      </w:pPr>
      <w:r>
        <w:t xml:space="preserve">            }</w:t>
      </w:r>
    </w:p>
    <w:p w14:paraId="036ABDE9" w14:textId="77777777" w:rsidR="00C411D8" w:rsidRDefault="00C411D8">
      <w:pPr>
        <w:pStyle w:val="Plain"/>
        <w:spacing w:after="120"/>
      </w:pPr>
    </w:p>
    <w:p w14:paraId="31043E34" w14:textId="77777777" w:rsidR="00C411D8" w:rsidRDefault="00E945EE">
      <w:pPr>
        <w:pStyle w:val="TabCaption"/>
      </w:pPr>
      <w:bookmarkStart w:id="191" w:name="_Tablisting_z"/>
      <w:r>
        <w:rPr>
          <w:b/>
        </w:rPr>
        <w:t xml:space="preserve">Listing A4.4: </w:t>
      </w:r>
      <w:r>
        <w:t>Rolling z-score of the anomaly radar (core/research/anomaly.py)</w:t>
      </w:r>
      <w:bookmarkEnd w:id="191"/>
    </w:p>
    <w:p w14:paraId="0AD33154" w14:textId="77777777" w:rsidR="00C411D8" w:rsidRDefault="00E945EE">
      <w:pPr>
        <w:pStyle w:val="CodeLine"/>
        <w:shd w:val="clear" w:color="auto" w:fill="F2F2F2"/>
        <w:ind w:left="170"/>
      </w:pPr>
      <w:r>
        <w:t>def zscore(values: List[float]) -&gt; Optional[float]:</w:t>
      </w:r>
    </w:p>
    <w:p w14:paraId="63180E39" w14:textId="77777777" w:rsidR="00C411D8" w:rsidRDefault="00E945EE">
      <w:pPr>
        <w:pStyle w:val="CodeLine"/>
        <w:shd w:val="clear" w:color="auto" w:fill="F2F2F2"/>
        <w:ind w:left="170"/>
      </w:pPr>
      <w:r>
        <w:t xml:space="preserve">    """z of the latest point against the trailing window, latest excluded from its own baseline."""</w:t>
      </w:r>
    </w:p>
    <w:p w14:paraId="2CE68F14" w14:textId="77777777" w:rsidR="00C411D8" w:rsidRDefault="00E945EE">
      <w:pPr>
        <w:pStyle w:val="CodeLine"/>
        <w:shd w:val="clear" w:color="auto" w:fill="F2F2F2"/>
        <w:ind w:left="170"/>
      </w:pPr>
      <w:r>
        <w:t xml:space="preserve">    n = len(values)</w:t>
      </w:r>
    </w:p>
    <w:p w14:paraId="240BBB19" w14:textId="77777777" w:rsidR="00C411D8" w:rsidRDefault="00E945EE">
      <w:pPr>
        <w:pStyle w:val="CodeLine"/>
        <w:shd w:val="clear" w:color="auto" w:fill="F2F2F2"/>
        <w:ind w:left="170"/>
      </w:pPr>
      <w:r>
        <w:t xml:space="preserve">    if n &lt; MIN_N:</w:t>
      </w:r>
    </w:p>
    <w:p w14:paraId="711576D6" w14:textId="77777777" w:rsidR="00C411D8" w:rsidRDefault="00E945EE">
      <w:pPr>
        <w:pStyle w:val="CodeLine"/>
        <w:shd w:val="clear" w:color="auto" w:fill="F2F2F2"/>
        <w:ind w:left="170"/>
      </w:pPr>
      <w:r>
        <w:t xml:space="preserve">        return None</w:t>
      </w:r>
    </w:p>
    <w:p w14:paraId="5F7CD7E4" w14:textId="77777777" w:rsidR="00C411D8" w:rsidRDefault="00E945EE">
      <w:pPr>
        <w:pStyle w:val="CodeLine"/>
        <w:shd w:val="clear" w:color="auto" w:fill="F2F2F2"/>
        <w:ind w:left="170"/>
      </w:pPr>
      <w:r>
        <w:lastRenderedPageBreak/>
        <w:t xml:space="preserve">    window = min(WINDOW, n - 1)</w:t>
      </w:r>
    </w:p>
    <w:p w14:paraId="53733240" w14:textId="77777777" w:rsidR="00C411D8" w:rsidRDefault="00E945EE">
      <w:pPr>
        <w:pStyle w:val="CodeLine"/>
        <w:shd w:val="clear" w:color="auto" w:fill="F2F2F2"/>
        <w:ind w:left="170"/>
      </w:pPr>
      <w:r>
        <w:t xml:space="preserve">    base = values[-window - 1:-1]</w:t>
      </w:r>
    </w:p>
    <w:p w14:paraId="055B94B9" w14:textId="77777777" w:rsidR="00C411D8" w:rsidRDefault="00E945EE">
      <w:pPr>
        <w:pStyle w:val="CodeLine"/>
        <w:shd w:val="clear" w:color="auto" w:fill="F2F2F2"/>
        <w:ind w:left="170"/>
      </w:pPr>
      <w:r>
        <w:t xml:space="preserve">    mean = sum(base) / len(base)</w:t>
      </w:r>
    </w:p>
    <w:p w14:paraId="25653E06" w14:textId="77777777" w:rsidR="00C411D8" w:rsidRDefault="00E945EE">
      <w:pPr>
        <w:pStyle w:val="CodeLine"/>
        <w:shd w:val="clear" w:color="auto" w:fill="F2F2F2"/>
        <w:ind w:left="170"/>
      </w:pPr>
      <w:r>
        <w:t xml:space="preserve">    sd = (sum((x - mean) ** 2 for x in base) / len(base)) ** 0.5</w:t>
      </w:r>
    </w:p>
    <w:p w14:paraId="3809243A" w14:textId="77777777" w:rsidR="00C411D8" w:rsidRDefault="00E945EE">
      <w:pPr>
        <w:pStyle w:val="CodeLine"/>
        <w:shd w:val="clear" w:color="auto" w:fill="F2F2F2"/>
        <w:ind w:left="170"/>
      </w:pPr>
      <w:r>
        <w:t xml:space="preserve">    if sd == 0:</w:t>
      </w:r>
    </w:p>
    <w:p w14:paraId="51BF99D0" w14:textId="77777777" w:rsidR="00C411D8" w:rsidRDefault="00E945EE">
      <w:pPr>
        <w:pStyle w:val="CodeLine"/>
        <w:shd w:val="clear" w:color="auto" w:fill="F2F2F2"/>
        <w:ind w:left="170"/>
      </w:pPr>
      <w:r>
        <w:t xml:space="preserve">        return None</w:t>
      </w:r>
    </w:p>
    <w:p w14:paraId="3E7CAB1C" w14:textId="77777777" w:rsidR="00C411D8" w:rsidRDefault="00E945EE">
      <w:pPr>
        <w:pStyle w:val="CodeLine"/>
        <w:shd w:val="clear" w:color="auto" w:fill="F2F2F2"/>
        <w:ind w:left="170"/>
      </w:pPr>
      <w:r>
        <w:t xml:space="preserve">    return (values[-1] - mean) / sd</w:t>
      </w:r>
    </w:p>
    <w:p w14:paraId="4FBD3640" w14:textId="77777777" w:rsidR="00C411D8" w:rsidRDefault="00C411D8">
      <w:pPr>
        <w:pStyle w:val="Plain"/>
        <w:spacing w:after="120"/>
      </w:pPr>
    </w:p>
    <w:p w14:paraId="28D7105D" w14:textId="77777777" w:rsidR="00C411D8" w:rsidRDefault="00E945EE">
      <w:pPr>
        <w:pStyle w:val="Heading2"/>
        <w:pageBreakBefore/>
        <w:spacing w:before="0"/>
      </w:pPr>
      <w:bookmarkStart w:id="192" w:name="_Toc9123"/>
      <w:r>
        <w:lastRenderedPageBreak/>
        <w:t>APPENDIX 5: ERROR TAXONOMY AND OPEN ISSUES</w:t>
      </w:r>
      <w:bookmarkEnd w:id="192"/>
    </w:p>
    <w:p w14:paraId="5D9B94D4" w14:textId="77777777" w:rsidR="00C411D8" w:rsidRDefault="00E945EE">
      <w:r>
        <w:t>Figure A5.1 groups the A2A error codes. Table A5.1 lists the principal open issues identified in the review of 12 October 2026 and referred to in Chapters 9 and 10.</w:t>
      </w:r>
    </w:p>
    <w:p w14:paraId="34A96913" w14:textId="77777777" w:rsidR="00C411D8" w:rsidRDefault="00E945EE">
      <w:pPr>
        <w:pStyle w:val="Plain"/>
        <w:keepNext/>
        <w:jc w:val="center"/>
      </w:pPr>
      <w:r>
        <w:rPr>
          <w:noProof/>
        </w:rPr>
        <w:drawing>
          <wp:inline distT="0" distB="0" distL="0" distR="0" wp14:anchorId="3C5E0669" wp14:editId="7E28D0DE">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55"/>
                    <a:stretch>
                      <a:fillRect/>
                    </a:stretch>
                  </pic:blipFill>
                  <pic:spPr>
                    <a:xfrm>
                      <a:off x="0" y="0"/>
                      <a:ext cx="5274000" cy="2193015"/>
                    </a:xfrm>
                    <a:prstGeom prst="rect">
                      <a:avLst/>
                    </a:prstGeom>
                  </pic:spPr>
                </pic:pic>
              </a:graphicData>
            </a:graphic>
          </wp:inline>
        </w:drawing>
      </w:r>
    </w:p>
    <w:p w14:paraId="6230D27F" w14:textId="77777777" w:rsidR="00C411D8" w:rsidRDefault="00E945EE">
      <w:pPr>
        <w:pStyle w:val="FigCaption"/>
      </w:pPr>
      <w:bookmarkStart w:id="193" w:name="_Figerror-taxonomy"/>
      <w:r>
        <w:rPr>
          <w:b/>
        </w:rPr>
        <w:t xml:space="preserve">Figure A5.1: </w:t>
      </w:r>
      <w:r>
        <w:t>Taxonomy of A2A error codes.</w:t>
      </w:r>
      <w:bookmarkEnd w:id="193"/>
    </w:p>
    <w:p w14:paraId="06082EC0" w14:textId="77777777" w:rsidR="00C411D8" w:rsidRDefault="00E945EE">
      <w:pPr>
        <w:pStyle w:val="TabCaption"/>
      </w:pPr>
      <w:bookmarkStart w:id="194" w:name="_Tabissues"/>
      <w:r>
        <w:rPr>
          <w:b/>
        </w:rPr>
        <w:t xml:space="preserve">Table A5.1: </w:t>
      </w:r>
      <w:r>
        <w:t>Principal open issues from the code review</w:t>
      </w:r>
      <w:bookmarkEnd w:id="194"/>
    </w:p>
    <w:tbl>
      <w:tblPr>
        <w:tblStyle w:val="TableGrid"/>
        <w:tblW w:w="0" w:type="auto"/>
        <w:jc w:val="center"/>
        <w:tblLayout w:type="fixed"/>
        <w:tblLook w:val="04A0" w:firstRow="1" w:lastRow="0" w:firstColumn="1" w:lastColumn="0" w:noHBand="0" w:noVBand="1"/>
      </w:tblPr>
      <w:tblGrid>
        <w:gridCol w:w="4876"/>
        <w:gridCol w:w="1020"/>
        <w:gridCol w:w="2381"/>
      </w:tblGrid>
      <w:tr w:rsidR="00C411D8" w14:paraId="38310375" w14:textId="77777777">
        <w:trPr>
          <w:cantSplit/>
          <w:tblHeader/>
          <w:jc w:val="center"/>
        </w:trPr>
        <w:tc>
          <w:tcPr>
            <w:tcW w:w="4876" w:type="dxa"/>
            <w:shd w:val="clear" w:color="auto" w:fill="D9D9D9"/>
          </w:tcPr>
          <w:p w14:paraId="02F642B6" w14:textId="77777777" w:rsidR="00C411D8" w:rsidRDefault="00E945EE">
            <w:pPr>
              <w:pStyle w:val="TableText"/>
              <w:keepNext/>
            </w:pPr>
            <w:r>
              <w:rPr>
                <w:b/>
              </w:rPr>
              <w:t>Issue</w:t>
            </w:r>
          </w:p>
        </w:tc>
        <w:tc>
          <w:tcPr>
            <w:tcW w:w="1020" w:type="dxa"/>
            <w:shd w:val="clear" w:color="auto" w:fill="D9D9D9"/>
          </w:tcPr>
          <w:p w14:paraId="3C69F41E" w14:textId="77777777" w:rsidR="00C411D8" w:rsidRDefault="00E945EE">
            <w:pPr>
              <w:pStyle w:val="TableText"/>
              <w:keepNext/>
            </w:pPr>
            <w:r>
              <w:rPr>
                <w:b/>
              </w:rPr>
              <w:t>Severity</w:t>
            </w:r>
          </w:p>
        </w:tc>
        <w:tc>
          <w:tcPr>
            <w:tcW w:w="2381" w:type="dxa"/>
            <w:shd w:val="clear" w:color="auto" w:fill="D9D9D9"/>
          </w:tcPr>
          <w:p w14:paraId="47C6FEFD" w14:textId="77777777" w:rsidR="00C411D8" w:rsidRDefault="00E945EE">
            <w:pPr>
              <w:pStyle w:val="TableText"/>
              <w:keepNext/>
            </w:pPr>
            <w:r>
              <w:rPr>
                <w:b/>
              </w:rPr>
              <w:t>Planned action</w:t>
            </w:r>
          </w:p>
        </w:tc>
      </w:tr>
      <w:tr w:rsidR="00C411D8" w14:paraId="2682D974" w14:textId="77777777">
        <w:trPr>
          <w:cantSplit/>
          <w:jc w:val="center"/>
        </w:trPr>
        <w:tc>
          <w:tcPr>
            <w:tcW w:w="4876" w:type="dxa"/>
          </w:tcPr>
          <w:p w14:paraId="4B5E6749" w14:textId="77777777" w:rsidR="00C411D8" w:rsidRDefault="00E945EE">
            <w:pPr>
              <w:pStyle w:val="TableText"/>
              <w:keepNext/>
            </w:pPr>
            <w:r>
              <w:t>Claim verification library is not called by any answer path</w:t>
            </w:r>
          </w:p>
        </w:tc>
        <w:tc>
          <w:tcPr>
            <w:tcW w:w="1020" w:type="dxa"/>
          </w:tcPr>
          <w:p w14:paraId="7FAD35CE" w14:textId="77777777" w:rsidR="00C411D8" w:rsidRDefault="00E945EE">
            <w:pPr>
              <w:pStyle w:val="TableText"/>
              <w:keepNext/>
            </w:pPr>
            <w:r>
              <w:t>High</w:t>
            </w:r>
          </w:p>
        </w:tc>
        <w:tc>
          <w:tcPr>
            <w:tcW w:w="2381" w:type="dxa"/>
          </w:tcPr>
          <w:p w14:paraId="32F61B52" w14:textId="77777777" w:rsidR="00C411D8" w:rsidRDefault="00E945EE">
            <w:pPr>
              <w:pStyle w:val="TableText"/>
              <w:keepNext/>
            </w:pPr>
            <w:r>
              <w:t>Integrate into synthesis</w:t>
            </w:r>
          </w:p>
        </w:tc>
      </w:tr>
      <w:tr w:rsidR="00C411D8" w14:paraId="4A607F28" w14:textId="77777777">
        <w:trPr>
          <w:cantSplit/>
          <w:jc w:val="center"/>
        </w:trPr>
        <w:tc>
          <w:tcPr>
            <w:tcW w:w="4876" w:type="dxa"/>
          </w:tcPr>
          <w:p w14:paraId="04DD079E" w14:textId="77777777" w:rsidR="00C411D8" w:rsidRDefault="00E945EE">
            <w:pPr>
              <w:pStyle w:val="TableText"/>
              <w:keepNext/>
            </w:pPr>
            <w:r>
              <w:t>Edge p-values and confidences are curated priors</w:t>
            </w:r>
          </w:p>
        </w:tc>
        <w:tc>
          <w:tcPr>
            <w:tcW w:w="1020" w:type="dxa"/>
          </w:tcPr>
          <w:p w14:paraId="2E79EF06" w14:textId="77777777" w:rsidR="00C411D8" w:rsidRDefault="00E945EE">
            <w:pPr>
              <w:pStyle w:val="TableText"/>
              <w:keepNext/>
            </w:pPr>
            <w:r>
              <w:t>High</w:t>
            </w:r>
          </w:p>
        </w:tc>
        <w:tc>
          <w:tcPr>
            <w:tcW w:w="2381" w:type="dxa"/>
          </w:tcPr>
          <w:p w14:paraId="16D37C9E" w14:textId="77777777" w:rsidR="00C411D8" w:rsidRDefault="00E945EE">
            <w:pPr>
              <w:pStyle w:val="TableText"/>
              <w:keepNext/>
            </w:pPr>
            <w:r>
              <w:t>Estimate from long series; audit</w:t>
            </w:r>
          </w:p>
        </w:tc>
      </w:tr>
      <w:tr w:rsidR="00C411D8" w14:paraId="022B777C" w14:textId="77777777">
        <w:trPr>
          <w:cantSplit/>
          <w:jc w:val="center"/>
        </w:trPr>
        <w:tc>
          <w:tcPr>
            <w:tcW w:w="4876" w:type="dxa"/>
          </w:tcPr>
          <w:p w14:paraId="72FAFF7D" w14:textId="77777777" w:rsidR="00C411D8" w:rsidRDefault="00E945EE">
            <w:pPr>
              <w:pStyle w:val="TableText"/>
              <w:keepNext/>
            </w:pPr>
            <w:r>
              <w:t>Scenario engine is heuristic, unit-blind, with fixed default baselines</w:t>
            </w:r>
          </w:p>
        </w:tc>
        <w:tc>
          <w:tcPr>
            <w:tcW w:w="1020" w:type="dxa"/>
          </w:tcPr>
          <w:p w14:paraId="22285613" w14:textId="77777777" w:rsidR="00C411D8" w:rsidRDefault="00E945EE">
            <w:pPr>
              <w:pStyle w:val="TableText"/>
              <w:keepNext/>
            </w:pPr>
            <w:r>
              <w:t>High</w:t>
            </w:r>
          </w:p>
        </w:tc>
        <w:tc>
          <w:tcPr>
            <w:tcW w:w="2381" w:type="dxa"/>
          </w:tcPr>
          <w:p w14:paraId="007ACD87" w14:textId="77777777" w:rsidR="00C411D8" w:rsidRDefault="00E945EE">
            <w:pPr>
              <w:pStyle w:val="TableText"/>
              <w:keepNext/>
            </w:pPr>
            <w:r>
              <w:t>Local projections or BVAR</w:t>
            </w:r>
          </w:p>
        </w:tc>
      </w:tr>
      <w:tr w:rsidR="00C411D8" w14:paraId="2724FCBC" w14:textId="77777777">
        <w:trPr>
          <w:cantSplit/>
          <w:jc w:val="center"/>
        </w:trPr>
        <w:tc>
          <w:tcPr>
            <w:tcW w:w="4876" w:type="dxa"/>
          </w:tcPr>
          <w:p w14:paraId="58936F71" w14:textId="77777777" w:rsidR="00C411D8" w:rsidRDefault="00E945EE">
            <w:pPr>
              <w:pStyle w:val="TableText"/>
              <w:keepNext/>
            </w:pPr>
            <w:r>
              <w:t>Trade balance to USD/INR edge has a doubtful sign</w:t>
            </w:r>
          </w:p>
        </w:tc>
        <w:tc>
          <w:tcPr>
            <w:tcW w:w="1020" w:type="dxa"/>
          </w:tcPr>
          <w:p w14:paraId="2B272B83" w14:textId="77777777" w:rsidR="00C411D8" w:rsidRDefault="00E945EE">
            <w:pPr>
              <w:pStyle w:val="TableText"/>
              <w:keepNext/>
            </w:pPr>
            <w:r>
              <w:t>High</w:t>
            </w:r>
          </w:p>
        </w:tc>
        <w:tc>
          <w:tcPr>
            <w:tcW w:w="2381" w:type="dxa"/>
          </w:tcPr>
          <w:p w14:paraId="18BD0993" w14:textId="77777777" w:rsidR="00C411D8" w:rsidRDefault="00E945EE">
            <w:pPr>
              <w:pStyle w:val="TableText"/>
              <w:keepNext/>
            </w:pPr>
            <w:r>
              <w:t>Correct sign and test</w:t>
            </w:r>
          </w:p>
        </w:tc>
      </w:tr>
      <w:tr w:rsidR="00C411D8" w14:paraId="66B966E4" w14:textId="77777777">
        <w:trPr>
          <w:cantSplit/>
          <w:jc w:val="center"/>
        </w:trPr>
        <w:tc>
          <w:tcPr>
            <w:tcW w:w="4876" w:type="dxa"/>
          </w:tcPr>
          <w:p w14:paraId="510071D7" w14:textId="77777777" w:rsidR="00C411D8" w:rsidRDefault="00E945EE">
            <w:pPr>
              <w:pStyle w:val="TableText"/>
              <w:keepNext/>
            </w:pPr>
            <w:r>
              <w:t>Optional sector mounts and some start-up steps fail silently</w:t>
            </w:r>
          </w:p>
        </w:tc>
        <w:tc>
          <w:tcPr>
            <w:tcW w:w="1020" w:type="dxa"/>
          </w:tcPr>
          <w:p w14:paraId="191C3221" w14:textId="77777777" w:rsidR="00C411D8" w:rsidRDefault="00E945EE">
            <w:pPr>
              <w:pStyle w:val="TableText"/>
              <w:keepNext/>
            </w:pPr>
            <w:r>
              <w:t>High</w:t>
            </w:r>
          </w:p>
        </w:tc>
        <w:tc>
          <w:tcPr>
            <w:tcW w:w="2381" w:type="dxa"/>
          </w:tcPr>
          <w:p w14:paraId="69BBDA7A" w14:textId="77777777" w:rsidR="00C411D8" w:rsidRDefault="00E945EE">
            <w:pPr>
              <w:pStyle w:val="TableText"/>
              <w:keepNext/>
            </w:pPr>
            <w:r>
              <w:t>Log and surface degradation</w:t>
            </w:r>
          </w:p>
        </w:tc>
      </w:tr>
      <w:tr w:rsidR="00C411D8" w14:paraId="7933B549" w14:textId="77777777">
        <w:trPr>
          <w:cantSplit/>
          <w:jc w:val="center"/>
        </w:trPr>
        <w:tc>
          <w:tcPr>
            <w:tcW w:w="4876" w:type="dxa"/>
          </w:tcPr>
          <w:p w14:paraId="71AD1A3B" w14:textId="77777777" w:rsidR="00C411D8" w:rsidRDefault="00E945EE">
            <w:pPr>
              <w:pStyle w:val="TableText"/>
              <w:keepNext/>
            </w:pPr>
            <w:r>
              <w:t>Edge audit returns an empty result on any exception</w:t>
            </w:r>
          </w:p>
        </w:tc>
        <w:tc>
          <w:tcPr>
            <w:tcW w:w="1020" w:type="dxa"/>
          </w:tcPr>
          <w:p w14:paraId="18D44EBC" w14:textId="77777777" w:rsidR="00C411D8" w:rsidRDefault="00E945EE">
            <w:pPr>
              <w:pStyle w:val="TableText"/>
              <w:keepNext/>
            </w:pPr>
            <w:r>
              <w:t>Medium</w:t>
            </w:r>
          </w:p>
        </w:tc>
        <w:tc>
          <w:tcPr>
            <w:tcW w:w="2381" w:type="dxa"/>
          </w:tcPr>
          <w:p w14:paraId="23DD3B2B" w14:textId="77777777" w:rsidR="00C411D8" w:rsidRDefault="00E945EE">
            <w:pPr>
              <w:pStyle w:val="TableText"/>
              <w:keepNext/>
            </w:pPr>
            <w:r>
              <w:t>Surface the error</w:t>
            </w:r>
          </w:p>
        </w:tc>
      </w:tr>
      <w:tr w:rsidR="00C411D8" w14:paraId="22416077" w14:textId="77777777">
        <w:trPr>
          <w:cantSplit/>
          <w:jc w:val="center"/>
        </w:trPr>
        <w:tc>
          <w:tcPr>
            <w:tcW w:w="4876" w:type="dxa"/>
          </w:tcPr>
          <w:p w14:paraId="4FBEBB76" w14:textId="77777777" w:rsidR="00C411D8" w:rsidRDefault="00E945EE">
            <w:pPr>
              <w:pStyle w:val="TableText"/>
              <w:keepNext/>
            </w:pPr>
            <w:r>
              <w:t>Constants duplicated in engine and research module</w:t>
            </w:r>
          </w:p>
        </w:tc>
        <w:tc>
          <w:tcPr>
            <w:tcW w:w="1020" w:type="dxa"/>
          </w:tcPr>
          <w:p w14:paraId="632A8724" w14:textId="77777777" w:rsidR="00C411D8" w:rsidRDefault="00E945EE">
            <w:pPr>
              <w:pStyle w:val="TableText"/>
              <w:keepNext/>
            </w:pPr>
            <w:r>
              <w:t>Medium</w:t>
            </w:r>
          </w:p>
        </w:tc>
        <w:tc>
          <w:tcPr>
            <w:tcW w:w="2381" w:type="dxa"/>
          </w:tcPr>
          <w:p w14:paraId="718F51C8" w14:textId="77777777" w:rsidR="00C411D8" w:rsidRDefault="00E945EE">
            <w:pPr>
              <w:pStyle w:val="TableText"/>
              <w:keepNext/>
            </w:pPr>
            <w:r>
              <w:t>Single shared definition</w:t>
            </w:r>
          </w:p>
        </w:tc>
      </w:tr>
      <w:tr w:rsidR="00C411D8" w14:paraId="5743B8F1" w14:textId="77777777">
        <w:trPr>
          <w:cantSplit/>
          <w:jc w:val="center"/>
        </w:trPr>
        <w:tc>
          <w:tcPr>
            <w:tcW w:w="4876" w:type="dxa"/>
          </w:tcPr>
          <w:p w14:paraId="411E83FB" w14:textId="77777777" w:rsidR="00C411D8" w:rsidRDefault="00E945EE">
            <w:pPr>
              <w:pStyle w:val="TableText"/>
              <w:keepNext/>
            </w:pPr>
            <w:r>
              <w:t>Private language model client members used by callers</w:t>
            </w:r>
          </w:p>
        </w:tc>
        <w:tc>
          <w:tcPr>
            <w:tcW w:w="1020" w:type="dxa"/>
          </w:tcPr>
          <w:p w14:paraId="4ABA0A5A" w14:textId="77777777" w:rsidR="00C411D8" w:rsidRDefault="00E945EE">
            <w:pPr>
              <w:pStyle w:val="TableText"/>
              <w:keepNext/>
            </w:pPr>
            <w:r>
              <w:t>Medium</w:t>
            </w:r>
          </w:p>
        </w:tc>
        <w:tc>
          <w:tcPr>
            <w:tcW w:w="2381" w:type="dxa"/>
          </w:tcPr>
          <w:p w14:paraId="5E2BF430" w14:textId="77777777" w:rsidR="00C411D8" w:rsidRDefault="00E945EE">
            <w:pPr>
              <w:pStyle w:val="TableText"/>
              <w:keepNext/>
            </w:pPr>
            <w:r>
              <w:t>Public availability property</w:t>
            </w:r>
          </w:p>
        </w:tc>
      </w:tr>
      <w:tr w:rsidR="00C411D8" w14:paraId="25887F44" w14:textId="77777777">
        <w:trPr>
          <w:cantSplit/>
          <w:jc w:val="center"/>
        </w:trPr>
        <w:tc>
          <w:tcPr>
            <w:tcW w:w="4876" w:type="dxa"/>
          </w:tcPr>
          <w:p w14:paraId="5C1AD7C8" w14:textId="77777777" w:rsidR="00C411D8" w:rsidRDefault="00E945EE">
            <w:pPr>
              <w:pStyle w:val="TableText"/>
              <w:keepNext/>
            </w:pPr>
            <w:r>
              <w:t>Granger audit lacks stationarity checks and multiple-testing control</w:t>
            </w:r>
          </w:p>
        </w:tc>
        <w:tc>
          <w:tcPr>
            <w:tcW w:w="1020" w:type="dxa"/>
          </w:tcPr>
          <w:p w14:paraId="0CD4F285" w14:textId="77777777" w:rsidR="00C411D8" w:rsidRDefault="00E945EE">
            <w:pPr>
              <w:pStyle w:val="TableText"/>
              <w:keepNext/>
            </w:pPr>
            <w:r>
              <w:t>Medium</w:t>
            </w:r>
          </w:p>
        </w:tc>
        <w:tc>
          <w:tcPr>
            <w:tcW w:w="2381" w:type="dxa"/>
          </w:tcPr>
          <w:p w14:paraId="60688A24" w14:textId="77777777" w:rsidR="00C411D8" w:rsidRDefault="00E945EE">
            <w:pPr>
              <w:pStyle w:val="TableText"/>
              <w:keepNext/>
            </w:pPr>
            <w:r>
              <w:t>Differencing, BH correction</w:t>
            </w:r>
          </w:p>
        </w:tc>
      </w:tr>
      <w:tr w:rsidR="00C411D8" w14:paraId="3AFEBF76" w14:textId="77777777">
        <w:trPr>
          <w:cantSplit/>
          <w:jc w:val="center"/>
        </w:trPr>
        <w:tc>
          <w:tcPr>
            <w:tcW w:w="4876" w:type="dxa"/>
          </w:tcPr>
          <w:p w14:paraId="008714AC" w14:textId="77777777" w:rsidR="00C411D8" w:rsidRDefault="00E945EE">
            <w:pPr>
              <w:pStyle w:val="TableText"/>
              <w:keepNext/>
            </w:pPr>
            <w:r>
              <w:t>Research and brief endpoints unauthenticated</w:t>
            </w:r>
          </w:p>
        </w:tc>
        <w:tc>
          <w:tcPr>
            <w:tcW w:w="1020" w:type="dxa"/>
          </w:tcPr>
          <w:p w14:paraId="5930AA1A" w14:textId="77777777" w:rsidR="00C411D8" w:rsidRDefault="00E945EE">
            <w:pPr>
              <w:pStyle w:val="TableText"/>
              <w:keepNext/>
            </w:pPr>
            <w:r>
              <w:t>Medium</w:t>
            </w:r>
          </w:p>
        </w:tc>
        <w:tc>
          <w:tcPr>
            <w:tcW w:w="2381" w:type="dxa"/>
          </w:tcPr>
          <w:p w14:paraId="3AFA9A50" w14:textId="77777777" w:rsidR="00C411D8" w:rsidRDefault="00E945EE">
            <w:pPr>
              <w:pStyle w:val="TableText"/>
              <w:keepNext/>
            </w:pPr>
            <w:r>
              <w:t>Authentication and rate limits</w:t>
            </w:r>
          </w:p>
        </w:tc>
      </w:tr>
      <w:tr w:rsidR="00C411D8" w14:paraId="426143CB" w14:textId="77777777">
        <w:trPr>
          <w:cantSplit/>
          <w:jc w:val="center"/>
        </w:trPr>
        <w:tc>
          <w:tcPr>
            <w:tcW w:w="4876" w:type="dxa"/>
          </w:tcPr>
          <w:p w14:paraId="5A03E7E2" w14:textId="77777777" w:rsidR="00C411D8" w:rsidRDefault="00E945EE">
            <w:pPr>
              <w:pStyle w:val="TableText"/>
              <w:keepNext/>
            </w:pPr>
            <w:r>
              <w:t>Sector test directories missing from default test paths</w:t>
            </w:r>
          </w:p>
        </w:tc>
        <w:tc>
          <w:tcPr>
            <w:tcW w:w="1020" w:type="dxa"/>
          </w:tcPr>
          <w:p w14:paraId="62E3B705" w14:textId="77777777" w:rsidR="00C411D8" w:rsidRDefault="00E945EE">
            <w:pPr>
              <w:pStyle w:val="TableText"/>
              <w:keepNext/>
            </w:pPr>
            <w:r>
              <w:t>Medium</w:t>
            </w:r>
          </w:p>
        </w:tc>
        <w:tc>
          <w:tcPr>
            <w:tcW w:w="2381" w:type="dxa"/>
          </w:tcPr>
          <w:p w14:paraId="54F12690" w14:textId="77777777" w:rsidR="00C411D8" w:rsidRDefault="00E945EE">
            <w:pPr>
              <w:pStyle w:val="TableText"/>
              <w:keepNext/>
            </w:pPr>
            <w:r>
              <w:t>Add to configuration; fix drifted test</w:t>
            </w:r>
          </w:p>
        </w:tc>
      </w:tr>
      <w:tr w:rsidR="00C411D8" w14:paraId="555FEB2D" w14:textId="77777777">
        <w:trPr>
          <w:cantSplit/>
          <w:jc w:val="center"/>
        </w:trPr>
        <w:tc>
          <w:tcPr>
            <w:tcW w:w="4876" w:type="dxa"/>
          </w:tcPr>
          <w:p w14:paraId="2872A8A6" w14:textId="77777777" w:rsidR="00C411D8" w:rsidRDefault="00E945EE">
            <w:pPr>
              <w:pStyle w:val="TableText"/>
            </w:pPr>
            <w:r>
              <w:t>Nine non-test modules exceed 400 lines; frontend has any types and inline styles</w:t>
            </w:r>
          </w:p>
        </w:tc>
        <w:tc>
          <w:tcPr>
            <w:tcW w:w="1020" w:type="dxa"/>
          </w:tcPr>
          <w:p w14:paraId="51BCC358" w14:textId="77777777" w:rsidR="00C411D8" w:rsidRDefault="00E945EE">
            <w:pPr>
              <w:pStyle w:val="TableText"/>
            </w:pPr>
            <w:r>
              <w:t>Low</w:t>
            </w:r>
          </w:p>
        </w:tc>
        <w:tc>
          <w:tcPr>
            <w:tcW w:w="2381" w:type="dxa"/>
          </w:tcPr>
          <w:p w14:paraId="519ED50B" w14:textId="77777777" w:rsidR="00C411D8" w:rsidRDefault="00E945EE">
            <w:pPr>
              <w:pStyle w:val="TableText"/>
            </w:pPr>
            <w:r>
              <w:t>Refactor</w:t>
            </w:r>
          </w:p>
        </w:tc>
      </w:tr>
    </w:tbl>
    <w:p w14:paraId="5BCDF191" w14:textId="77777777" w:rsidR="00C411D8" w:rsidRDefault="00C411D8">
      <w:pPr>
        <w:pStyle w:val="Plain"/>
        <w:spacing w:after="160"/>
      </w:pPr>
    </w:p>
    <w:sectPr w:rsidR="00C411D8" w:rsidSect="00034616">
      <w:footerReference w:type="default" r:id="rId56"/>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51503" w14:textId="77777777" w:rsidR="00E945EE" w:rsidRDefault="00E945EE">
      <w:pPr>
        <w:spacing w:after="0" w:line="240" w:lineRule="auto"/>
      </w:pPr>
      <w:r>
        <w:separator/>
      </w:r>
    </w:p>
  </w:endnote>
  <w:endnote w:type="continuationSeparator" w:id="0">
    <w:p w14:paraId="064CB341" w14:textId="77777777" w:rsidR="00E945EE" w:rsidRDefault="00E945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5A8D" w14:textId="77777777" w:rsidR="00C4707A" w:rsidRDefault="00C470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73A41" w14:textId="77777777" w:rsidR="00C411D8" w:rsidRDefault="00C411D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67204" w14:textId="77777777" w:rsidR="00C4707A" w:rsidRDefault="00C4707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2C971" w14:textId="77777777" w:rsidR="00C411D8" w:rsidRDefault="00E945EE">
    <w:pPr>
      <w:pStyle w:val="Plain"/>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5E9F" w14:textId="77777777" w:rsidR="00C411D8" w:rsidRDefault="00E945E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7AAB3" w14:textId="77777777" w:rsidR="00E945EE" w:rsidRDefault="00E945EE">
      <w:pPr>
        <w:spacing w:after="0" w:line="240" w:lineRule="auto"/>
      </w:pPr>
      <w:r>
        <w:separator/>
      </w:r>
    </w:p>
  </w:footnote>
  <w:footnote w:type="continuationSeparator" w:id="0">
    <w:p w14:paraId="57B80A23" w14:textId="77777777" w:rsidR="00E945EE" w:rsidRDefault="00E945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A116" w14:textId="77777777" w:rsidR="00C4707A" w:rsidRDefault="00C470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078E0" w14:textId="77777777" w:rsidR="00C4707A" w:rsidRDefault="00C470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18D2" w14:textId="77777777" w:rsidR="00C4707A" w:rsidRDefault="00C470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794268">
    <w:abstractNumId w:val="8"/>
  </w:num>
  <w:num w:numId="2" w16cid:durableId="1226796009">
    <w:abstractNumId w:val="6"/>
  </w:num>
  <w:num w:numId="3" w16cid:durableId="2064018746">
    <w:abstractNumId w:val="5"/>
  </w:num>
  <w:num w:numId="4" w16cid:durableId="434057729">
    <w:abstractNumId w:val="4"/>
  </w:num>
  <w:num w:numId="5" w16cid:durableId="1137455752">
    <w:abstractNumId w:val="7"/>
  </w:num>
  <w:num w:numId="6" w16cid:durableId="334764925">
    <w:abstractNumId w:val="3"/>
  </w:num>
  <w:num w:numId="7" w16cid:durableId="1737825495">
    <w:abstractNumId w:val="2"/>
  </w:num>
  <w:num w:numId="8" w16cid:durableId="350648565">
    <w:abstractNumId w:val="1"/>
  </w:num>
  <w:num w:numId="9" w16cid:durableId="1254820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359E"/>
    <w:rsid w:val="00A6722F"/>
    <w:rsid w:val="00AA1D8D"/>
    <w:rsid w:val="00B47730"/>
    <w:rsid w:val="00C411D8"/>
    <w:rsid w:val="00C4707A"/>
    <w:rsid w:val="00CB0664"/>
    <w:rsid w:val="00E945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CCC735"/>
  <w14:defaultImageDpi w14:val="300"/>
  <w15:docId w15:val="{F6680C60-B66A-4F1E-9820-186541481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5.xml"/><Relationship Id="rId8" Type="http://schemas.openxmlformats.org/officeDocument/2006/relationships/image" Target="media/image1.jp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99</Pages>
  <Words>19422</Words>
  <Characters>110337</Characters>
  <Application>Microsoft Office Word</Application>
  <DocSecurity>0</DocSecurity>
  <Lines>3094</Lines>
  <Paragraphs>1702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cp:revision>
  <cp:lastPrinted>2026-10-17T17:41:00Z</cp:lastPrinted>
  <dcterms:created xsi:type="dcterms:W3CDTF">2013-12-23T23:15:00Z</dcterms:created>
  <dcterms:modified xsi:type="dcterms:W3CDTF">2026-10-17T17:42:00Z</dcterms:modified>
  <cp:category/>
</cp:coreProperties>
</file>