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5E4F" w14:textId="77777777" w:rsidR="00EB5755" w:rsidRDefault="00F609DE">
      <w:pPr>
        <w:pStyle w:val="Plain"/>
        <w:spacing w:before="400" w:after="440"/>
        <w:jc w:val="center"/>
      </w:pPr>
      <w:r>
        <w:rPr>
          <w:i/>
        </w:rPr>
        <w:t>A project report on</w:t>
      </w:r>
    </w:p>
    <w:p w14:paraId="6581D650" w14:textId="77777777" w:rsidR="00EB5755" w:rsidRDefault="00F609DE">
      <w:pPr>
        <w:pStyle w:val="Plain"/>
        <w:spacing w:after="680"/>
        <w:jc w:val="center"/>
      </w:pPr>
      <w:r>
        <w:rPr>
          <w:b/>
          <w:sz w:val="40"/>
        </w:rPr>
        <w:t>MACROGRAPH AI</w:t>
      </w:r>
    </w:p>
    <w:p w14:paraId="41079E31" w14:textId="77777777" w:rsidR="00EB5755" w:rsidRDefault="00F609DE">
      <w:pPr>
        <w:pStyle w:val="Plain"/>
        <w:spacing w:after="600"/>
        <w:jc w:val="center"/>
      </w:pPr>
      <w:r>
        <w:rPr>
          <w:i/>
          <w:sz w:val="28"/>
        </w:rPr>
        <w:t>Submitted in partial fulfillment for the award of the degree of</w:t>
      </w:r>
    </w:p>
    <w:p w14:paraId="5C4CA38D" w14:textId="77777777" w:rsidR="00EB5755" w:rsidRDefault="00F609DE">
      <w:pPr>
        <w:pStyle w:val="Plain"/>
        <w:spacing w:after="680"/>
        <w:jc w:val="center"/>
      </w:pPr>
      <w:r>
        <w:rPr>
          <w:b/>
          <w:sz w:val="44"/>
        </w:rPr>
        <w:t>Bachelor of Technology in Computer Science and Engineering (Artificial Intelligence and Machine Learning)</w:t>
      </w:r>
    </w:p>
    <w:p w14:paraId="032B4BB1" w14:textId="77777777" w:rsidR="00EB5755" w:rsidRDefault="00F609DE">
      <w:pPr>
        <w:pStyle w:val="Plain"/>
        <w:spacing w:after="520"/>
        <w:jc w:val="center"/>
      </w:pPr>
      <w:r>
        <w:rPr>
          <w:i/>
          <w:sz w:val="28"/>
        </w:rPr>
        <w:t>by</w:t>
      </w:r>
    </w:p>
    <w:p w14:paraId="2F037542" w14:textId="77777777" w:rsidR="00EB5755" w:rsidRDefault="00F609DE">
      <w:pPr>
        <w:pStyle w:val="Plain"/>
        <w:spacing w:after="1400"/>
        <w:jc w:val="center"/>
      </w:pPr>
      <w:r>
        <w:rPr>
          <w:b/>
          <w:sz w:val="32"/>
        </w:rPr>
        <w:t>HARIPRASAADH K (23BAI1061)</w:t>
      </w:r>
    </w:p>
    <w:p w14:paraId="32B6220C" w14:textId="77777777" w:rsidR="00EB5755" w:rsidRDefault="00F609DE">
      <w:pPr>
        <w:pStyle w:val="Plain"/>
        <w:jc w:val="center"/>
      </w:pPr>
      <w:r>
        <w:rPr>
          <w:noProof/>
        </w:rPr>
        <w:drawing>
          <wp:inline distT="0" distB="0" distL="0" distR="0" wp14:anchorId="06B41F26" wp14:editId="471BB2FF">
            <wp:extent cx="2880000" cy="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1044F244" w14:textId="77777777" w:rsidR="00EB5755" w:rsidRDefault="00EB5755">
      <w:pPr>
        <w:pStyle w:val="Plain"/>
        <w:spacing w:after="600"/>
      </w:pPr>
    </w:p>
    <w:p w14:paraId="400ECE41" w14:textId="77777777" w:rsidR="00EB5755" w:rsidRDefault="00F609DE">
      <w:pPr>
        <w:pStyle w:val="Plain"/>
        <w:spacing w:after="520"/>
        <w:jc w:val="center"/>
      </w:pPr>
      <w:r>
        <w:rPr>
          <w:b/>
          <w:sz w:val="32"/>
        </w:rPr>
        <w:t>SCHOOL OF COMPUTER SCIENCE AND ENGINEERING</w:t>
      </w:r>
    </w:p>
    <w:p w14:paraId="130B6C42" w14:textId="77777777" w:rsidR="00EB5755" w:rsidRDefault="00F609DE">
      <w:pPr>
        <w:pStyle w:val="Plain"/>
        <w:jc w:val="center"/>
      </w:pPr>
      <w:r>
        <w:t>November, 2026</w:t>
      </w:r>
    </w:p>
    <w:p w14:paraId="3844CEE2" w14:textId="77777777" w:rsidR="00EB5755" w:rsidRDefault="00EB5755">
      <w:pPr>
        <w:pStyle w:val="Plain"/>
        <w:pageBreakBefore/>
        <w:spacing w:after="520"/>
      </w:pPr>
    </w:p>
    <w:p w14:paraId="42C182B4" w14:textId="77777777" w:rsidR="00EB5755" w:rsidRDefault="00F609DE">
      <w:pPr>
        <w:pStyle w:val="Plain"/>
        <w:spacing w:after="680"/>
        <w:jc w:val="center"/>
      </w:pPr>
      <w:r>
        <w:rPr>
          <w:b/>
          <w:sz w:val="40"/>
        </w:rPr>
        <w:t>MACROGRAPH AI</w:t>
      </w:r>
    </w:p>
    <w:p w14:paraId="14BFFBA0" w14:textId="77777777" w:rsidR="00EB5755" w:rsidRDefault="00F609DE">
      <w:pPr>
        <w:pStyle w:val="Plain"/>
        <w:spacing w:after="600"/>
        <w:jc w:val="center"/>
      </w:pPr>
      <w:r>
        <w:rPr>
          <w:i/>
          <w:sz w:val="28"/>
        </w:rPr>
        <w:t>Submitted in partial fulfillment for the award of the degree of</w:t>
      </w:r>
    </w:p>
    <w:p w14:paraId="2424E080" w14:textId="77777777" w:rsidR="00EB5755" w:rsidRDefault="00F609DE">
      <w:pPr>
        <w:pStyle w:val="Plain"/>
        <w:spacing w:after="680"/>
        <w:jc w:val="center"/>
      </w:pPr>
      <w:r>
        <w:rPr>
          <w:b/>
          <w:sz w:val="44"/>
        </w:rPr>
        <w:t>Bachelor of Technology in Computer Science and Engineering (Artificial Intelligence and Machine Learning)</w:t>
      </w:r>
    </w:p>
    <w:p w14:paraId="35C54AE5" w14:textId="77777777" w:rsidR="00EB5755" w:rsidRDefault="00F609DE">
      <w:pPr>
        <w:pStyle w:val="Plain"/>
        <w:spacing w:after="520"/>
        <w:jc w:val="center"/>
      </w:pPr>
      <w:r>
        <w:rPr>
          <w:i/>
          <w:sz w:val="28"/>
        </w:rPr>
        <w:t>by</w:t>
      </w:r>
    </w:p>
    <w:p w14:paraId="6CD6F61A" w14:textId="77777777" w:rsidR="00EB5755" w:rsidRDefault="00F609DE">
      <w:pPr>
        <w:pStyle w:val="Plain"/>
        <w:spacing w:after="1400"/>
        <w:jc w:val="center"/>
      </w:pPr>
      <w:r>
        <w:rPr>
          <w:b/>
          <w:sz w:val="32"/>
        </w:rPr>
        <w:t>HARIPRASAADH K (23BAI1061)</w:t>
      </w:r>
    </w:p>
    <w:p w14:paraId="0DAC2528" w14:textId="77777777" w:rsidR="00EB5755" w:rsidRDefault="00F609DE">
      <w:pPr>
        <w:pStyle w:val="Plain"/>
        <w:jc w:val="center"/>
      </w:pPr>
      <w:r>
        <w:rPr>
          <w:noProof/>
        </w:rPr>
        <w:drawing>
          <wp:inline distT="0" distB="0" distL="0" distR="0" wp14:anchorId="0CAEB157" wp14:editId="24D5FBC6">
            <wp:extent cx="2880000" cy="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201A1D9D" w14:textId="77777777" w:rsidR="00EB5755" w:rsidRDefault="00EB5755">
      <w:pPr>
        <w:pStyle w:val="Plain"/>
        <w:spacing w:after="600"/>
      </w:pPr>
    </w:p>
    <w:p w14:paraId="24EEDEB6" w14:textId="77777777" w:rsidR="00EB5755" w:rsidRDefault="00F609DE">
      <w:pPr>
        <w:pStyle w:val="Plain"/>
        <w:spacing w:after="520"/>
        <w:jc w:val="center"/>
      </w:pPr>
      <w:r>
        <w:rPr>
          <w:b/>
          <w:sz w:val="32"/>
        </w:rPr>
        <w:t>SCHOOL OF COMPUTER SCIENCE AND ENGINEERING</w:t>
      </w:r>
    </w:p>
    <w:p w14:paraId="7AE2BB50" w14:textId="77777777" w:rsidR="00EB5755" w:rsidRDefault="00F609DE">
      <w:pPr>
        <w:pStyle w:val="Plain"/>
        <w:jc w:val="center"/>
      </w:pPr>
      <w:r>
        <w:t>November, 2026</w:t>
      </w:r>
    </w:p>
    <w:p w14:paraId="6738EC0A" w14:textId="77777777" w:rsidR="00EB5755" w:rsidRDefault="00EB5755">
      <w:pPr>
        <w:sectPr w:rsidR="00EB5755">
          <w:pgSz w:w="11906" w:h="16838"/>
          <w:pgMar w:top="1440" w:right="1440" w:bottom="1440" w:left="2160" w:header="720" w:footer="709" w:gutter="0"/>
          <w:cols w:space="720"/>
          <w:docGrid w:linePitch="360"/>
        </w:sectPr>
      </w:pPr>
    </w:p>
    <w:p w14:paraId="0DC41EC4" w14:textId="77777777" w:rsidR="00EB5755" w:rsidRDefault="00F609DE">
      <w:pPr>
        <w:pStyle w:val="Plain"/>
        <w:jc w:val="center"/>
      </w:pPr>
      <w:r>
        <w:rPr>
          <w:noProof/>
        </w:rPr>
        <w:lastRenderedPageBreak/>
        <w:drawing>
          <wp:inline distT="0" distB="0" distL="0" distR="0" wp14:anchorId="40289201" wp14:editId="6F75F73E">
            <wp:extent cx="2160000" cy="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160000" cy="720000"/>
                    </a:xfrm>
                    <a:prstGeom prst="rect">
                      <a:avLst/>
                    </a:prstGeom>
                  </pic:spPr>
                </pic:pic>
              </a:graphicData>
            </a:graphic>
          </wp:inline>
        </w:drawing>
      </w:r>
    </w:p>
    <w:p w14:paraId="37DD0498" w14:textId="77777777" w:rsidR="00EB5755" w:rsidRDefault="00EB5755">
      <w:pPr>
        <w:pStyle w:val="Plain"/>
        <w:spacing w:after="200"/>
      </w:pPr>
    </w:p>
    <w:p w14:paraId="35060852" w14:textId="77777777" w:rsidR="00EB5755" w:rsidRDefault="00F609DE">
      <w:pPr>
        <w:pStyle w:val="Plain"/>
        <w:spacing w:after="440"/>
        <w:jc w:val="center"/>
      </w:pPr>
      <w:r>
        <w:rPr>
          <w:b/>
          <w:sz w:val="28"/>
          <w:u w:val="single"/>
        </w:rPr>
        <w:t>DECLARATION</w:t>
      </w:r>
    </w:p>
    <w:p w14:paraId="437A081B" w14:textId="77777777" w:rsidR="00EB5755" w:rsidRDefault="00F609DE">
      <w:r>
        <w:t xml:space="preserve">I hereby declare that the thesis entitled “MACROGRAPH AI” submitted by HARIPRASAADH K (23BAI1061),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w:t>
      </w:r>
      <w:r>
        <w:rPr>
          <w:highlight w:val="yellow"/>
        </w:rPr>
        <w:t>[GUIDE NAME]</w:t>
      </w:r>
      <w:r>
        <w:t>.</w:t>
      </w:r>
    </w:p>
    <w:p w14:paraId="3B95D73D" w14:textId="77777777" w:rsidR="00EB5755" w:rsidRDefault="00F609DE">
      <w:r>
        <w:t>I further declare that the work reported in this thesis has not been submitted and will not be submitted, either in part or in full, for the award of any other degree or diploma in this institute or any other institute or university.</w:t>
      </w:r>
    </w:p>
    <w:p w14:paraId="7E6F1A6B" w14:textId="77777777" w:rsidR="00EB5755" w:rsidRDefault="00EB5755">
      <w:pPr>
        <w:pStyle w:val="Plain"/>
        <w:spacing w:after="1200"/>
      </w:pPr>
    </w:p>
    <w:p w14:paraId="07558438" w14:textId="77777777" w:rsidR="00EB5755" w:rsidRDefault="00F609DE">
      <w:pPr>
        <w:pStyle w:val="Plain"/>
        <w:spacing w:after="120" w:line="360" w:lineRule="auto"/>
      </w:pPr>
      <w:r>
        <w:t>Place: Chennai</w:t>
      </w:r>
    </w:p>
    <w:p w14:paraId="76BE09DE" w14:textId="77777777" w:rsidR="00EB5755" w:rsidRDefault="00F609DE">
      <w:pPr>
        <w:pStyle w:val="Plain"/>
        <w:tabs>
          <w:tab w:val="right" w:pos="8306"/>
        </w:tabs>
        <w:spacing w:line="360" w:lineRule="auto"/>
      </w:pPr>
      <w:r>
        <w:t>Date:</w:t>
      </w:r>
      <w:r>
        <w:rPr>
          <w:b/>
        </w:rPr>
        <w:tab/>
        <w:t>Signature of the Candidate</w:t>
      </w:r>
    </w:p>
    <w:p w14:paraId="738D8C52" w14:textId="77777777" w:rsidR="00EB5755" w:rsidRDefault="00F609DE">
      <w:pPr>
        <w:pStyle w:val="Plain"/>
        <w:pageBreakBefore/>
        <w:jc w:val="center"/>
      </w:pPr>
      <w:r>
        <w:rPr>
          <w:noProof/>
        </w:rPr>
        <w:lastRenderedPageBreak/>
        <w:drawing>
          <wp:inline distT="0" distB="0" distL="0" distR="0" wp14:anchorId="1B9AFF49" wp14:editId="24404D71">
            <wp:extent cx="2160000" cy="7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160000" cy="720000"/>
                    </a:xfrm>
                    <a:prstGeom prst="rect">
                      <a:avLst/>
                    </a:prstGeom>
                  </pic:spPr>
                </pic:pic>
              </a:graphicData>
            </a:graphic>
          </wp:inline>
        </w:drawing>
      </w:r>
    </w:p>
    <w:p w14:paraId="184D1D9A" w14:textId="77777777" w:rsidR="00EB5755" w:rsidRDefault="00F609DE">
      <w:pPr>
        <w:pStyle w:val="Plain"/>
        <w:spacing w:after="440"/>
        <w:jc w:val="center"/>
      </w:pPr>
      <w:r>
        <w:rPr>
          <w:b/>
          <w:sz w:val="28"/>
        </w:rPr>
        <w:t>School of Computer Science and Engineering</w:t>
      </w:r>
    </w:p>
    <w:p w14:paraId="61756181" w14:textId="77777777" w:rsidR="00EB5755" w:rsidRDefault="00F609DE">
      <w:pPr>
        <w:pStyle w:val="Plain"/>
        <w:spacing w:after="280"/>
        <w:jc w:val="center"/>
      </w:pPr>
      <w:r>
        <w:rPr>
          <w:b/>
          <w:sz w:val="32"/>
        </w:rPr>
        <w:t>CERTIFICATE</w:t>
      </w:r>
    </w:p>
    <w:p w14:paraId="6F2A736B" w14:textId="77777777" w:rsidR="00EB5755" w:rsidRDefault="00F609DE">
      <w:pPr>
        <w:spacing w:line="276" w:lineRule="auto"/>
      </w:pPr>
      <w:r>
        <w:t xml:space="preserve">This is to certify that the report entitled “MACROGRAPH AI” is prepared and submitted by HARIPRASAADH K (23BAI1061) to Vellore Institute of Technology, Chennai, in partial fulfillment of the requirement for the award of the degree of Bachelor of Technology in Computer Science and Engineering (Artificial Intelligence and Machine Learning)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4A9ABCBE" w14:textId="77777777" w:rsidR="00EB5755" w:rsidRDefault="00EB5755">
      <w:pPr>
        <w:pStyle w:val="Plain"/>
        <w:spacing w:after="80"/>
      </w:pPr>
    </w:p>
    <w:p w14:paraId="2D479C04" w14:textId="77777777" w:rsidR="00EB5755" w:rsidRDefault="00F609DE">
      <w:pPr>
        <w:pStyle w:val="Plain"/>
        <w:spacing w:after="200"/>
      </w:pPr>
      <w:r>
        <w:t>Signature of the Guide:</w:t>
      </w:r>
    </w:p>
    <w:p w14:paraId="2F391ADF" w14:textId="77777777" w:rsidR="00EB5755" w:rsidRDefault="00F609DE">
      <w:pPr>
        <w:pStyle w:val="Plain"/>
        <w:spacing w:after="200"/>
      </w:pPr>
      <w:r>
        <w:t xml:space="preserve">Name: </w:t>
      </w:r>
      <w:r>
        <w:rPr>
          <w:highlight w:val="yellow"/>
        </w:rPr>
        <w:t>[GUIDE NAME]</w:t>
      </w:r>
    </w:p>
    <w:p w14:paraId="3CC8B98C" w14:textId="77777777" w:rsidR="00EB5755" w:rsidRDefault="00F609DE">
      <w:pPr>
        <w:pStyle w:val="Plain"/>
        <w:spacing w:after="280"/>
      </w:pPr>
      <w:r>
        <w:t>Date:</w:t>
      </w:r>
    </w:p>
    <w:p w14:paraId="7B831635" w14:textId="77777777" w:rsidR="00EB5755" w:rsidRDefault="00F609DE">
      <w:pPr>
        <w:pStyle w:val="Plain"/>
        <w:tabs>
          <w:tab w:val="left" w:pos="4535"/>
        </w:tabs>
        <w:spacing w:after="120"/>
      </w:pPr>
      <w:r>
        <w:t>Signature of the Examiner</w:t>
      </w:r>
      <w:r>
        <w:tab/>
        <w:t>Signature of the Examiner</w:t>
      </w:r>
    </w:p>
    <w:p w14:paraId="6EF7F419" w14:textId="77777777" w:rsidR="00EB5755" w:rsidRDefault="00F609DE">
      <w:pPr>
        <w:pStyle w:val="Plain"/>
        <w:tabs>
          <w:tab w:val="left" w:pos="4535"/>
        </w:tabs>
        <w:spacing w:after="120"/>
      </w:pPr>
      <w:r>
        <w:t>Name:</w:t>
      </w:r>
      <w:r>
        <w:tab/>
        <w:t>Name:</w:t>
      </w:r>
    </w:p>
    <w:p w14:paraId="395C653C" w14:textId="77777777" w:rsidR="00EB5755" w:rsidRDefault="00F609DE">
      <w:pPr>
        <w:pStyle w:val="Plain"/>
        <w:tabs>
          <w:tab w:val="left" w:pos="4535"/>
        </w:tabs>
        <w:spacing w:after="320"/>
      </w:pPr>
      <w:r>
        <w:t>Date:</w:t>
      </w:r>
      <w:r>
        <w:tab/>
        <w:t>Date:</w:t>
      </w:r>
    </w:p>
    <w:p w14:paraId="28A475E8" w14:textId="77777777" w:rsidR="00EB5755" w:rsidRDefault="00F609DE">
      <w:pPr>
        <w:pStyle w:val="Plain"/>
        <w:jc w:val="center"/>
      </w:pPr>
      <w:r>
        <w:t>Approved by the Head of Department,</w:t>
      </w:r>
    </w:p>
    <w:p w14:paraId="484C0738" w14:textId="77777777" w:rsidR="00EB5755" w:rsidRDefault="00F609DE">
      <w:pPr>
        <w:pStyle w:val="Plain"/>
        <w:jc w:val="center"/>
      </w:pPr>
      <w:r>
        <w:t>Computer Science and Engineering</w:t>
      </w:r>
    </w:p>
    <w:p w14:paraId="27BDC331" w14:textId="77777777" w:rsidR="00EB5755" w:rsidRDefault="00F609DE">
      <w:pPr>
        <w:pStyle w:val="Plain"/>
        <w:spacing w:after="160"/>
        <w:jc w:val="center"/>
      </w:pPr>
      <w:r>
        <w:t>(Artificial Intelligence and Machine Learning)</w:t>
      </w:r>
    </w:p>
    <w:p w14:paraId="35F5EC18" w14:textId="77777777" w:rsidR="00EB5755" w:rsidRDefault="00F609DE">
      <w:pPr>
        <w:pStyle w:val="Plain"/>
        <w:spacing w:after="120"/>
        <w:jc w:val="center"/>
      </w:pPr>
      <w:r>
        <w:t xml:space="preserve">Name: Dr. Tulasi Prasad </w:t>
      </w:r>
      <w:proofErr w:type="spellStart"/>
      <w:r>
        <w:t>Sariki</w:t>
      </w:r>
      <w:proofErr w:type="spellEnd"/>
    </w:p>
    <w:p w14:paraId="366F1E86" w14:textId="77777777" w:rsidR="00EB5755" w:rsidRDefault="00F609DE">
      <w:pPr>
        <w:pStyle w:val="Plain"/>
        <w:spacing w:after="200"/>
        <w:jc w:val="center"/>
      </w:pPr>
      <w:r>
        <w:t>Date:</w:t>
      </w:r>
    </w:p>
    <w:p w14:paraId="5FF2D14C" w14:textId="77777777" w:rsidR="00EB5755" w:rsidRDefault="00F609DE">
      <w:pPr>
        <w:pStyle w:val="Plain"/>
        <w:jc w:val="center"/>
      </w:pPr>
      <w:r>
        <w:rPr>
          <w:sz w:val="20"/>
        </w:rPr>
        <w:t>(Seal of School of Computer Science and Engineering)</w:t>
      </w:r>
    </w:p>
    <w:p w14:paraId="0154298E" w14:textId="77777777" w:rsidR="00EB5755" w:rsidRDefault="00F609DE">
      <w:pPr>
        <w:pStyle w:val="Plain"/>
        <w:pageBreakBefore/>
        <w:spacing w:after="360"/>
        <w:jc w:val="center"/>
      </w:pPr>
      <w:r>
        <w:rPr>
          <w:b/>
          <w:sz w:val="28"/>
          <w:u w:val="single"/>
        </w:rPr>
        <w:lastRenderedPageBreak/>
        <w:t>ABSTRACT</w:t>
      </w:r>
    </w:p>
    <w:p w14:paraId="14CAD101" w14:textId="77777777" w:rsidR="00EB5755" w:rsidRDefault="00F609DE">
      <w:proofErr w:type="spellStart"/>
      <w:r>
        <w:t>Analysing</w:t>
      </w:r>
      <w:proofErr w:type="spellEnd"/>
      <w:r>
        <w:t xml:space="preserve"> the Indian economy requires data from many agencies that publish in different formats, at different frequencies and with different definitions. Language models can write fluent economic narratives, but they can also state figures that appear in no official release, which makes unsupported output unacceptable for economic analysis. This project presents Macrograph AI, a multi-agent platform for Indian macroeconomic intelligence in which every number must be traceable to an official source.</w:t>
      </w:r>
    </w:p>
    <w:p w14:paraId="43C0D17B" w14:textId="77777777" w:rsidR="00EB5755" w:rsidRDefault="00F609DE">
      <w:r>
        <w:t xml:space="preserve">The economy is decomposed into ten sector agents: real sector, agriculture, prices, monetary conditions, finance, capital markets, fiscal affairs, external sector, </w:t>
      </w:r>
      <w:proofErr w:type="spellStart"/>
      <w:r>
        <w:t>labour</w:t>
      </w:r>
      <w:proofErr w:type="spellEnd"/>
      <w:r>
        <w:t xml:space="preserve"> and services. Each agent owns its indicators and obtains them only through its own </w:t>
      </w:r>
      <w:proofErr w:type="spellStart"/>
      <w:r>
        <w:t>FastMCP</w:t>
      </w:r>
      <w:proofErr w:type="spellEnd"/>
      <w:r>
        <w:t xml:space="preserve"> data server, with a fallback from live data to a cached snapshot to an explicit unavailable status. The agents cooperate through a native typed agent-to-agent protocol that enforces seven declared dependencies, rejects loops and refuses successful responses without source provenance. A four-node </w:t>
      </w:r>
      <w:proofErr w:type="spellStart"/>
      <w:r>
        <w:t>LangGraph</w:t>
      </w:r>
      <w:proofErr w:type="spellEnd"/>
      <w:r>
        <w:t xml:space="preserve"> orchestrator routes questions over agent cards, collects observations, traverses a causal knowledge graph of twenty indicators and twelve typed edges, runs an optional scenario simulation and produces a report in which each observation carries its period, status and a provenance hash. Research instruments include an edge evidence audit, an anomaly radar, trajectory and twin views, a simulated monetary policy committee, a daily brief and a claim verification library that recomputes numerical claims against content-addressed evidence. A web application provides a cited dashboard, streaming chat, agent registry and causal laboratory.</w:t>
      </w:r>
    </w:p>
    <w:p w14:paraId="573130EA" w14:textId="77777777" w:rsidR="00EB5755" w:rsidRDefault="00F609DE">
      <w:r>
        <w:t>The implementation of about 37,000 lines of Python (excluding tests) and 11,300 lines of TypeScript is covered by 455 test functions; the complete run passed 550 of 551 cases. An end-to-end run answered a cross-sector crude oil question with live official data in about eleven seconds. The platform's own audit found that none of the twelve causal edges can yet be confirmed from the available series, and that the scenario engine is a transparent heuristic, so these elements are reported as assumptions and simulations. Connecting claim verification to the answers, estimating the causal edges from long series and evaluating the system against baselines are identified as the next steps.</w:t>
      </w:r>
    </w:p>
    <w:p w14:paraId="152E5F45" w14:textId="77777777" w:rsidR="00EB5755" w:rsidRDefault="00F609DE">
      <w:pPr>
        <w:pStyle w:val="Plain"/>
        <w:pageBreakBefore/>
        <w:spacing w:after="360"/>
        <w:jc w:val="center"/>
      </w:pPr>
      <w:r>
        <w:rPr>
          <w:b/>
          <w:sz w:val="28"/>
        </w:rPr>
        <w:lastRenderedPageBreak/>
        <w:t>ACKNOWLEDGEMENT</w:t>
      </w:r>
    </w:p>
    <w:p w14:paraId="2F09A0E0" w14:textId="77777777" w:rsidR="00EB5755" w:rsidRDefault="00F609DE">
      <w:r>
        <w:t xml:space="preserve">It is my pleasure to express with deep sense of gratitude to </w:t>
      </w:r>
      <w:r>
        <w:rPr>
          <w:highlight w:val="yellow"/>
        </w:rPr>
        <w:t>[GUIDE NAME]</w:t>
      </w:r>
      <w:r>
        <w:t xml:space="preserve">, </w:t>
      </w:r>
      <w:r>
        <w:rPr>
          <w:highlight w:val="yellow"/>
        </w:rPr>
        <w:t>[DESIGNATION]</w:t>
      </w:r>
      <w:r>
        <w:t xml:space="preserve">, School of Computer Science and Engineering, Vellore Institute of Technology, Chennai, for their constant guidance, continual encouragement, understanding; more than all, they taught me patience in my endeavor. My association with them is not confined to academics only, but it is a great opportunity on my part of work with an intellectual and expert in the field of </w:t>
      </w:r>
      <w:r>
        <w:rPr>
          <w:highlight w:val="yellow"/>
        </w:rPr>
        <w:t>[AREA]</w:t>
      </w:r>
      <w:r>
        <w:t>.</w:t>
      </w:r>
    </w:p>
    <w:p w14:paraId="1F6D7DCE" w14:textId="77777777" w:rsidR="00EB5755" w:rsidRDefault="00F609DE">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468005CD" w14:textId="77777777" w:rsidR="00EB5755" w:rsidRDefault="00F609DE">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386B6BA1" w14:textId="77777777" w:rsidR="00EB5755" w:rsidRDefault="00F609DE">
      <w: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14:paraId="0C0CD762" w14:textId="77777777" w:rsidR="00EB5755" w:rsidRDefault="00F609DE">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63AF808C" w14:textId="77777777" w:rsidR="00EB5755" w:rsidRDefault="00F609DE">
      <w:pPr>
        <w:pStyle w:val="Plain"/>
        <w:spacing w:before="160" w:after="120" w:line="360" w:lineRule="auto"/>
      </w:pPr>
      <w:r>
        <w:t>Place: Chennai</w:t>
      </w:r>
    </w:p>
    <w:p w14:paraId="5EE372AB" w14:textId="77777777" w:rsidR="00EB5755" w:rsidRDefault="00F609DE">
      <w:pPr>
        <w:pStyle w:val="Plain"/>
        <w:tabs>
          <w:tab w:val="right" w:pos="8306"/>
        </w:tabs>
        <w:spacing w:line="360" w:lineRule="auto"/>
      </w:pPr>
      <w:r>
        <w:t>Date:</w:t>
      </w:r>
      <w:r>
        <w:rPr>
          <w:b/>
        </w:rPr>
        <w:tab/>
      </w:r>
      <w:proofErr w:type="spellStart"/>
      <w:r>
        <w:rPr>
          <w:b/>
        </w:rPr>
        <w:t>Hariprasaadh</w:t>
      </w:r>
      <w:proofErr w:type="spellEnd"/>
      <w:r>
        <w:rPr>
          <w:b/>
        </w:rPr>
        <w:t xml:space="preserve"> K</w:t>
      </w:r>
    </w:p>
    <w:p w14:paraId="56B2F4F8" w14:textId="77777777" w:rsidR="00EB5755" w:rsidRDefault="00F609DE">
      <w:pPr>
        <w:pStyle w:val="FrontHeading"/>
        <w:pageBreakBefore/>
      </w:pPr>
      <w:bookmarkStart w:id="0" w:name="_Toc9001"/>
      <w:r>
        <w:lastRenderedPageBreak/>
        <w:t>CONTENTS</w:t>
      </w:r>
      <w:bookmarkEnd w:id="0"/>
    </w:p>
    <w:p w14:paraId="2A6CA8AF" w14:textId="77A774FF" w:rsidR="00EB5755" w:rsidRDefault="00F609DE">
      <w:pPr>
        <w:pStyle w:val="TocLine"/>
        <w:tabs>
          <w:tab w:val="right" w:leader="dot" w:pos="8306"/>
        </w:tabs>
        <w:spacing w:after="120"/>
        <w:ind w:right="737"/>
      </w:pPr>
      <w:r>
        <w:rPr>
          <w:b/>
        </w:rPr>
        <w:t>CONTENTS</w:t>
      </w:r>
      <w:r>
        <w:tab/>
      </w:r>
      <w:r>
        <w:fldChar w:fldCharType="begin"/>
      </w:r>
      <w:r>
        <w:instrText xml:space="preserve"> PAGEREF _Toc9001 \h </w:instrText>
      </w:r>
      <w:r>
        <w:fldChar w:fldCharType="separate"/>
      </w:r>
      <w:r w:rsidR="00A04279">
        <w:rPr>
          <w:noProof/>
        </w:rPr>
        <w:t>v</w:t>
      </w:r>
      <w:r>
        <w:fldChar w:fldCharType="end"/>
      </w:r>
    </w:p>
    <w:p w14:paraId="25900C34" w14:textId="33CA745F" w:rsidR="00EB5755" w:rsidRDefault="00F609DE">
      <w:pPr>
        <w:pStyle w:val="TocLine"/>
        <w:tabs>
          <w:tab w:val="right" w:leader="dot" w:pos="8306"/>
        </w:tabs>
        <w:spacing w:after="120"/>
        <w:ind w:right="737"/>
      </w:pPr>
      <w:r>
        <w:rPr>
          <w:b/>
        </w:rPr>
        <w:t>LIST OF FIGURES</w:t>
      </w:r>
      <w:r>
        <w:tab/>
      </w:r>
      <w:r>
        <w:fldChar w:fldCharType="begin"/>
      </w:r>
      <w:r>
        <w:instrText xml:space="preserve"> PAGEREF _Toc9002 \h </w:instrText>
      </w:r>
      <w:r>
        <w:fldChar w:fldCharType="separate"/>
      </w:r>
      <w:r w:rsidR="00A04279">
        <w:rPr>
          <w:noProof/>
        </w:rPr>
        <w:t>viii</w:t>
      </w:r>
      <w:r>
        <w:fldChar w:fldCharType="end"/>
      </w:r>
    </w:p>
    <w:p w14:paraId="2230FD6F" w14:textId="24D47721" w:rsidR="00EB5755" w:rsidRDefault="00F609DE">
      <w:pPr>
        <w:pStyle w:val="TocLine"/>
        <w:tabs>
          <w:tab w:val="right" w:leader="dot" w:pos="8306"/>
        </w:tabs>
        <w:spacing w:after="120"/>
        <w:ind w:right="737"/>
      </w:pPr>
      <w:r>
        <w:rPr>
          <w:b/>
        </w:rPr>
        <w:t>LIST OF TABLES</w:t>
      </w:r>
      <w:r>
        <w:tab/>
      </w:r>
      <w:r>
        <w:fldChar w:fldCharType="begin"/>
      </w:r>
      <w:r>
        <w:instrText xml:space="preserve"> PAGEREF _Toc9003 \h </w:instrText>
      </w:r>
      <w:r>
        <w:fldChar w:fldCharType="separate"/>
      </w:r>
      <w:r w:rsidR="00A04279">
        <w:rPr>
          <w:noProof/>
        </w:rPr>
        <w:t>x</w:t>
      </w:r>
      <w:r>
        <w:fldChar w:fldCharType="end"/>
      </w:r>
    </w:p>
    <w:p w14:paraId="4C775D4C" w14:textId="23DC4B6A" w:rsidR="00EB5755" w:rsidRDefault="00F609DE">
      <w:pPr>
        <w:pStyle w:val="TocLine"/>
        <w:tabs>
          <w:tab w:val="right" w:leader="dot" w:pos="8306"/>
        </w:tabs>
        <w:spacing w:after="120"/>
        <w:ind w:right="737"/>
      </w:pPr>
      <w:r>
        <w:rPr>
          <w:b/>
        </w:rPr>
        <w:t>LIST OF ACRONYMS</w:t>
      </w:r>
      <w:r>
        <w:tab/>
      </w:r>
      <w:r>
        <w:fldChar w:fldCharType="begin"/>
      </w:r>
      <w:r>
        <w:instrText xml:space="preserve"> PAGEREF _Toc9004 \h </w:instrText>
      </w:r>
      <w:r>
        <w:fldChar w:fldCharType="separate"/>
      </w:r>
      <w:r w:rsidR="00A04279">
        <w:rPr>
          <w:noProof/>
        </w:rPr>
        <w:t>xi</w:t>
      </w:r>
      <w:r>
        <w:fldChar w:fldCharType="end"/>
      </w:r>
    </w:p>
    <w:p w14:paraId="1A42FB83" w14:textId="77777777" w:rsidR="00EB5755" w:rsidRDefault="00EB5755">
      <w:pPr>
        <w:pStyle w:val="Plain"/>
        <w:spacing w:after="80"/>
      </w:pPr>
    </w:p>
    <w:p w14:paraId="16B78E55" w14:textId="77777777" w:rsidR="00EB5755" w:rsidRDefault="00F609DE">
      <w:pPr>
        <w:pStyle w:val="TocLine"/>
        <w:keepNext/>
        <w:spacing w:before="100"/>
      </w:pPr>
      <w:r>
        <w:rPr>
          <w:b/>
        </w:rPr>
        <w:t>CHAPTER 1</w:t>
      </w:r>
    </w:p>
    <w:p w14:paraId="1ADC2022" w14:textId="77777777" w:rsidR="00EB5755" w:rsidRDefault="00F609DE">
      <w:pPr>
        <w:pStyle w:val="TocLine"/>
      </w:pPr>
      <w:r>
        <w:rPr>
          <w:b/>
        </w:rPr>
        <w:t>INTRODUCTION</w:t>
      </w:r>
    </w:p>
    <w:p w14:paraId="09C9763F" w14:textId="7655B332" w:rsidR="00EB5755" w:rsidRDefault="00F609DE">
      <w:pPr>
        <w:pStyle w:val="TocLine"/>
        <w:tabs>
          <w:tab w:val="right" w:leader="dot" w:pos="8306"/>
        </w:tabs>
        <w:ind w:left="454" w:right="737"/>
      </w:pPr>
      <w:r>
        <w:t>1.1  INTRODUCTION</w:t>
      </w:r>
      <w:r>
        <w:tab/>
      </w:r>
      <w:r>
        <w:fldChar w:fldCharType="begin"/>
      </w:r>
      <w:r>
        <w:instrText xml:space="preserve"> PAGEREF _Toc9007 \h </w:instrText>
      </w:r>
      <w:r>
        <w:fldChar w:fldCharType="separate"/>
      </w:r>
      <w:r w:rsidR="00A04279">
        <w:rPr>
          <w:noProof/>
        </w:rPr>
        <w:t>1</w:t>
      </w:r>
      <w:r>
        <w:fldChar w:fldCharType="end"/>
      </w:r>
    </w:p>
    <w:p w14:paraId="10CA03B7" w14:textId="34476036" w:rsidR="00EB5755" w:rsidRDefault="00F609DE">
      <w:pPr>
        <w:pStyle w:val="TocLine"/>
        <w:tabs>
          <w:tab w:val="right" w:leader="dot" w:pos="8306"/>
        </w:tabs>
        <w:ind w:left="454" w:right="737"/>
      </w:pPr>
      <w:r>
        <w:t>1.2  OVERVIEW OF MACROECONOMIC INTELLIGENCE SYSTEMS</w:t>
      </w:r>
      <w:r>
        <w:tab/>
      </w:r>
      <w:r>
        <w:fldChar w:fldCharType="begin"/>
      </w:r>
      <w:r>
        <w:instrText xml:space="preserve"> PAGEREF _Toc9008 \h </w:instrText>
      </w:r>
      <w:r>
        <w:fldChar w:fldCharType="separate"/>
      </w:r>
      <w:r w:rsidR="00A04279">
        <w:rPr>
          <w:noProof/>
        </w:rPr>
        <w:t>2</w:t>
      </w:r>
      <w:r>
        <w:fldChar w:fldCharType="end"/>
      </w:r>
    </w:p>
    <w:p w14:paraId="30FD3921" w14:textId="6A6A72AF" w:rsidR="00EB5755" w:rsidRDefault="00F609DE">
      <w:pPr>
        <w:pStyle w:val="TocLine"/>
        <w:tabs>
          <w:tab w:val="right" w:leader="dot" w:pos="8306"/>
        </w:tabs>
        <w:ind w:left="454" w:right="737"/>
      </w:pPr>
      <w:r>
        <w:t>1.3  CHALLENGES PRESENT IN AUTOMATED MACROECONOMIC ANALYSIS</w:t>
      </w:r>
      <w:r>
        <w:tab/>
      </w:r>
      <w:r>
        <w:fldChar w:fldCharType="begin"/>
      </w:r>
      <w:r>
        <w:instrText xml:space="preserve"> PAGEREF _Toc9009 \h </w:instrText>
      </w:r>
      <w:r>
        <w:fldChar w:fldCharType="separate"/>
      </w:r>
      <w:r w:rsidR="00A04279">
        <w:rPr>
          <w:noProof/>
        </w:rPr>
        <w:t>2</w:t>
      </w:r>
      <w:r>
        <w:fldChar w:fldCharType="end"/>
      </w:r>
    </w:p>
    <w:p w14:paraId="7D8582EC" w14:textId="7A05D8D6" w:rsidR="00EB5755" w:rsidRDefault="00F609DE">
      <w:pPr>
        <w:pStyle w:val="TocLine"/>
        <w:tabs>
          <w:tab w:val="right" w:leader="dot" w:pos="8306"/>
        </w:tabs>
        <w:ind w:left="454" w:right="737"/>
      </w:pPr>
      <w:r>
        <w:t>1.4  PROJECT STATEMENT</w:t>
      </w:r>
      <w:r>
        <w:tab/>
      </w:r>
      <w:r>
        <w:fldChar w:fldCharType="begin"/>
      </w:r>
      <w:r>
        <w:instrText xml:space="preserve"> PAGEREF _Toc9010 \h </w:instrText>
      </w:r>
      <w:r>
        <w:fldChar w:fldCharType="separate"/>
      </w:r>
      <w:r w:rsidR="00A04279">
        <w:rPr>
          <w:noProof/>
        </w:rPr>
        <w:t>3</w:t>
      </w:r>
      <w:r>
        <w:fldChar w:fldCharType="end"/>
      </w:r>
    </w:p>
    <w:p w14:paraId="05FC9312" w14:textId="710287CC" w:rsidR="00EB5755" w:rsidRDefault="00F609DE">
      <w:pPr>
        <w:pStyle w:val="TocLine"/>
        <w:tabs>
          <w:tab w:val="right" w:leader="dot" w:pos="8306"/>
        </w:tabs>
        <w:ind w:left="454" w:right="737"/>
      </w:pPr>
      <w:r>
        <w:t>1.5  OBJECTIVES</w:t>
      </w:r>
      <w:r>
        <w:tab/>
      </w:r>
      <w:r>
        <w:fldChar w:fldCharType="begin"/>
      </w:r>
      <w:r>
        <w:instrText xml:space="preserve"> PAGEREF _Toc9011 \h </w:instrText>
      </w:r>
      <w:r>
        <w:fldChar w:fldCharType="separate"/>
      </w:r>
      <w:r w:rsidR="00A04279">
        <w:rPr>
          <w:noProof/>
        </w:rPr>
        <w:t>3</w:t>
      </w:r>
      <w:r>
        <w:fldChar w:fldCharType="end"/>
      </w:r>
    </w:p>
    <w:p w14:paraId="45A2CC6A" w14:textId="3EA82CC7" w:rsidR="00EB5755" w:rsidRDefault="00F609DE">
      <w:pPr>
        <w:pStyle w:val="TocLine"/>
        <w:tabs>
          <w:tab w:val="right" w:leader="dot" w:pos="8306"/>
        </w:tabs>
        <w:ind w:left="454" w:right="737"/>
      </w:pPr>
      <w:r>
        <w:t>1.6  SCOPE OF THE PROJECT</w:t>
      </w:r>
      <w:r>
        <w:tab/>
      </w:r>
      <w:r>
        <w:fldChar w:fldCharType="begin"/>
      </w:r>
      <w:r>
        <w:instrText xml:space="preserve"> PAGEREF _Toc9012 \h </w:instrText>
      </w:r>
      <w:r>
        <w:fldChar w:fldCharType="separate"/>
      </w:r>
      <w:r w:rsidR="00A04279">
        <w:rPr>
          <w:noProof/>
        </w:rPr>
        <w:t>4</w:t>
      </w:r>
      <w:r>
        <w:fldChar w:fldCharType="end"/>
      </w:r>
    </w:p>
    <w:p w14:paraId="1188E52A" w14:textId="7F477F02" w:rsidR="00EB5755" w:rsidRDefault="00F609DE">
      <w:pPr>
        <w:pStyle w:val="TocLine"/>
        <w:tabs>
          <w:tab w:val="right" w:leader="dot" w:pos="8306"/>
        </w:tabs>
        <w:ind w:left="454" w:right="737"/>
      </w:pPr>
      <w:r>
        <w:t>1.7  CONTRIBUTIONS OF THE WORK</w:t>
      </w:r>
      <w:r>
        <w:tab/>
      </w:r>
      <w:r>
        <w:fldChar w:fldCharType="begin"/>
      </w:r>
      <w:r>
        <w:instrText xml:space="preserve"> PAGEREF _Toc9013 \h </w:instrText>
      </w:r>
      <w:r>
        <w:fldChar w:fldCharType="separate"/>
      </w:r>
      <w:r w:rsidR="00A04279">
        <w:rPr>
          <w:noProof/>
        </w:rPr>
        <w:t>6</w:t>
      </w:r>
      <w:r>
        <w:fldChar w:fldCharType="end"/>
      </w:r>
    </w:p>
    <w:p w14:paraId="4BCC29E4" w14:textId="62552212" w:rsidR="00EB5755" w:rsidRDefault="00F609DE">
      <w:pPr>
        <w:pStyle w:val="TocLine"/>
        <w:tabs>
          <w:tab w:val="right" w:leader="dot" w:pos="8306"/>
        </w:tabs>
        <w:ind w:left="454" w:right="737"/>
      </w:pPr>
      <w:r>
        <w:t>1.8  ORGANISATION OF THE REPORT</w:t>
      </w:r>
      <w:r>
        <w:tab/>
      </w:r>
      <w:r>
        <w:fldChar w:fldCharType="begin"/>
      </w:r>
      <w:r>
        <w:instrText xml:space="preserve"> PAGEREF _Toc9014 \h </w:instrText>
      </w:r>
      <w:r>
        <w:fldChar w:fldCharType="separate"/>
      </w:r>
      <w:r w:rsidR="00A04279">
        <w:rPr>
          <w:noProof/>
        </w:rPr>
        <w:t>6</w:t>
      </w:r>
      <w:r>
        <w:fldChar w:fldCharType="end"/>
      </w:r>
    </w:p>
    <w:p w14:paraId="726FDB0E" w14:textId="77777777" w:rsidR="00EB5755" w:rsidRDefault="00F609DE">
      <w:pPr>
        <w:pStyle w:val="TocLine"/>
        <w:keepNext/>
        <w:spacing w:before="100"/>
      </w:pPr>
      <w:r>
        <w:rPr>
          <w:b/>
        </w:rPr>
        <w:t>CHAPTER 2</w:t>
      </w:r>
    </w:p>
    <w:p w14:paraId="48339003" w14:textId="77777777" w:rsidR="00EB5755" w:rsidRDefault="00F609DE">
      <w:pPr>
        <w:pStyle w:val="TocLine"/>
      </w:pPr>
      <w:r>
        <w:rPr>
          <w:b/>
        </w:rPr>
        <w:t>BACKGROUND</w:t>
      </w:r>
    </w:p>
    <w:p w14:paraId="7D289A87" w14:textId="2C49DF9A" w:rsidR="00EB5755" w:rsidRDefault="00F609DE">
      <w:pPr>
        <w:pStyle w:val="TocLine"/>
        <w:tabs>
          <w:tab w:val="right" w:leader="dot" w:pos="8306"/>
        </w:tabs>
        <w:ind w:left="454" w:right="737"/>
      </w:pPr>
      <w:r>
        <w:t>2.1  INTRODUCTION</w:t>
      </w:r>
      <w:r>
        <w:tab/>
      </w:r>
      <w:r>
        <w:fldChar w:fldCharType="begin"/>
      </w:r>
      <w:r>
        <w:instrText xml:space="preserve"> PAGEREF _Toc9017 \h </w:instrText>
      </w:r>
      <w:r>
        <w:fldChar w:fldCharType="separate"/>
      </w:r>
      <w:r w:rsidR="00A04279">
        <w:rPr>
          <w:noProof/>
        </w:rPr>
        <w:t>8</w:t>
      </w:r>
      <w:r>
        <w:fldChar w:fldCharType="end"/>
      </w:r>
    </w:p>
    <w:p w14:paraId="19BD2C46" w14:textId="78C4D1D5" w:rsidR="00EB5755" w:rsidRDefault="00F609DE">
      <w:pPr>
        <w:pStyle w:val="TocLine"/>
        <w:tabs>
          <w:tab w:val="right" w:leader="dot" w:pos="8306"/>
        </w:tabs>
        <w:ind w:left="454" w:right="737"/>
      </w:pPr>
      <w:r>
        <w:t>2.2  SURVEY ON LLM-BASED AGENTS FOR ECONOMICS AND FINANCE</w:t>
      </w:r>
      <w:r>
        <w:tab/>
      </w:r>
      <w:r>
        <w:fldChar w:fldCharType="begin"/>
      </w:r>
      <w:r>
        <w:instrText xml:space="preserve"> PAGEREF _Toc9018 \h </w:instrText>
      </w:r>
      <w:r>
        <w:fldChar w:fldCharType="separate"/>
      </w:r>
      <w:r w:rsidR="00A04279">
        <w:rPr>
          <w:noProof/>
        </w:rPr>
        <w:t>8</w:t>
      </w:r>
      <w:r>
        <w:fldChar w:fldCharType="end"/>
      </w:r>
    </w:p>
    <w:p w14:paraId="09583D65" w14:textId="3411EA8D" w:rsidR="00EB5755" w:rsidRDefault="00F609DE">
      <w:pPr>
        <w:pStyle w:val="TocLine"/>
        <w:tabs>
          <w:tab w:val="right" w:leader="dot" w:pos="8306"/>
        </w:tabs>
        <w:ind w:left="454" w:right="737"/>
      </w:pPr>
      <w:r>
        <w:t>2.3  RETRIEVAL-AUGMENTED GENERATION IN FINANCE</w:t>
      </w:r>
      <w:r>
        <w:tab/>
      </w:r>
      <w:r>
        <w:fldChar w:fldCharType="begin"/>
      </w:r>
      <w:r>
        <w:instrText xml:space="preserve"> PAGEREF _Toc9023 \h </w:instrText>
      </w:r>
      <w:r>
        <w:fldChar w:fldCharType="separate"/>
      </w:r>
      <w:r w:rsidR="00A04279">
        <w:rPr>
          <w:noProof/>
        </w:rPr>
        <w:t>9</w:t>
      </w:r>
      <w:r>
        <w:fldChar w:fldCharType="end"/>
      </w:r>
    </w:p>
    <w:p w14:paraId="1937F581" w14:textId="31BE9488" w:rsidR="00EB5755" w:rsidRDefault="00F609DE">
      <w:pPr>
        <w:pStyle w:val="TocLine"/>
        <w:tabs>
          <w:tab w:val="right" w:leader="dot" w:pos="8306"/>
        </w:tabs>
        <w:ind w:left="454" w:right="737"/>
      </w:pPr>
      <w:r>
        <w:t>2.4  KNOWLEDGE GRAPHS FOR MACROECONOMICS</w:t>
      </w:r>
      <w:r>
        <w:tab/>
      </w:r>
      <w:r>
        <w:fldChar w:fldCharType="begin"/>
      </w:r>
      <w:r>
        <w:instrText xml:space="preserve"> PAGEREF _Toc9024 \h </w:instrText>
      </w:r>
      <w:r>
        <w:fldChar w:fldCharType="separate"/>
      </w:r>
      <w:r w:rsidR="00A04279">
        <w:rPr>
          <w:noProof/>
        </w:rPr>
        <w:t>10</w:t>
      </w:r>
      <w:r>
        <w:fldChar w:fldCharType="end"/>
      </w:r>
    </w:p>
    <w:p w14:paraId="12D216FB" w14:textId="10BD1D7D" w:rsidR="00EB5755" w:rsidRDefault="00F609DE">
      <w:pPr>
        <w:pStyle w:val="TocLine"/>
        <w:tabs>
          <w:tab w:val="right" w:leader="dot" w:pos="8306"/>
        </w:tabs>
        <w:ind w:left="454" w:right="737"/>
      </w:pPr>
      <w:r>
        <w:t>2.5  AGENT INTEROPERABILITY PROTOCOLS</w:t>
      </w:r>
      <w:r>
        <w:tab/>
      </w:r>
      <w:r>
        <w:fldChar w:fldCharType="begin"/>
      </w:r>
      <w:r>
        <w:instrText xml:space="preserve"> PAGEREF _Toc9025 \h </w:instrText>
      </w:r>
      <w:r>
        <w:fldChar w:fldCharType="separate"/>
      </w:r>
      <w:r w:rsidR="00A04279">
        <w:rPr>
          <w:noProof/>
        </w:rPr>
        <w:t>11</w:t>
      </w:r>
      <w:r>
        <w:fldChar w:fldCharType="end"/>
      </w:r>
    </w:p>
    <w:p w14:paraId="20C848BE" w14:textId="05095A32" w:rsidR="00EB5755" w:rsidRDefault="00F609DE">
      <w:pPr>
        <w:pStyle w:val="TocLine"/>
        <w:tabs>
          <w:tab w:val="right" w:leader="dot" w:pos="8306"/>
        </w:tabs>
        <w:ind w:left="454" w:right="737"/>
      </w:pPr>
      <w:r>
        <w:t>2.6  CAUSALITY AND SCENARIO ANALYSIS IN MACROECONOMICS</w:t>
      </w:r>
      <w:r>
        <w:tab/>
      </w:r>
      <w:r>
        <w:fldChar w:fldCharType="begin"/>
      </w:r>
      <w:r>
        <w:instrText xml:space="preserve"> PAGEREF _Toc9026 \h </w:instrText>
      </w:r>
      <w:r>
        <w:fldChar w:fldCharType="separate"/>
      </w:r>
      <w:r w:rsidR="00A04279">
        <w:rPr>
          <w:noProof/>
        </w:rPr>
        <w:t>12</w:t>
      </w:r>
      <w:r>
        <w:fldChar w:fldCharType="end"/>
      </w:r>
    </w:p>
    <w:p w14:paraId="3E9B6549" w14:textId="6FB67CD6" w:rsidR="00EB5755" w:rsidRDefault="00F609DE">
      <w:pPr>
        <w:pStyle w:val="TocLine"/>
        <w:tabs>
          <w:tab w:val="right" w:leader="dot" w:pos="8306"/>
        </w:tabs>
        <w:ind w:left="454" w:right="737"/>
      </w:pPr>
      <w:r>
        <w:t>2.7  TRUSTWORTHY GENERATION AND HALLUCINATION</w:t>
      </w:r>
      <w:r>
        <w:tab/>
      </w:r>
      <w:r>
        <w:fldChar w:fldCharType="begin"/>
      </w:r>
      <w:r>
        <w:instrText xml:space="preserve"> PAGEREF _Toc9027 \h </w:instrText>
      </w:r>
      <w:r>
        <w:fldChar w:fldCharType="separate"/>
      </w:r>
      <w:r w:rsidR="00A04279">
        <w:rPr>
          <w:noProof/>
        </w:rPr>
        <w:t>13</w:t>
      </w:r>
      <w:r>
        <w:fldChar w:fldCharType="end"/>
      </w:r>
    </w:p>
    <w:p w14:paraId="6A896733" w14:textId="1F3FDAC9" w:rsidR="00EB5755" w:rsidRDefault="00F609DE">
      <w:pPr>
        <w:pStyle w:val="TocLine"/>
        <w:tabs>
          <w:tab w:val="right" w:leader="dot" w:pos="8306"/>
        </w:tabs>
        <w:ind w:left="454" w:right="737"/>
      </w:pPr>
      <w:r>
        <w:t>2.8  COMPARATIVE SUMMARY OF RELATED WORK</w:t>
      </w:r>
      <w:r>
        <w:tab/>
      </w:r>
      <w:r>
        <w:fldChar w:fldCharType="begin"/>
      </w:r>
      <w:r>
        <w:instrText xml:space="preserve"> PAGEREF _Toc9028 \h </w:instrText>
      </w:r>
      <w:r>
        <w:fldChar w:fldCharType="separate"/>
      </w:r>
      <w:r w:rsidR="00A04279">
        <w:rPr>
          <w:noProof/>
        </w:rPr>
        <w:t>13</w:t>
      </w:r>
      <w:r>
        <w:fldChar w:fldCharType="end"/>
      </w:r>
    </w:p>
    <w:p w14:paraId="34490CE2" w14:textId="27A0B14D" w:rsidR="00EB5755" w:rsidRDefault="00F609DE">
      <w:pPr>
        <w:pStyle w:val="TocLine"/>
        <w:tabs>
          <w:tab w:val="right" w:leader="dot" w:pos="8306"/>
        </w:tabs>
        <w:ind w:left="454" w:right="737"/>
      </w:pPr>
      <w:r>
        <w:t>2.9  RESEARCH GAPS AND MOTIVATION</w:t>
      </w:r>
      <w:r>
        <w:tab/>
      </w:r>
      <w:r>
        <w:fldChar w:fldCharType="begin"/>
      </w:r>
      <w:r>
        <w:instrText xml:space="preserve"> PAGEREF _Toc9029 \h </w:instrText>
      </w:r>
      <w:r>
        <w:fldChar w:fldCharType="separate"/>
      </w:r>
      <w:r w:rsidR="00A04279">
        <w:rPr>
          <w:noProof/>
        </w:rPr>
        <w:t>14</w:t>
      </w:r>
      <w:r>
        <w:fldChar w:fldCharType="end"/>
      </w:r>
    </w:p>
    <w:p w14:paraId="71800F84" w14:textId="5FF0F47A" w:rsidR="00EB5755" w:rsidRDefault="00F609DE">
      <w:pPr>
        <w:pStyle w:val="TocLine"/>
        <w:tabs>
          <w:tab w:val="right" w:leader="dot" w:pos="8306"/>
        </w:tabs>
        <w:ind w:left="454" w:right="737"/>
      </w:pPr>
      <w:r>
        <w:t>2.10  TECHNOLOGIES USED</w:t>
      </w:r>
      <w:r>
        <w:tab/>
      </w:r>
      <w:r>
        <w:fldChar w:fldCharType="begin"/>
      </w:r>
      <w:r>
        <w:instrText xml:space="preserve"> PAGEREF _Toc9030 \h </w:instrText>
      </w:r>
      <w:r>
        <w:fldChar w:fldCharType="separate"/>
      </w:r>
      <w:r w:rsidR="00A04279">
        <w:rPr>
          <w:noProof/>
        </w:rPr>
        <w:t>15</w:t>
      </w:r>
      <w:r>
        <w:fldChar w:fldCharType="end"/>
      </w:r>
    </w:p>
    <w:p w14:paraId="58E03DDA" w14:textId="77777777" w:rsidR="00EB5755" w:rsidRDefault="00F609DE">
      <w:pPr>
        <w:pStyle w:val="TocLine"/>
        <w:keepNext/>
        <w:spacing w:before="100"/>
      </w:pPr>
      <w:r>
        <w:rPr>
          <w:b/>
        </w:rPr>
        <w:t>CHAPTER 3</w:t>
      </w:r>
    </w:p>
    <w:p w14:paraId="2DB1BAA0" w14:textId="77777777" w:rsidR="00EB5755" w:rsidRDefault="00F609DE">
      <w:pPr>
        <w:pStyle w:val="TocLine"/>
      </w:pPr>
      <w:r>
        <w:rPr>
          <w:b/>
        </w:rPr>
        <w:t>SYSTEM REQUIREMENTS AND DESIGN</w:t>
      </w:r>
    </w:p>
    <w:p w14:paraId="16514B38" w14:textId="58C7A44E" w:rsidR="00EB5755" w:rsidRDefault="00F609DE">
      <w:pPr>
        <w:pStyle w:val="TocLine"/>
        <w:tabs>
          <w:tab w:val="right" w:leader="dot" w:pos="8306"/>
        </w:tabs>
        <w:ind w:left="454" w:right="737"/>
      </w:pPr>
      <w:r>
        <w:t>3.1  INTRODUCTION</w:t>
      </w:r>
      <w:r>
        <w:tab/>
      </w:r>
      <w:r>
        <w:fldChar w:fldCharType="begin"/>
      </w:r>
      <w:r>
        <w:instrText xml:space="preserve"> PAGEREF _Toc9033 \h </w:instrText>
      </w:r>
      <w:r>
        <w:fldChar w:fldCharType="separate"/>
      </w:r>
      <w:r w:rsidR="00A04279">
        <w:rPr>
          <w:noProof/>
        </w:rPr>
        <w:t>16</w:t>
      </w:r>
      <w:r>
        <w:fldChar w:fldCharType="end"/>
      </w:r>
    </w:p>
    <w:p w14:paraId="47BF5492" w14:textId="10BFC2CF" w:rsidR="00EB5755" w:rsidRDefault="00F609DE">
      <w:pPr>
        <w:pStyle w:val="TocLine"/>
        <w:tabs>
          <w:tab w:val="right" w:leader="dot" w:pos="8306"/>
        </w:tabs>
        <w:ind w:left="454" w:right="737"/>
      </w:pPr>
      <w:r>
        <w:t>3.2  REQUIREMENTS ANALYSIS</w:t>
      </w:r>
      <w:r>
        <w:tab/>
      </w:r>
      <w:r>
        <w:fldChar w:fldCharType="begin"/>
      </w:r>
      <w:r>
        <w:instrText xml:space="preserve"> PAGEREF _Toc9034 \h </w:instrText>
      </w:r>
      <w:r>
        <w:fldChar w:fldCharType="separate"/>
      </w:r>
      <w:r w:rsidR="00A04279">
        <w:rPr>
          <w:noProof/>
        </w:rPr>
        <w:t>16</w:t>
      </w:r>
      <w:r>
        <w:fldChar w:fldCharType="end"/>
      </w:r>
    </w:p>
    <w:p w14:paraId="121C4BD8" w14:textId="70BCCA83" w:rsidR="00EB5755" w:rsidRDefault="00F609DE">
      <w:pPr>
        <w:pStyle w:val="TocLine"/>
        <w:tabs>
          <w:tab w:val="right" w:leader="dot" w:pos="8306"/>
        </w:tabs>
        <w:ind w:left="454" w:right="737"/>
      </w:pPr>
      <w:r>
        <w:t>3.3  SYSTEM CONTEXT</w:t>
      </w:r>
      <w:r>
        <w:tab/>
      </w:r>
      <w:r>
        <w:fldChar w:fldCharType="begin"/>
      </w:r>
      <w:r>
        <w:instrText xml:space="preserve"> PAGEREF _Toc9037 \h </w:instrText>
      </w:r>
      <w:r>
        <w:fldChar w:fldCharType="separate"/>
      </w:r>
      <w:r w:rsidR="00A04279">
        <w:rPr>
          <w:noProof/>
        </w:rPr>
        <w:t>17</w:t>
      </w:r>
      <w:r>
        <w:fldChar w:fldCharType="end"/>
      </w:r>
    </w:p>
    <w:p w14:paraId="62965909" w14:textId="69AA1018" w:rsidR="00EB5755" w:rsidRDefault="00F609DE">
      <w:pPr>
        <w:pStyle w:val="TocLine"/>
        <w:tabs>
          <w:tab w:val="right" w:leader="dot" w:pos="8306"/>
        </w:tabs>
        <w:ind w:left="454" w:right="737"/>
      </w:pPr>
      <w:r>
        <w:t>3.4  LAYERED ARCHITECTURE</w:t>
      </w:r>
      <w:r>
        <w:tab/>
      </w:r>
      <w:r>
        <w:fldChar w:fldCharType="begin"/>
      </w:r>
      <w:r>
        <w:instrText xml:space="preserve"> PAGEREF _Toc9038 \h </w:instrText>
      </w:r>
      <w:r>
        <w:fldChar w:fldCharType="separate"/>
      </w:r>
      <w:r w:rsidR="00A04279">
        <w:rPr>
          <w:noProof/>
        </w:rPr>
        <w:t>18</w:t>
      </w:r>
      <w:r>
        <w:fldChar w:fldCharType="end"/>
      </w:r>
    </w:p>
    <w:p w14:paraId="3CE2979F" w14:textId="5857F759" w:rsidR="00EB5755" w:rsidRDefault="00F609DE">
      <w:pPr>
        <w:pStyle w:val="TocLine"/>
        <w:tabs>
          <w:tab w:val="right" w:leader="dot" w:pos="8306"/>
        </w:tabs>
        <w:ind w:left="454" w:right="737"/>
      </w:pPr>
      <w:r>
        <w:t>3.5  DESIGN OF A SECTOR AGENT</w:t>
      </w:r>
      <w:r>
        <w:tab/>
      </w:r>
      <w:r>
        <w:fldChar w:fldCharType="begin"/>
      </w:r>
      <w:r>
        <w:instrText xml:space="preserve"> PAGEREF _Toc9039 \h </w:instrText>
      </w:r>
      <w:r>
        <w:fldChar w:fldCharType="separate"/>
      </w:r>
      <w:r w:rsidR="00A04279">
        <w:rPr>
          <w:noProof/>
        </w:rPr>
        <w:t>19</w:t>
      </w:r>
      <w:r>
        <w:fldChar w:fldCharType="end"/>
      </w:r>
    </w:p>
    <w:p w14:paraId="5BDF7112" w14:textId="71224620" w:rsidR="00EB5755" w:rsidRDefault="00F609DE">
      <w:pPr>
        <w:pStyle w:val="TocLine"/>
        <w:tabs>
          <w:tab w:val="right" w:leader="dot" w:pos="8306"/>
        </w:tabs>
        <w:ind w:left="454" w:right="737"/>
      </w:pPr>
      <w:r>
        <w:t>3.6  INDICATOR OWNERSHIP AND DEPENDENCIES</w:t>
      </w:r>
      <w:r>
        <w:tab/>
      </w:r>
      <w:r>
        <w:fldChar w:fldCharType="begin"/>
      </w:r>
      <w:r>
        <w:instrText xml:space="preserve"> PAGEREF _Toc9040 \h </w:instrText>
      </w:r>
      <w:r>
        <w:fldChar w:fldCharType="separate"/>
      </w:r>
      <w:r w:rsidR="00A04279">
        <w:rPr>
          <w:noProof/>
        </w:rPr>
        <w:t>20</w:t>
      </w:r>
      <w:r>
        <w:fldChar w:fldCharType="end"/>
      </w:r>
    </w:p>
    <w:p w14:paraId="2601B63A" w14:textId="6C5FD999" w:rsidR="00EB5755" w:rsidRDefault="00F609DE">
      <w:pPr>
        <w:pStyle w:val="TocLine"/>
        <w:tabs>
          <w:tab w:val="right" w:leader="dot" w:pos="8306"/>
        </w:tabs>
        <w:ind w:left="454" w:right="737"/>
      </w:pPr>
      <w:r>
        <w:lastRenderedPageBreak/>
        <w:t>3.7  DATA MODEL</w:t>
      </w:r>
      <w:r>
        <w:tab/>
      </w:r>
      <w:r>
        <w:fldChar w:fldCharType="begin"/>
      </w:r>
      <w:r>
        <w:instrText xml:space="preserve"> PAGEREF _Toc9041 \h </w:instrText>
      </w:r>
      <w:r>
        <w:fldChar w:fldCharType="separate"/>
      </w:r>
      <w:r w:rsidR="00A04279">
        <w:rPr>
          <w:noProof/>
        </w:rPr>
        <w:t>21</w:t>
      </w:r>
      <w:r>
        <w:fldChar w:fldCharType="end"/>
      </w:r>
    </w:p>
    <w:p w14:paraId="2AB89E1F" w14:textId="08D1C4EA" w:rsidR="00EB5755" w:rsidRDefault="00F609DE">
      <w:pPr>
        <w:pStyle w:val="TocLine"/>
        <w:tabs>
          <w:tab w:val="right" w:leader="dot" w:pos="8306"/>
        </w:tabs>
        <w:ind w:left="454" w:right="737"/>
      </w:pPr>
      <w:r>
        <w:t>3.8  DESIGN DECISIONS AND RATIONALE</w:t>
      </w:r>
      <w:r>
        <w:tab/>
      </w:r>
      <w:r>
        <w:fldChar w:fldCharType="begin"/>
      </w:r>
      <w:r>
        <w:instrText xml:space="preserve"> PAGEREF _Toc9042 \h </w:instrText>
      </w:r>
      <w:r>
        <w:fldChar w:fldCharType="separate"/>
      </w:r>
      <w:r w:rsidR="00A04279">
        <w:rPr>
          <w:noProof/>
        </w:rPr>
        <w:t>22</w:t>
      </w:r>
      <w:r>
        <w:fldChar w:fldCharType="end"/>
      </w:r>
    </w:p>
    <w:p w14:paraId="0796D6F1" w14:textId="77777777" w:rsidR="00EB5755" w:rsidRDefault="00F609DE">
      <w:pPr>
        <w:pStyle w:val="TocLine"/>
        <w:keepNext/>
        <w:spacing w:before="100"/>
      </w:pPr>
      <w:r>
        <w:rPr>
          <w:b/>
        </w:rPr>
        <w:t>CHAPTER 4</w:t>
      </w:r>
    </w:p>
    <w:p w14:paraId="40C0A08F" w14:textId="77777777" w:rsidR="00EB5755" w:rsidRDefault="00F609DE">
      <w:pPr>
        <w:pStyle w:val="TocLine"/>
      </w:pPr>
      <w:r>
        <w:rPr>
          <w:b/>
        </w:rPr>
        <w:t>PROTOCOL DESIGN</w:t>
      </w:r>
    </w:p>
    <w:p w14:paraId="38DC72F4" w14:textId="16943A45" w:rsidR="00EB5755" w:rsidRDefault="00F609DE">
      <w:pPr>
        <w:pStyle w:val="TocLine"/>
        <w:tabs>
          <w:tab w:val="right" w:leader="dot" w:pos="8306"/>
        </w:tabs>
        <w:ind w:left="454" w:right="737"/>
      </w:pPr>
      <w:r>
        <w:t>4.1  INTRODUCTION</w:t>
      </w:r>
      <w:r>
        <w:tab/>
      </w:r>
      <w:r>
        <w:fldChar w:fldCharType="begin"/>
      </w:r>
      <w:r>
        <w:instrText xml:space="preserve"> PAGEREF _Toc9045 \h </w:instrText>
      </w:r>
      <w:r>
        <w:fldChar w:fldCharType="separate"/>
      </w:r>
      <w:r w:rsidR="00A04279">
        <w:rPr>
          <w:noProof/>
        </w:rPr>
        <w:t>24</w:t>
      </w:r>
      <w:r>
        <w:fldChar w:fldCharType="end"/>
      </w:r>
    </w:p>
    <w:p w14:paraId="7C32CEC8" w14:textId="4C721AB4" w:rsidR="00EB5755" w:rsidRDefault="00F609DE">
      <w:pPr>
        <w:pStyle w:val="TocLine"/>
        <w:tabs>
          <w:tab w:val="right" w:leader="dot" w:pos="8306"/>
        </w:tabs>
        <w:ind w:left="454" w:right="737"/>
      </w:pPr>
      <w:r>
        <w:t>4.2  THE AGENT-TO-AGENT LAYER</w:t>
      </w:r>
      <w:r>
        <w:tab/>
      </w:r>
      <w:r>
        <w:fldChar w:fldCharType="begin"/>
      </w:r>
      <w:r>
        <w:instrText xml:space="preserve"> PAGEREF _Toc9046 \h </w:instrText>
      </w:r>
      <w:r>
        <w:fldChar w:fldCharType="separate"/>
      </w:r>
      <w:r w:rsidR="00A04279">
        <w:rPr>
          <w:noProof/>
        </w:rPr>
        <w:t>24</w:t>
      </w:r>
      <w:r>
        <w:fldChar w:fldCharType="end"/>
      </w:r>
    </w:p>
    <w:p w14:paraId="4433CE2F" w14:textId="0B1AB4F0" w:rsidR="00EB5755" w:rsidRDefault="00F609DE">
      <w:pPr>
        <w:pStyle w:val="TocLine"/>
        <w:tabs>
          <w:tab w:val="right" w:leader="dot" w:pos="8306"/>
        </w:tabs>
        <w:ind w:left="454" w:right="737"/>
      </w:pPr>
      <w:r>
        <w:t>4.3  AGENT CARDS, REGISTRY AND ROUTING</w:t>
      </w:r>
      <w:r>
        <w:tab/>
      </w:r>
      <w:r>
        <w:fldChar w:fldCharType="begin"/>
      </w:r>
      <w:r>
        <w:instrText xml:space="preserve"> PAGEREF _Toc9051 \h </w:instrText>
      </w:r>
      <w:r>
        <w:fldChar w:fldCharType="separate"/>
      </w:r>
      <w:r w:rsidR="00A04279">
        <w:rPr>
          <w:noProof/>
        </w:rPr>
        <w:t>28</w:t>
      </w:r>
      <w:r>
        <w:fldChar w:fldCharType="end"/>
      </w:r>
    </w:p>
    <w:p w14:paraId="1279C0E9" w14:textId="6E2535DC" w:rsidR="00EB5755" w:rsidRDefault="00F609DE">
      <w:pPr>
        <w:pStyle w:val="TocLine"/>
        <w:tabs>
          <w:tab w:val="right" w:leader="dot" w:pos="8306"/>
        </w:tabs>
        <w:ind w:left="454" w:right="737"/>
      </w:pPr>
      <w:r>
        <w:t>4.4  CROSS-SECTOR EXCHANGES</w:t>
      </w:r>
      <w:r>
        <w:tab/>
      </w:r>
      <w:r>
        <w:fldChar w:fldCharType="begin"/>
      </w:r>
      <w:r>
        <w:instrText xml:space="preserve"> PAGEREF _Toc9052 \h </w:instrText>
      </w:r>
      <w:r>
        <w:fldChar w:fldCharType="separate"/>
      </w:r>
      <w:r w:rsidR="00A04279">
        <w:rPr>
          <w:noProof/>
        </w:rPr>
        <w:t>28</w:t>
      </w:r>
      <w:r>
        <w:fldChar w:fldCharType="end"/>
      </w:r>
    </w:p>
    <w:p w14:paraId="63EA6A55" w14:textId="4BB2D4F5" w:rsidR="00EB5755" w:rsidRDefault="00F609DE">
      <w:pPr>
        <w:pStyle w:val="TocLine"/>
        <w:tabs>
          <w:tab w:val="right" w:leader="dot" w:pos="8306"/>
        </w:tabs>
        <w:ind w:left="454" w:right="737"/>
      </w:pPr>
      <w:r>
        <w:t>4.5  THE MCP DATA LAYER</w:t>
      </w:r>
      <w:r>
        <w:tab/>
      </w:r>
      <w:r>
        <w:fldChar w:fldCharType="begin"/>
      </w:r>
      <w:r>
        <w:instrText xml:space="preserve"> PAGEREF _Toc9053 \h </w:instrText>
      </w:r>
      <w:r>
        <w:fldChar w:fldCharType="separate"/>
      </w:r>
      <w:r w:rsidR="00A04279">
        <w:rPr>
          <w:noProof/>
        </w:rPr>
        <w:t>29</w:t>
      </w:r>
      <w:r>
        <w:fldChar w:fldCharType="end"/>
      </w:r>
    </w:p>
    <w:p w14:paraId="32FE27DB" w14:textId="7B4F7F0F" w:rsidR="00EB5755" w:rsidRDefault="00F609DE">
      <w:pPr>
        <w:pStyle w:val="TocLine"/>
        <w:tabs>
          <w:tab w:val="right" w:leader="dot" w:pos="8306"/>
        </w:tabs>
        <w:ind w:left="454" w:right="737"/>
      </w:pPr>
      <w:r>
        <w:t>4.6  PROVENANCE ACROSS THE PROTOCOLS</w:t>
      </w:r>
      <w:r>
        <w:tab/>
      </w:r>
      <w:r>
        <w:fldChar w:fldCharType="begin"/>
      </w:r>
      <w:r>
        <w:instrText xml:space="preserve"> PAGEREF _Toc9054 \h </w:instrText>
      </w:r>
      <w:r>
        <w:fldChar w:fldCharType="separate"/>
      </w:r>
      <w:r w:rsidR="00A04279">
        <w:rPr>
          <w:noProof/>
        </w:rPr>
        <w:t>30</w:t>
      </w:r>
      <w:r>
        <w:fldChar w:fldCharType="end"/>
      </w:r>
    </w:p>
    <w:p w14:paraId="5B4BC264" w14:textId="7337F4DE" w:rsidR="00EB5755" w:rsidRDefault="00F609DE">
      <w:pPr>
        <w:pStyle w:val="TocLine"/>
        <w:tabs>
          <w:tab w:val="right" w:leader="dot" w:pos="8306"/>
        </w:tabs>
        <w:ind w:left="454" w:right="737"/>
      </w:pPr>
      <w:r>
        <w:t>4.7  TRACEABILITY</w:t>
      </w:r>
      <w:r>
        <w:tab/>
      </w:r>
      <w:r>
        <w:fldChar w:fldCharType="begin"/>
      </w:r>
      <w:r>
        <w:instrText xml:space="preserve"> PAGEREF _Toc9055 \h </w:instrText>
      </w:r>
      <w:r>
        <w:fldChar w:fldCharType="separate"/>
      </w:r>
      <w:r w:rsidR="00A04279">
        <w:rPr>
          <w:noProof/>
        </w:rPr>
        <w:t>31</w:t>
      </w:r>
      <w:r>
        <w:fldChar w:fldCharType="end"/>
      </w:r>
    </w:p>
    <w:p w14:paraId="046D5B43" w14:textId="77777777" w:rsidR="00EB5755" w:rsidRDefault="00F609DE">
      <w:pPr>
        <w:pStyle w:val="TocLine"/>
        <w:keepNext/>
        <w:spacing w:before="100"/>
      </w:pPr>
      <w:r>
        <w:rPr>
          <w:b/>
        </w:rPr>
        <w:t>CHAPTER 5</w:t>
      </w:r>
    </w:p>
    <w:p w14:paraId="7252C026" w14:textId="77777777" w:rsidR="00EB5755" w:rsidRDefault="00F609DE">
      <w:pPr>
        <w:pStyle w:val="TocLine"/>
      </w:pPr>
      <w:r>
        <w:rPr>
          <w:b/>
        </w:rPr>
        <w:t>IMPLEMENTATION</w:t>
      </w:r>
    </w:p>
    <w:p w14:paraId="6BA27574" w14:textId="2940FAE0" w:rsidR="00EB5755" w:rsidRDefault="00F609DE">
      <w:pPr>
        <w:pStyle w:val="TocLine"/>
        <w:tabs>
          <w:tab w:val="right" w:leader="dot" w:pos="8306"/>
        </w:tabs>
        <w:ind w:left="454" w:right="737"/>
      </w:pPr>
      <w:r>
        <w:t>5.1  INTRODUCTION</w:t>
      </w:r>
      <w:r>
        <w:tab/>
      </w:r>
      <w:r>
        <w:fldChar w:fldCharType="begin"/>
      </w:r>
      <w:r>
        <w:instrText xml:space="preserve"> PAGEREF _Toc9058 \h </w:instrText>
      </w:r>
      <w:r>
        <w:fldChar w:fldCharType="separate"/>
      </w:r>
      <w:r w:rsidR="00A04279">
        <w:rPr>
          <w:noProof/>
        </w:rPr>
        <w:t>32</w:t>
      </w:r>
      <w:r>
        <w:fldChar w:fldCharType="end"/>
      </w:r>
    </w:p>
    <w:p w14:paraId="5280C286" w14:textId="3E92F95F" w:rsidR="00EB5755" w:rsidRDefault="00F609DE">
      <w:pPr>
        <w:pStyle w:val="TocLine"/>
        <w:tabs>
          <w:tab w:val="right" w:leader="dot" w:pos="8306"/>
        </w:tabs>
        <w:ind w:left="454" w:right="737"/>
      </w:pPr>
      <w:r>
        <w:t>5.2  DEVELOPMENT ENVIRONMENT</w:t>
      </w:r>
      <w:r>
        <w:tab/>
      </w:r>
      <w:r>
        <w:fldChar w:fldCharType="begin"/>
      </w:r>
      <w:r>
        <w:instrText xml:space="preserve"> PAGEREF _Toc9059 \h </w:instrText>
      </w:r>
      <w:r>
        <w:fldChar w:fldCharType="separate"/>
      </w:r>
      <w:r w:rsidR="00A04279">
        <w:rPr>
          <w:noProof/>
        </w:rPr>
        <w:t>32</w:t>
      </w:r>
      <w:r>
        <w:fldChar w:fldCharType="end"/>
      </w:r>
    </w:p>
    <w:p w14:paraId="30B3715D" w14:textId="6464225F" w:rsidR="00EB5755" w:rsidRDefault="00F609DE">
      <w:pPr>
        <w:pStyle w:val="TocLine"/>
        <w:tabs>
          <w:tab w:val="right" w:leader="dot" w:pos="8306"/>
        </w:tabs>
        <w:ind w:left="454" w:right="737"/>
      </w:pPr>
      <w:r>
        <w:t>5.3  THE ORCHESTRATOR</w:t>
      </w:r>
      <w:r>
        <w:tab/>
      </w:r>
      <w:r>
        <w:fldChar w:fldCharType="begin"/>
      </w:r>
      <w:r>
        <w:instrText xml:space="preserve"> PAGEREF _Toc9060 \h </w:instrText>
      </w:r>
      <w:r>
        <w:fldChar w:fldCharType="separate"/>
      </w:r>
      <w:r w:rsidR="00A04279">
        <w:rPr>
          <w:noProof/>
        </w:rPr>
        <w:t>32</w:t>
      </w:r>
      <w:r>
        <w:fldChar w:fldCharType="end"/>
      </w:r>
    </w:p>
    <w:p w14:paraId="6F10B8BA" w14:textId="1BDBE598" w:rsidR="00EB5755" w:rsidRDefault="00F609DE">
      <w:pPr>
        <w:pStyle w:val="TocLine"/>
        <w:tabs>
          <w:tab w:val="right" w:leader="dot" w:pos="8306"/>
        </w:tabs>
        <w:ind w:left="454" w:right="737"/>
      </w:pPr>
      <w:r>
        <w:t>5.4  CHAT INTERFACE AND ROUTING</w:t>
      </w:r>
      <w:r>
        <w:tab/>
      </w:r>
      <w:r>
        <w:fldChar w:fldCharType="begin"/>
      </w:r>
      <w:r>
        <w:instrText xml:space="preserve"> PAGEREF _Toc9065 \h </w:instrText>
      </w:r>
      <w:r>
        <w:fldChar w:fldCharType="separate"/>
      </w:r>
      <w:r w:rsidR="00A04279">
        <w:rPr>
          <w:noProof/>
        </w:rPr>
        <w:t>35</w:t>
      </w:r>
      <w:r>
        <w:fldChar w:fldCharType="end"/>
      </w:r>
    </w:p>
    <w:p w14:paraId="6F8B9D65" w14:textId="52A7263E" w:rsidR="00EB5755" w:rsidRDefault="00F609DE">
      <w:pPr>
        <w:pStyle w:val="TocLine"/>
        <w:tabs>
          <w:tab w:val="right" w:leader="dot" w:pos="8306"/>
        </w:tabs>
        <w:ind w:left="454" w:right="737"/>
      </w:pPr>
      <w:r>
        <w:t>5.5  SECTOR AGENTS AND DATA ACQUISITION</w:t>
      </w:r>
      <w:r>
        <w:tab/>
      </w:r>
      <w:r>
        <w:fldChar w:fldCharType="begin"/>
      </w:r>
      <w:r>
        <w:instrText xml:space="preserve"> PAGEREF _Toc9066 \h </w:instrText>
      </w:r>
      <w:r>
        <w:fldChar w:fldCharType="separate"/>
      </w:r>
      <w:r w:rsidR="00A04279">
        <w:rPr>
          <w:noProof/>
        </w:rPr>
        <w:t>35</w:t>
      </w:r>
      <w:r>
        <w:fldChar w:fldCharType="end"/>
      </w:r>
    </w:p>
    <w:p w14:paraId="5A222633" w14:textId="63161C74" w:rsidR="00EB5755" w:rsidRDefault="00F609DE">
      <w:pPr>
        <w:pStyle w:val="TocLine"/>
        <w:tabs>
          <w:tab w:val="right" w:leader="dot" w:pos="8306"/>
        </w:tabs>
        <w:ind w:left="454" w:right="737"/>
      </w:pPr>
      <w:r>
        <w:t>5.6  STORAGE</w:t>
      </w:r>
      <w:r>
        <w:tab/>
      </w:r>
      <w:r>
        <w:fldChar w:fldCharType="begin"/>
      </w:r>
      <w:r>
        <w:instrText xml:space="preserve"> PAGEREF _Toc9067 \h </w:instrText>
      </w:r>
      <w:r>
        <w:fldChar w:fldCharType="separate"/>
      </w:r>
      <w:r w:rsidR="00A04279">
        <w:rPr>
          <w:noProof/>
        </w:rPr>
        <w:t>37</w:t>
      </w:r>
      <w:r>
        <w:fldChar w:fldCharType="end"/>
      </w:r>
    </w:p>
    <w:p w14:paraId="6B204BC4" w14:textId="7805B6AD" w:rsidR="00EB5755" w:rsidRDefault="00F609DE">
      <w:pPr>
        <w:pStyle w:val="TocLine"/>
        <w:tabs>
          <w:tab w:val="right" w:leader="dot" w:pos="8306"/>
        </w:tabs>
        <w:ind w:left="454" w:right="737"/>
      </w:pPr>
      <w:r>
        <w:t>5.7  ROBUSTNESS AND OFFLINE OPERATION</w:t>
      </w:r>
      <w:r>
        <w:tab/>
      </w:r>
      <w:r>
        <w:fldChar w:fldCharType="begin"/>
      </w:r>
      <w:r>
        <w:instrText xml:space="preserve"> PAGEREF _Toc9068 \h </w:instrText>
      </w:r>
      <w:r>
        <w:fldChar w:fldCharType="separate"/>
      </w:r>
      <w:r w:rsidR="00A04279">
        <w:rPr>
          <w:noProof/>
        </w:rPr>
        <w:t>38</w:t>
      </w:r>
      <w:r>
        <w:fldChar w:fldCharType="end"/>
      </w:r>
    </w:p>
    <w:p w14:paraId="510784DB" w14:textId="7BE792BA" w:rsidR="00EB5755" w:rsidRDefault="00F609DE">
      <w:pPr>
        <w:pStyle w:val="TocLine"/>
        <w:tabs>
          <w:tab w:val="right" w:leader="dot" w:pos="8306"/>
        </w:tabs>
        <w:ind w:left="454" w:right="737"/>
      </w:pPr>
      <w:r>
        <w:t>5.8  CODE ORGANISATION AND STATISTICS</w:t>
      </w:r>
      <w:r>
        <w:tab/>
      </w:r>
      <w:r>
        <w:fldChar w:fldCharType="begin"/>
      </w:r>
      <w:r>
        <w:instrText xml:space="preserve"> PAGEREF _Toc9069 \h </w:instrText>
      </w:r>
      <w:r>
        <w:fldChar w:fldCharType="separate"/>
      </w:r>
      <w:r w:rsidR="00A04279">
        <w:rPr>
          <w:noProof/>
        </w:rPr>
        <w:t>38</w:t>
      </w:r>
      <w:r>
        <w:fldChar w:fldCharType="end"/>
      </w:r>
    </w:p>
    <w:p w14:paraId="288099B4" w14:textId="77777777" w:rsidR="00EB5755" w:rsidRDefault="00F609DE">
      <w:pPr>
        <w:pStyle w:val="TocLine"/>
        <w:keepNext/>
        <w:spacing w:before="100"/>
      </w:pPr>
      <w:r>
        <w:rPr>
          <w:b/>
        </w:rPr>
        <w:t>CHAPTER 6</w:t>
      </w:r>
    </w:p>
    <w:p w14:paraId="6895678E" w14:textId="77777777" w:rsidR="00EB5755" w:rsidRDefault="00F609DE">
      <w:pPr>
        <w:pStyle w:val="TocLine"/>
      </w:pPr>
      <w:r>
        <w:rPr>
          <w:b/>
        </w:rPr>
        <w:t>KNOWLEDGE GRAPH AND SCENARIO ENGINE</w:t>
      </w:r>
    </w:p>
    <w:p w14:paraId="46B29245" w14:textId="36D60CD2" w:rsidR="00EB5755" w:rsidRDefault="00F609DE">
      <w:pPr>
        <w:pStyle w:val="TocLine"/>
        <w:tabs>
          <w:tab w:val="right" w:leader="dot" w:pos="8306"/>
        </w:tabs>
        <w:ind w:left="454" w:right="737"/>
      </w:pPr>
      <w:r>
        <w:t>6.1  INTRODUCTION</w:t>
      </w:r>
      <w:r>
        <w:tab/>
      </w:r>
      <w:r>
        <w:fldChar w:fldCharType="begin"/>
      </w:r>
      <w:r>
        <w:instrText xml:space="preserve"> PAGEREF _Toc9072 \h </w:instrText>
      </w:r>
      <w:r>
        <w:fldChar w:fldCharType="separate"/>
      </w:r>
      <w:r w:rsidR="00A04279">
        <w:rPr>
          <w:noProof/>
        </w:rPr>
        <w:t>39</w:t>
      </w:r>
      <w:r>
        <w:fldChar w:fldCharType="end"/>
      </w:r>
    </w:p>
    <w:p w14:paraId="4BA2392F" w14:textId="14409C53" w:rsidR="00EB5755" w:rsidRDefault="00F609DE">
      <w:pPr>
        <w:pStyle w:val="TocLine"/>
        <w:tabs>
          <w:tab w:val="right" w:leader="dot" w:pos="8306"/>
        </w:tabs>
        <w:ind w:left="454" w:right="737"/>
      </w:pPr>
      <w:r>
        <w:t>6.2  ONTOLOGY OF INDICATORS AND TRANSMISSION EDGES</w:t>
      </w:r>
      <w:r>
        <w:tab/>
      </w:r>
      <w:r>
        <w:fldChar w:fldCharType="begin"/>
      </w:r>
      <w:r>
        <w:instrText xml:space="preserve"> PAGEREF _Toc9073 \h </w:instrText>
      </w:r>
      <w:r>
        <w:fldChar w:fldCharType="separate"/>
      </w:r>
      <w:r w:rsidR="00A04279">
        <w:rPr>
          <w:noProof/>
        </w:rPr>
        <w:t>39</w:t>
      </w:r>
      <w:r>
        <w:fldChar w:fldCharType="end"/>
      </w:r>
    </w:p>
    <w:p w14:paraId="29788AEE" w14:textId="2B1773E8" w:rsidR="00EB5755" w:rsidRDefault="00F609DE">
      <w:pPr>
        <w:pStyle w:val="TocLine"/>
        <w:tabs>
          <w:tab w:val="right" w:leader="dot" w:pos="8306"/>
        </w:tabs>
        <w:ind w:left="454" w:right="737"/>
      </w:pPr>
      <w:r>
        <w:t>6.3  GRAPH ENGINE AND QUERIES</w:t>
      </w:r>
      <w:r>
        <w:tab/>
      </w:r>
      <w:r>
        <w:fldChar w:fldCharType="begin"/>
      </w:r>
      <w:r>
        <w:instrText xml:space="preserve"> PAGEREF _Toc9074 \h </w:instrText>
      </w:r>
      <w:r>
        <w:fldChar w:fldCharType="separate"/>
      </w:r>
      <w:r w:rsidR="00A04279">
        <w:rPr>
          <w:noProof/>
        </w:rPr>
        <w:t>41</w:t>
      </w:r>
      <w:r>
        <w:fldChar w:fldCharType="end"/>
      </w:r>
    </w:p>
    <w:p w14:paraId="1076918C" w14:textId="7ABB5AA0" w:rsidR="00EB5755" w:rsidRDefault="00F609DE">
      <w:pPr>
        <w:pStyle w:val="TocLine"/>
        <w:tabs>
          <w:tab w:val="right" w:leader="dot" w:pos="8306"/>
        </w:tabs>
        <w:ind w:left="454" w:right="737"/>
      </w:pPr>
      <w:r>
        <w:t>6.4  SCENARIO ENGINE</w:t>
      </w:r>
      <w:r>
        <w:tab/>
      </w:r>
      <w:r>
        <w:fldChar w:fldCharType="begin"/>
      </w:r>
      <w:r>
        <w:instrText xml:space="preserve"> PAGEREF _Toc9075 \h </w:instrText>
      </w:r>
      <w:r>
        <w:fldChar w:fldCharType="separate"/>
      </w:r>
      <w:r w:rsidR="00A04279">
        <w:rPr>
          <w:noProof/>
        </w:rPr>
        <w:t>42</w:t>
      </w:r>
      <w:r>
        <w:fldChar w:fldCharType="end"/>
      </w:r>
    </w:p>
    <w:p w14:paraId="2FBA6D78" w14:textId="49BF9DCC" w:rsidR="00EB5755" w:rsidRDefault="00F609DE">
      <w:pPr>
        <w:pStyle w:val="TocLine"/>
        <w:tabs>
          <w:tab w:val="right" w:leader="dot" w:pos="8306"/>
        </w:tabs>
        <w:ind w:left="454" w:right="737"/>
      </w:pPr>
      <w:r>
        <w:t>6.5  WORKED EXAMPLE: CRUDE OIL SHOCK</w:t>
      </w:r>
      <w:r>
        <w:tab/>
      </w:r>
      <w:r>
        <w:fldChar w:fldCharType="begin"/>
      </w:r>
      <w:r>
        <w:instrText xml:space="preserve"> PAGEREF _Toc9076 \h </w:instrText>
      </w:r>
      <w:r>
        <w:fldChar w:fldCharType="separate"/>
      </w:r>
      <w:r w:rsidR="00A04279">
        <w:rPr>
          <w:noProof/>
        </w:rPr>
        <w:t>43</w:t>
      </w:r>
      <w:r>
        <w:fldChar w:fldCharType="end"/>
      </w:r>
    </w:p>
    <w:p w14:paraId="1E06649F" w14:textId="77777777" w:rsidR="00EB5755" w:rsidRDefault="00F609DE">
      <w:pPr>
        <w:pStyle w:val="TocLine"/>
        <w:keepNext/>
        <w:spacing w:before="100"/>
      </w:pPr>
      <w:r>
        <w:rPr>
          <w:b/>
        </w:rPr>
        <w:t>CHAPTER 7</w:t>
      </w:r>
    </w:p>
    <w:p w14:paraId="764EDAEF" w14:textId="77777777" w:rsidR="00EB5755" w:rsidRDefault="00F609DE">
      <w:pPr>
        <w:pStyle w:val="TocLine"/>
      </w:pPr>
      <w:r>
        <w:rPr>
          <w:b/>
        </w:rPr>
        <w:t>RESEARCH LAB, DAILY BRIEF AND CLAIM VERIFICATION</w:t>
      </w:r>
    </w:p>
    <w:p w14:paraId="4A320559" w14:textId="6C0C58BB" w:rsidR="00EB5755" w:rsidRDefault="00F609DE">
      <w:pPr>
        <w:pStyle w:val="TocLine"/>
        <w:tabs>
          <w:tab w:val="right" w:leader="dot" w:pos="8306"/>
        </w:tabs>
        <w:ind w:left="454" w:right="737"/>
      </w:pPr>
      <w:r>
        <w:t>7.1  INTRODUCTION</w:t>
      </w:r>
      <w:r>
        <w:tab/>
      </w:r>
      <w:r>
        <w:fldChar w:fldCharType="begin"/>
      </w:r>
      <w:r>
        <w:instrText xml:space="preserve"> PAGEREF _Toc9079 \h </w:instrText>
      </w:r>
      <w:r>
        <w:fldChar w:fldCharType="separate"/>
      </w:r>
      <w:r w:rsidR="00A04279">
        <w:rPr>
          <w:noProof/>
        </w:rPr>
        <w:t>45</w:t>
      </w:r>
      <w:r>
        <w:fldChar w:fldCharType="end"/>
      </w:r>
    </w:p>
    <w:p w14:paraId="7C04115A" w14:textId="29A060CF" w:rsidR="00EB5755" w:rsidRDefault="00F609DE">
      <w:pPr>
        <w:pStyle w:val="TocLine"/>
        <w:tabs>
          <w:tab w:val="right" w:leader="dot" w:pos="8306"/>
        </w:tabs>
        <w:ind w:left="454" w:right="737"/>
      </w:pPr>
      <w:r>
        <w:t>7.2  SHOCKWAVE: MONTHLY TRAJECTORIES</w:t>
      </w:r>
      <w:r>
        <w:tab/>
      </w:r>
      <w:r>
        <w:fldChar w:fldCharType="begin"/>
      </w:r>
      <w:r>
        <w:instrText xml:space="preserve"> PAGEREF _Toc9080 \h </w:instrText>
      </w:r>
      <w:r>
        <w:fldChar w:fldCharType="separate"/>
      </w:r>
      <w:r w:rsidR="00A04279">
        <w:rPr>
          <w:noProof/>
        </w:rPr>
        <w:t>45</w:t>
      </w:r>
      <w:r>
        <w:fldChar w:fldCharType="end"/>
      </w:r>
    </w:p>
    <w:p w14:paraId="431AAAB9" w14:textId="3187E3F4" w:rsidR="00EB5755" w:rsidRDefault="00F609DE">
      <w:pPr>
        <w:pStyle w:val="TocLine"/>
        <w:tabs>
          <w:tab w:val="right" w:leader="dot" w:pos="8306"/>
        </w:tabs>
        <w:ind w:left="454" w:right="737"/>
      </w:pPr>
      <w:r>
        <w:t>7.3  TWIN: BASE WORLD VERSUS SHOCKED WORLD</w:t>
      </w:r>
      <w:r>
        <w:tab/>
      </w:r>
      <w:r>
        <w:fldChar w:fldCharType="begin"/>
      </w:r>
      <w:r>
        <w:instrText xml:space="preserve"> PAGEREF _Toc9081 \h </w:instrText>
      </w:r>
      <w:r>
        <w:fldChar w:fldCharType="separate"/>
      </w:r>
      <w:r w:rsidR="00A04279">
        <w:rPr>
          <w:noProof/>
        </w:rPr>
        <w:t>45</w:t>
      </w:r>
      <w:r>
        <w:fldChar w:fldCharType="end"/>
      </w:r>
    </w:p>
    <w:p w14:paraId="71144CF3" w14:textId="6502DE42" w:rsidR="00EB5755" w:rsidRDefault="00F609DE">
      <w:pPr>
        <w:pStyle w:val="TocLine"/>
        <w:tabs>
          <w:tab w:val="right" w:leader="dot" w:pos="8306"/>
        </w:tabs>
        <w:ind w:left="454" w:right="737"/>
      </w:pPr>
      <w:r>
        <w:t>7.4  ANOMALY RADAR</w:t>
      </w:r>
      <w:r>
        <w:tab/>
      </w:r>
      <w:r>
        <w:fldChar w:fldCharType="begin"/>
      </w:r>
      <w:r>
        <w:instrText xml:space="preserve"> PAGEREF _Toc9082 \h </w:instrText>
      </w:r>
      <w:r>
        <w:fldChar w:fldCharType="separate"/>
      </w:r>
      <w:r w:rsidR="00A04279">
        <w:rPr>
          <w:noProof/>
        </w:rPr>
        <w:t>46</w:t>
      </w:r>
      <w:r>
        <w:fldChar w:fldCharType="end"/>
      </w:r>
    </w:p>
    <w:p w14:paraId="32D90D00" w14:textId="65E48995" w:rsidR="00EB5755" w:rsidRDefault="00F609DE">
      <w:pPr>
        <w:pStyle w:val="TocLine"/>
        <w:tabs>
          <w:tab w:val="right" w:leader="dot" w:pos="8306"/>
        </w:tabs>
        <w:ind w:left="454" w:right="737"/>
      </w:pPr>
      <w:r>
        <w:t>7.5  EDGE EVIDENCE AUDIT</w:t>
      </w:r>
      <w:r>
        <w:tab/>
      </w:r>
      <w:r>
        <w:fldChar w:fldCharType="begin"/>
      </w:r>
      <w:r>
        <w:instrText xml:space="preserve"> PAGEREF _Toc9083 \h </w:instrText>
      </w:r>
      <w:r>
        <w:fldChar w:fldCharType="separate"/>
      </w:r>
      <w:r w:rsidR="00A04279">
        <w:rPr>
          <w:noProof/>
        </w:rPr>
        <w:t>46</w:t>
      </w:r>
      <w:r>
        <w:fldChar w:fldCharType="end"/>
      </w:r>
    </w:p>
    <w:p w14:paraId="4BD48341" w14:textId="21D13388" w:rsidR="00EB5755" w:rsidRDefault="00F609DE">
      <w:pPr>
        <w:pStyle w:val="TocLine"/>
        <w:tabs>
          <w:tab w:val="right" w:leader="dot" w:pos="8306"/>
        </w:tabs>
        <w:ind w:left="454" w:right="737"/>
      </w:pPr>
      <w:r>
        <w:t>7.6  SIMULATED MONETARY POLICY COMMITTEE</w:t>
      </w:r>
      <w:r>
        <w:tab/>
      </w:r>
      <w:r>
        <w:fldChar w:fldCharType="begin"/>
      </w:r>
      <w:r>
        <w:instrText xml:space="preserve"> PAGEREF _Toc9084 \h </w:instrText>
      </w:r>
      <w:r>
        <w:fldChar w:fldCharType="separate"/>
      </w:r>
      <w:r w:rsidR="00A04279">
        <w:rPr>
          <w:noProof/>
        </w:rPr>
        <w:t>48</w:t>
      </w:r>
      <w:r>
        <w:fldChar w:fldCharType="end"/>
      </w:r>
    </w:p>
    <w:p w14:paraId="32BC2EAE" w14:textId="70E9E708" w:rsidR="00EB5755" w:rsidRDefault="00F609DE">
      <w:pPr>
        <w:pStyle w:val="TocLine"/>
        <w:tabs>
          <w:tab w:val="right" w:leader="dot" w:pos="8306"/>
        </w:tabs>
        <w:ind w:left="454" w:right="737"/>
      </w:pPr>
      <w:r>
        <w:t>7.7  CONSENSUS AND MODEL CARD</w:t>
      </w:r>
      <w:r>
        <w:tab/>
      </w:r>
      <w:r>
        <w:fldChar w:fldCharType="begin"/>
      </w:r>
      <w:r>
        <w:instrText xml:space="preserve"> PAGEREF _Toc9085 \h </w:instrText>
      </w:r>
      <w:r>
        <w:fldChar w:fldCharType="separate"/>
      </w:r>
      <w:r w:rsidR="00A04279">
        <w:rPr>
          <w:noProof/>
        </w:rPr>
        <w:t>50</w:t>
      </w:r>
      <w:r>
        <w:fldChar w:fldCharType="end"/>
      </w:r>
    </w:p>
    <w:p w14:paraId="7857896C" w14:textId="3936BE5A" w:rsidR="00EB5755" w:rsidRDefault="00F609DE">
      <w:pPr>
        <w:pStyle w:val="TocLine"/>
        <w:tabs>
          <w:tab w:val="right" w:leader="dot" w:pos="8306"/>
        </w:tabs>
        <w:ind w:left="454" w:right="737"/>
      </w:pPr>
      <w:r>
        <w:t>7.8  DAILY EARLY-WARNING BRIEF</w:t>
      </w:r>
      <w:r>
        <w:tab/>
      </w:r>
      <w:r>
        <w:fldChar w:fldCharType="begin"/>
      </w:r>
      <w:r>
        <w:instrText xml:space="preserve"> PAGEREF _Toc9086 \h </w:instrText>
      </w:r>
      <w:r>
        <w:fldChar w:fldCharType="separate"/>
      </w:r>
      <w:r w:rsidR="00A04279">
        <w:rPr>
          <w:noProof/>
        </w:rPr>
        <w:t>51</w:t>
      </w:r>
      <w:r>
        <w:fldChar w:fldCharType="end"/>
      </w:r>
    </w:p>
    <w:p w14:paraId="513FE7A0" w14:textId="75899BFF" w:rsidR="00EB5755" w:rsidRDefault="00F609DE">
      <w:pPr>
        <w:pStyle w:val="TocLine"/>
        <w:tabs>
          <w:tab w:val="right" w:leader="dot" w:pos="8306"/>
        </w:tabs>
        <w:ind w:left="454" w:right="737"/>
      </w:pPr>
      <w:r>
        <w:t>7.9  CLAIM VERIFICATION</w:t>
      </w:r>
      <w:r>
        <w:tab/>
      </w:r>
      <w:r>
        <w:fldChar w:fldCharType="begin"/>
      </w:r>
      <w:r>
        <w:instrText xml:space="preserve"> PAGEREF _Toc9087 \h </w:instrText>
      </w:r>
      <w:r>
        <w:fldChar w:fldCharType="separate"/>
      </w:r>
      <w:r w:rsidR="00A04279">
        <w:rPr>
          <w:noProof/>
        </w:rPr>
        <w:t>51</w:t>
      </w:r>
      <w:r>
        <w:fldChar w:fldCharType="end"/>
      </w:r>
    </w:p>
    <w:p w14:paraId="1BA5B47A" w14:textId="77777777" w:rsidR="00EB5755" w:rsidRDefault="00F609DE">
      <w:pPr>
        <w:pStyle w:val="TocLine"/>
        <w:keepNext/>
        <w:spacing w:before="100"/>
      </w:pPr>
      <w:r>
        <w:rPr>
          <w:b/>
        </w:rPr>
        <w:t>CHAPTER 8</w:t>
      </w:r>
    </w:p>
    <w:p w14:paraId="3F096D82" w14:textId="77777777" w:rsidR="00EB5755" w:rsidRDefault="00F609DE">
      <w:pPr>
        <w:pStyle w:val="TocLine"/>
      </w:pPr>
      <w:r>
        <w:rPr>
          <w:b/>
        </w:rPr>
        <w:t>USER INTERFACE AND API</w:t>
      </w:r>
    </w:p>
    <w:p w14:paraId="67BAEF1D" w14:textId="1D1CF13B" w:rsidR="00EB5755" w:rsidRDefault="00F609DE">
      <w:pPr>
        <w:pStyle w:val="TocLine"/>
        <w:tabs>
          <w:tab w:val="right" w:leader="dot" w:pos="8306"/>
        </w:tabs>
        <w:ind w:left="454" w:right="737"/>
      </w:pPr>
      <w:r>
        <w:lastRenderedPageBreak/>
        <w:t>8.1  INTRODUCTION</w:t>
      </w:r>
      <w:r>
        <w:tab/>
      </w:r>
      <w:r>
        <w:fldChar w:fldCharType="begin"/>
      </w:r>
      <w:r>
        <w:instrText xml:space="preserve"> PAGEREF _Toc9090 \h </w:instrText>
      </w:r>
      <w:r>
        <w:fldChar w:fldCharType="separate"/>
      </w:r>
      <w:r w:rsidR="00A04279">
        <w:rPr>
          <w:noProof/>
        </w:rPr>
        <w:t>54</w:t>
      </w:r>
      <w:r>
        <w:fldChar w:fldCharType="end"/>
      </w:r>
    </w:p>
    <w:p w14:paraId="0974120A" w14:textId="2ED723CA" w:rsidR="00EB5755" w:rsidRDefault="00F609DE">
      <w:pPr>
        <w:pStyle w:val="TocLine"/>
        <w:tabs>
          <w:tab w:val="right" w:leader="dot" w:pos="8306"/>
        </w:tabs>
        <w:ind w:left="454" w:right="737"/>
      </w:pPr>
      <w:r>
        <w:t>8.2  FRONTEND ARCHITECTURE</w:t>
      </w:r>
      <w:r>
        <w:tab/>
      </w:r>
      <w:r>
        <w:fldChar w:fldCharType="begin"/>
      </w:r>
      <w:r>
        <w:instrText xml:space="preserve"> PAGEREF _Toc9091 \h </w:instrText>
      </w:r>
      <w:r>
        <w:fldChar w:fldCharType="separate"/>
      </w:r>
      <w:r w:rsidR="00A04279">
        <w:rPr>
          <w:noProof/>
        </w:rPr>
        <w:t>54</w:t>
      </w:r>
      <w:r>
        <w:fldChar w:fldCharType="end"/>
      </w:r>
    </w:p>
    <w:p w14:paraId="44E4CFB1" w14:textId="17C7E9A4" w:rsidR="00EB5755" w:rsidRDefault="00F609DE">
      <w:pPr>
        <w:pStyle w:val="TocLine"/>
        <w:tabs>
          <w:tab w:val="right" w:leader="dot" w:pos="8306"/>
        </w:tabs>
        <w:ind w:left="454" w:right="737"/>
      </w:pPr>
      <w:r>
        <w:t>8.3  LANDING PAGE AND AUTHENTICATION</w:t>
      </w:r>
      <w:r>
        <w:tab/>
      </w:r>
      <w:r>
        <w:fldChar w:fldCharType="begin"/>
      </w:r>
      <w:r>
        <w:instrText xml:space="preserve"> PAGEREF _Toc9092 \h </w:instrText>
      </w:r>
      <w:r>
        <w:fldChar w:fldCharType="separate"/>
      </w:r>
      <w:r w:rsidR="00A04279">
        <w:rPr>
          <w:noProof/>
        </w:rPr>
        <w:t>55</w:t>
      </w:r>
      <w:r>
        <w:fldChar w:fldCharType="end"/>
      </w:r>
    </w:p>
    <w:p w14:paraId="19008CC6" w14:textId="1DEFFACA" w:rsidR="00EB5755" w:rsidRDefault="00F609DE">
      <w:pPr>
        <w:pStyle w:val="TocLine"/>
        <w:tabs>
          <w:tab w:val="right" w:leader="dot" w:pos="8306"/>
        </w:tabs>
        <w:ind w:left="454" w:right="737"/>
      </w:pPr>
      <w:r>
        <w:t>8.4  DASHBOARD</w:t>
      </w:r>
      <w:r>
        <w:tab/>
      </w:r>
      <w:r>
        <w:fldChar w:fldCharType="begin"/>
      </w:r>
      <w:r>
        <w:instrText xml:space="preserve"> PAGEREF _Toc9093 \h </w:instrText>
      </w:r>
      <w:r>
        <w:fldChar w:fldCharType="separate"/>
      </w:r>
      <w:r w:rsidR="00A04279">
        <w:rPr>
          <w:noProof/>
        </w:rPr>
        <w:t>56</w:t>
      </w:r>
      <w:r>
        <w:fldChar w:fldCharType="end"/>
      </w:r>
    </w:p>
    <w:p w14:paraId="452548BE" w14:textId="10490C8F" w:rsidR="00EB5755" w:rsidRDefault="00F609DE">
      <w:pPr>
        <w:pStyle w:val="TocLine"/>
        <w:tabs>
          <w:tab w:val="right" w:leader="dot" w:pos="8306"/>
        </w:tabs>
        <w:ind w:left="454" w:right="737"/>
      </w:pPr>
      <w:r>
        <w:t>8.5  AGENT RESEARCH WORKSPACE</w:t>
      </w:r>
      <w:r>
        <w:tab/>
      </w:r>
      <w:r>
        <w:fldChar w:fldCharType="begin"/>
      </w:r>
      <w:r>
        <w:instrText xml:space="preserve"> PAGEREF _Toc9094 \h </w:instrText>
      </w:r>
      <w:r>
        <w:fldChar w:fldCharType="separate"/>
      </w:r>
      <w:r w:rsidR="00A04279">
        <w:rPr>
          <w:noProof/>
        </w:rPr>
        <w:t>57</w:t>
      </w:r>
      <w:r>
        <w:fldChar w:fldCharType="end"/>
      </w:r>
    </w:p>
    <w:p w14:paraId="42647F6F" w14:textId="33D04290" w:rsidR="00EB5755" w:rsidRDefault="00F609DE">
      <w:pPr>
        <w:pStyle w:val="TocLine"/>
        <w:tabs>
          <w:tab w:val="right" w:leader="dot" w:pos="8306"/>
        </w:tabs>
        <w:ind w:left="454" w:right="737"/>
      </w:pPr>
      <w:r>
        <w:t>8.6  A2A AGENT REGISTRY</w:t>
      </w:r>
      <w:r>
        <w:tab/>
      </w:r>
      <w:r>
        <w:fldChar w:fldCharType="begin"/>
      </w:r>
      <w:r>
        <w:instrText xml:space="preserve"> PAGEREF _Toc9095 \h </w:instrText>
      </w:r>
      <w:r>
        <w:fldChar w:fldCharType="separate"/>
      </w:r>
      <w:r w:rsidR="00A04279">
        <w:rPr>
          <w:noProof/>
        </w:rPr>
        <w:t>58</w:t>
      </w:r>
      <w:r>
        <w:fldChar w:fldCharType="end"/>
      </w:r>
    </w:p>
    <w:p w14:paraId="24799A12" w14:textId="3DDC0C39" w:rsidR="00EB5755" w:rsidRDefault="00F609DE">
      <w:pPr>
        <w:pStyle w:val="TocLine"/>
        <w:tabs>
          <w:tab w:val="right" w:leader="dot" w:pos="8306"/>
        </w:tabs>
        <w:ind w:left="454" w:right="737"/>
      </w:pPr>
      <w:r>
        <w:t>8.7  CAUSAL LAB</w:t>
      </w:r>
      <w:r>
        <w:tab/>
      </w:r>
      <w:r>
        <w:fldChar w:fldCharType="begin"/>
      </w:r>
      <w:r>
        <w:instrText xml:space="preserve"> PAGEREF _Toc9096 \h </w:instrText>
      </w:r>
      <w:r>
        <w:fldChar w:fldCharType="separate"/>
      </w:r>
      <w:r w:rsidR="00A04279">
        <w:rPr>
          <w:noProof/>
        </w:rPr>
        <w:t>59</w:t>
      </w:r>
      <w:r>
        <w:fldChar w:fldCharType="end"/>
      </w:r>
    </w:p>
    <w:p w14:paraId="681868B9" w14:textId="18D0D300" w:rsidR="00EB5755" w:rsidRDefault="00F609DE">
      <w:pPr>
        <w:pStyle w:val="TocLine"/>
        <w:tabs>
          <w:tab w:val="right" w:leader="dot" w:pos="8306"/>
        </w:tabs>
        <w:ind w:left="454" w:right="737"/>
      </w:pPr>
      <w:r>
        <w:t>8.8  HTTP INTERFACE</w:t>
      </w:r>
      <w:r>
        <w:tab/>
      </w:r>
      <w:r>
        <w:fldChar w:fldCharType="begin"/>
      </w:r>
      <w:r>
        <w:instrText xml:space="preserve"> PAGEREF _Toc9097 \h </w:instrText>
      </w:r>
      <w:r>
        <w:fldChar w:fldCharType="separate"/>
      </w:r>
      <w:r w:rsidR="00A04279">
        <w:rPr>
          <w:noProof/>
        </w:rPr>
        <w:t>61</w:t>
      </w:r>
      <w:r>
        <w:fldChar w:fldCharType="end"/>
      </w:r>
    </w:p>
    <w:p w14:paraId="0B76664A" w14:textId="77777777" w:rsidR="00EB5755" w:rsidRDefault="00F609DE">
      <w:pPr>
        <w:pStyle w:val="TocLine"/>
        <w:keepNext/>
        <w:spacing w:before="100"/>
      </w:pPr>
      <w:r>
        <w:rPr>
          <w:b/>
        </w:rPr>
        <w:t>CHAPTER 9</w:t>
      </w:r>
    </w:p>
    <w:p w14:paraId="583ED9A2" w14:textId="77777777" w:rsidR="00EB5755" w:rsidRDefault="00F609DE">
      <w:pPr>
        <w:pStyle w:val="TocLine"/>
      </w:pPr>
      <w:r>
        <w:rPr>
          <w:b/>
        </w:rPr>
        <w:t>TESTING, RESULTS AND DISCUSSION</w:t>
      </w:r>
    </w:p>
    <w:p w14:paraId="7E2FF0E4" w14:textId="681BB432" w:rsidR="00EB5755" w:rsidRDefault="00F609DE">
      <w:pPr>
        <w:pStyle w:val="TocLine"/>
        <w:tabs>
          <w:tab w:val="right" w:leader="dot" w:pos="8306"/>
        </w:tabs>
        <w:ind w:left="454" w:right="737"/>
      </w:pPr>
      <w:r>
        <w:t>9.1  INTRODUCTION</w:t>
      </w:r>
      <w:r>
        <w:tab/>
      </w:r>
      <w:r>
        <w:fldChar w:fldCharType="begin"/>
      </w:r>
      <w:r>
        <w:instrText xml:space="preserve"> PAGEREF _Toc9100 \h </w:instrText>
      </w:r>
      <w:r>
        <w:fldChar w:fldCharType="separate"/>
      </w:r>
      <w:r w:rsidR="00A04279">
        <w:rPr>
          <w:noProof/>
        </w:rPr>
        <w:t>62</w:t>
      </w:r>
      <w:r>
        <w:fldChar w:fldCharType="end"/>
      </w:r>
    </w:p>
    <w:p w14:paraId="10396141" w14:textId="756CF54A" w:rsidR="00EB5755" w:rsidRDefault="00F609DE">
      <w:pPr>
        <w:pStyle w:val="TocLine"/>
        <w:tabs>
          <w:tab w:val="right" w:leader="dot" w:pos="8306"/>
        </w:tabs>
        <w:ind w:left="454" w:right="737"/>
      </w:pPr>
      <w:r>
        <w:t>9.2  TESTING STRATEGY</w:t>
      </w:r>
      <w:r>
        <w:tab/>
      </w:r>
      <w:r>
        <w:fldChar w:fldCharType="begin"/>
      </w:r>
      <w:r>
        <w:instrText xml:space="preserve"> PAGEREF _Toc9101 \h </w:instrText>
      </w:r>
      <w:r>
        <w:fldChar w:fldCharType="separate"/>
      </w:r>
      <w:r w:rsidR="00A04279">
        <w:rPr>
          <w:noProof/>
        </w:rPr>
        <w:t>62</w:t>
      </w:r>
      <w:r>
        <w:fldChar w:fldCharType="end"/>
      </w:r>
    </w:p>
    <w:p w14:paraId="0454A8FF" w14:textId="732C66CF" w:rsidR="00EB5755" w:rsidRDefault="00F609DE">
      <w:pPr>
        <w:pStyle w:val="TocLine"/>
        <w:tabs>
          <w:tab w:val="right" w:leader="dot" w:pos="8306"/>
        </w:tabs>
        <w:ind w:left="454" w:right="737"/>
      </w:pPr>
      <w:r>
        <w:t>9.3  TEST RESULTS</w:t>
      </w:r>
      <w:r>
        <w:tab/>
      </w:r>
      <w:r>
        <w:fldChar w:fldCharType="begin"/>
      </w:r>
      <w:r>
        <w:instrText xml:space="preserve"> PAGEREF _Toc9102 \h </w:instrText>
      </w:r>
      <w:r>
        <w:fldChar w:fldCharType="separate"/>
      </w:r>
      <w:r w:rsidR="00A04279">
        <w:rPr>
          <w:noProof/>
        </w:rPr>
        <w:t>62</w:t>
      </w:r>
      <w:r>
        <w:fldChar w:fldCharType="end"/>
      </w:r>
    </w:p>
    <w:p w14:paraId="3EE402D2" w14:textId="4E47D31A" w:rsidR="00EB5755" w:rsidRDefault="00F609DE">
      <w:pPr>
        <w:pStyle w:val="TocLine"/>
        <w:tabs>
          <w:tab w:val="right" w:leader="dot" w:pos="8306"/>
        </w:tabs>
        <w:ind w:left="454" w:right="737"/>
      </w:pPr>
      <w:r>
        <w:t>9.4  END-TO-END ORCHESTRATOR RUN</w:t>
      </w:r>
      <w:r>
        <w:tab/>
      </w:r>
      <w:r>
        <w:fldChar w:fldCharType="begin"/>
      </w:r>
      <w:r>
        <w:instrText xml:space="preserve"> PAGEREF _Toc9103 \h </w:instrText>
      </w:r>
      <w:r>
        <w:fldChar w:fldCharType="separate"/>
      </w:r>
      <w:r w:rsidR="00A04279">
        <w:rPr>
          <w:noProof/>
        </w:rPr>
        <w:t>64</w:t>
      </w:r>
      <w:r>
        <w:fldChar w:fldCharType="end"/>
      </w:r>
    </w:p>
    <w:p w14:paraId="4C4D175E" w14:textId="55BE7B2F" w:rsidR="00EB5755" w:rsidRDefault="00F609DE">
      <w:pPr>
        <w:pStyle w:val="TocLine"/>
        <w:tabs>
          <w:tab w:val="right" w:leader="dot" w:pos="8306"/>
        </w:tabs>
        <w:ind w:left="454" w:right="737"/>
      </w:pPr>
      <w:r>
        <w:t>9.5  EDGE EVIDENCE AUDIT RESULT</w:t>
      </w:r>
      <w:r>
        <w:tab/>
      </w:r>
      <w:r>
        <w:fldChar w:fldCharType="begin"/>
      </w:r>
      <w:r>
        <w:instrText xml:space="preserve"> PAGEREF _Toc9104 \h </w:instrText>
      </w:r>
      <w:r>
        <w:fldChar w:fldCharType="separate"/>
      </w:r>
      <w:r w:rsidR="00A04279">
        <w:rPr>
          <w:noProof/>
        </w:rPr>
        <w:t>64</w:t>
      </w:r>
      <w:r>
        <w:fldChar w:fldCharType="end"/>
      </w:r>
    </w:p>
    <w:p w14:paraId="44864C43" w14:textId="1E4EA1CB" w:rsidR="00EB5755" w:rsidRDefault="00F609DE">
      <w:pPr>
        <w:pStyle w:val="TocLine"/>
        <w:tabs>
          <w:tab w:val="right" w:leader="dot" w:pos="8306"/>
        </w:tabs>
        <w:ind w:left="454" w:right="737"/>
      </w:pPr>
      <w:r>
        <w:t>9.6  ANOMALY RADAR AND SIMULATED COMMITTEE</w:t>
      </w:r>
      <w:r>
        <w:tab/>
      </w:r>
      <w:r>
        <w:fldChar w:fldCharType="begin"/>
      </w:r>
      <w:r>
        <w:instrText xml:space="preserve"> PAGEREF _Toc9105 \h </w:instrText>
      </w:r>
      <w:r>
        <w:fldChar w:fldCharType="separate"/>
      </w:r>
      <w:r w:rsidR="00A04279">
        <w:rPr>
          <w:noProof/>
        </w:rPr>
        <w:t>66</w:t>
      </w:r>
      <w:r>
        <w:fldChar w:fldCharType="end"/>
      </w:r>
    </w:p>
    <w:p w14:paraId="6F287B62" w14:textId="5A740B8A" w:rsidR="00EB5755" w:rsidRDefault="00F609DE">
      <w:pPr>
        <w:pStyle w:val="TocLine"/>
        <w:tabs>
          <w:tab w:val="right" w:leader="dot" w:pos="8306"/>
        </w:tabs>
        <w:ind w:left="454" w:right="737"/>
      </w:pPr>
      <w:r>
        <w:t>9.7  PLANNED EVALUATION</w:t>
      </w:r>
      <w:r>
        <w:tab/>
      </w:r>
      <w:r>
        <w:fldChar w:fldCharType="begin"/>
      </w:r>
      <w:r>
        <w:instrText xml:space="preserve"> PAGEREF _Toc9106 \h </w:instrText>
      </w:r>
      <w:r>
        <w:fldChar w:fldCharType="separate"/>
      </w:r>
      <w:r w:rsidR="00A04279">
        <w:rPr>
          <w:noProof/>
        </w:rPr>
        <w:t>66</w:t>
      </w:r>
      <w:r>
        <w:fldChar w:fldCharType="end"/>
      </w:r>
    </w:p>
    <w:p w14:paraId="7F123EA8" w14:textId="56D6ADEE" w:rsidR="00EB5755" w:rsidRDefault="00F609DE">
      <w:pPr>
        <w:pStyle w:val="TocLine"/>
        <w:tabs>
          <w:tab w:val="right" w:leader="dot" w:pos="8306"/>
        </w:tabs>
        <w:ind w:left="454" w:right="737"/>
      </w:pPr>
      <w:r>
        <w:t>9.8  LIMITATIONS</w:t>
      </w:r>
      <w:r>
        <w:tab/>
      </w:r>
      <w:r>
        <w:fldChar w:fldCharType="begin"/>
      </w:r>
      <w:r>
        <w:instrText xml:space="preserve"> PAGEREF _Toc9107 \h </w:instrText>
      </w:r>
      <w:r>
        <w:fldChar w:fldCharType="separate"/>
      </w:r>
      <w:r w:rsidR="00A04279">
        <w:rPr>
          <w:noProof/>
        </w:rPr>
        <w:t>67</w:t>
      </w:r>
      <w:r>
        <w:fldChar w:fldCharType="end"/>
      </w:r>
    </w:p>
    <w:p w14:paraId="79FAAE23" w14:textId="6F85B9E8" w:rsidR="00EB5755" w:rsidRDefault="00F609DE">
      <w:pPr>
        <w:pStyle w:val="TocLine"/>
        <w:tabs>
          <w:tab w:val="right" w:leader="dot" w:pos="8306"/>
        </w:tabs>
        <w:ind w:left="454" w:right="737"/>
      </w:pPr>
      <w:r>
        <w:t>9.9  DISCUSSION</w:t>
      </w:r>
      <w:r>
        <w:tab/>
      </w:r>
      <w:r>
        <w:fldChar w:fldCharType="begin"/>
      </w:r>
      <w:r>
        <w:instrText xml:space="preserve"> PAGEREF _Toc9108 \h </w:instrText>
      </w:r>
      <w:r>
        <w:fldChar w:fldCharType="separate"/>
      </w:r>
      <w:r w:rsidR="00A04279">
        <w:rPr>
          <w:noProof/>
        </w:rPr>
        <w:t>68</w:t>
      </w:r>
      <w:r>
        <w:fldChar w:fldCharType="end"/>
      </w:r>
    </w:p>
    <w:p w14:paraId="20F75F57" w14:textId="77777777" w:rsidR="00EB5755" w:rsidRDefault="00F609DE">
      <w:pPr>
        <w:pStyle w:val="TocLine"/>
        <w:keepNext/>
        <w:spacing w:before="100"/>
      </w:pPr>
      <w:r>
        <w:rPr>
          <w:b/>
        </w:rPr>
        <w:t>CHAPTER 10</w:t>
      </w:r>
    </w:p>
    <w:p w14:paraId="4D11525D" w14:textId="77777777" w:rsidR="00EB5755" w:rsidRDefault="00F609DE">
      <w:pPr>
        <w:pStyle w:val="TocLine"/>
      </w:pPr>
      <w:r>
        <w:rPr>
          <w:b/>
        </w:rPr>
        <w:t>CONCLUSION AND FUTURE WORK</w:t>
      </w:r>
    </w:p>
    <w:p w14:paraId="2C9197BF" w14:textId="638F36EF" w:rsidR="00EB5755" w:rsidRDefault="00F609DE">
      <w:pPr>
        <w:pStyle w:val="TocLine"/>
        <w:tabs>
          <w:tab w:val="right" w:leader="dot" w:pos="8306"/>
        </w:tabs>
        <w:ind w:left="454" w:right="737"/>
      </w:pPr>
      <w:r>
        <w:t>10.1  SUMMARY OF THE WORK</w:t>
      </w:r>
      <w:r>
        <w:tab/>
      </w:r>
      <w:r>
        <w:fldChar w:fldCharType="begin"/>
      </w:r>
      <w:r>
        <w:instrText xml:space="preserve"> PAGEREF _Toc9111 \h </w:instrText>
      </w:r>
      <w:r>
        <w:fldChar w:fldCharType="separate"/>
      </w:r>
      <w:r w:rsidR="00A04279">
        <w:rPr>
          <w:noProof/>
        </w:rPr>
        <w:t>69</w:t>
      </w:r>
      <w:r>
        <w:fldChar w:fldCharType="end"/>
      </w:r>
    </w:p>
    <w:p w14:paraId="68774BAF" w14:textId="65767265" w:rsidR="00EB5755" w:rsidRDefault="00F609DE">
      <w:pPr>
        <w:pStyle w:val="TocLine"/>
        <w:tabs>
          <w:tab w:val="right" w:leader="dot" w:pos="8306"/>
        </w:tabs>
        <w:ind w:left="454" w:right="737"/>
      </w:pPr>
      <w:r>
        <w:t>10.2  ACHIEVEMENT OF THE OBJECTIVES</w:t>
      </w:r>
      <w:r>
        <w:tab/>
      </w:r>
      <w:r>
        <w:fldChar w:fldCharType="begin"/>
      </w:r>
      <w:r>
        <w:instrText xml:space="preserve"> PAGEREF _Toc9112 \h </w:instrText>
      </w:r>
      <w:r>
        <w:fldChar w:fldCharType="separate"/>
      </w:r>
      <w:r w:rsidR="00A04279">
        <w:rPr>
          <w:noProof/>
        </w:rPr>
        <w:t>69</w:t>
      </w:r>
      <w:r>
        <w:fldChar w:fldCharType="end"/>
      </w:r>
    </w:p>
    <w:p w14:paraId="439F557C" w14:textId="469AF88B" w:rsidR="00EB5755" w:rsidRDefault="00F609DE">
      <w:pPr>
        <w:pStyle w:val="TocLine"/>
        <w:tabs>
          <w:tab w:val="right" w:leader="dot" w:pos="8306"/>
        </w:tabs>
        <w:ind w:left="454" w:right="737"/>
      </w:pPr>
      <w:r>
        <w:t>10.3  CONTRIBUTIONS AND INSIGHTS</w:t>
      </w:r>
      <w:r>
        <w:tab/>
      </w:r>
      <w:r>
        <w:fldChar w:fldCharType="begin"/>
      </w:r>
      <w:r>
        <w:instrText xml:space="preserve"> PAGEREF _Toc9113 \h </w:instrText>
      </w:r>
      <w:r>
        <w:fldChar w:fldCharType="separate"/>
      </w:r>
      <w:r w:rsidR="00A04279">
        <w:rPr>
          <w:noProof/>
        </w:rPr>
        <w:t>70</w:t>
      </w:r>
      <w:r>
        <w:fldChar w:fldCharType="end"/>
      </w:r>
    </w:p>
    <w:p w14:paraId="529F58E0" w14:textId="565929A3" w:rsidR="00EB5755" w:rsidRDefault="00F609DE">
      <w:pPr>
        <w:pStyle w:val="TocLine"/>
        <w:tabs>
          <w:tab w:val="right" w:leader="dot" w:pos="8306"/>
        </w:tabs>
        <w:ind w:left="454" w:right="737"/>
      </w:pPr>
      <w:r>
        <w:t>10.4  FUTURE WORK</w:t>
      </w:r>
      <w:r>
        <w:tab/>
      </w:r>
      <w:r>
        <w:fldChar w:fldCharType="begin"/>
      </w:r>
      <w:r>
        <w:instrText xml:space="preserve"> PAGEREF _Toc9114 \h </w:instrText>
      </w:r>
      <w:r>
        <w:fldChar w:fldCharType="separate"/>
      </w:r>
      <w:r w:rsidR="00A04279">
        <w:rPr>
          <w:noProof/>
        </w:rPr>
        <w:t>70</w:t>
      </w:r>
      <w:r>
        <w:fldChar w:fldCharType="end"/>
      </w:r>
    </w:p>
    <w:p w14:paraId="4621799E" w14:textId="39B700BD" w:rsidR="00EB5755" w:rsidRDefault="00F609DE">
      <w:pPr>
        <w:pStyle w:val="TocLine"/>
        <w:tabs>
          <w:tab w:val="right" w:leader="dot" w:pos="8306"/>
        </w:tabs>
        <w:ind w:left="454" w:right="737"/>
      </w:pPr>
      <w:r>
        <w:t>10.5  CONCLUDING REMARKS</w:t>
      </w:r>
      <w:r>
        <w:tab/>
      </w:r>
      <w:r>
        <w:fldChar w:fldCharType="begin"/>
      </w:r>
      <w:r>
        <w:instrText xml:space="preserve"> PAGEREF _Toc9115 \h </w:instrText>
      </w:r>
      <w:r>
        <w:fldChar w:fldCharType="separate"/>
      </w:r>
      <w:r w:rsidR="00A04279">
        <w:rPr>
          <w:noProof/>
        </w:rPr>
        <w:t>72</w:t>
      </w:r>
      <w:r>
        <w:fldChar w:fldCharType="end"/>
      </w:r>
    </w:p>
    <w:p w14:paraId="0D437FFD" w14:textId="7DE2237C" w:rsidR="00EB5755" w:rsidRDefault="00F609DE">
      <w:pPr>
        <w:pStyle w:val="TocLine"/>
        <w:tabs>
          <w:tab w:val="right" w:leader="dot" w:pos="8306"/>
        </w:tabs>
        <w:ind w:right="737"/>
      </w:pPr>
      <w:r>
        <w:rPr>
          <w:b/>
        </w:rPr>
        <w:t>REFERENCES</w:t>
      </w:r>
      <w:r>
        <w:tab/>
      </w:r>
      <w:r>
        <w:fldChar w:fldCharType="begin"/>
      </w:r>
      <w:r>
        <w:instrText xml:space="preserve"> PAGEREF _Toc9116 \h </w:instrText>
      </w:r>
      <w:r>
        <w:fldChar w:fldCharType="separate"/>
      </w:r>
      <w:r w:rsidR="00A04279">
        <w:rPr>
          <w:noProof/>
        </w:rPr>
        <w:t>73</w:t>
      </w:r>
      <w:r>
        <w:fldChar w:fldCharType="end"/>
      </w:r>
    </w:p>
    <w:p w14:paraId="7191BB5D" w14:textId="0B06DC8A" w:rsidR="00EB5755" w:rsidRDefault="00F609DE">
      <w:pPr>
        <w:pStyle w:val="TocLine"/>
        <w:tabs>
          <w:tab w:val="right" w:leader="dot" w:pos="8306"/>
        </w:tabs>
        <w:ind w:right="737"/>
      </w:pPr>
      <w:r>
        <w:rPr>
          <w:b/>
        </w:rPr>
        <w:t>APPENDICES</w:t>
      </w:r>
      <w:r>
        <w:tab/>
      </w:r>
      <w:r>
        <w:fldChar w:fldCharType="begin"/>
      </w:r>
      <w:r>
        <w:instrText xml:space="preserve"> PAGEREF _Toc9117 \h </w:instrText>
      </w:r>
      <w:r>
        <w:fldChar w:fldCharType="separate"/>
      </w:r>
      <w:r w:rsidR="00A04279">
        <w:rPr>
          <w:noProof/>
        </w:rPr>
        <w:t>76</w:t>
      </w:r>
      <w:r>
        <w:fldChar w:fldCharType="end"/>
      </w:r>
    </w:p>
    <w:p w14:paraId="7ECDD04C" w14:textId="45DE1DD6" w:rsidR="00EB5755" w:rsidRDefault="00F609DE">
      <w:pPr>
        <w:pStyle w:val="TocLine"/>
        <w:tabs>
          <w:tab w:val="right" w:leader="dot" w:pos="8306"/>
        </w:tabs>
        <w:ind w:left="454" w:right="737"/>
      </w:pPr>
      <w:r>
        <w:t>APPENDIX 1  REPOSITORY STRUCTURE AND CONFIGURATION</w:t>
      </w:r>
      <w:r>
        <w:tab/>
      </w:r>
      <w:r>
        <w:fldChar w:fldCharType="begin"/>
      </w:r>
      <w:r>
        <w:instrText xml:space="preserve"> PAGEREF _Toc9118 \h </w:instrText>
      </w:r>
      <w:r>
        <w:fldChar w:fldCharType="separate"/>
      </w:r>
      <w:r w:rsidR="00A04279">
        <w:rPr>
          <w:noProof/>
        </w:rPr>
        <w:t>77</w:t>
      </w:r>
      <w:r>
        <w:fldChar w:fldCharType="end"/>
      </w:r>
    </w:p>
    <w:p w14:paraId="38BCFB01" w14:textId="2126D2A7" w:rsidR="00EB5755" w:rsidRDefault="00F609DE">
      <w:pPr>
        <w:pStyle w:val="TocLine"/>
        <w:tabs>
          <w:tab w:val="right" w:leader="dot" w:pos="8306"/>
        </w:tabs>
        <w:ind w:left="454" w:right="737"/>
      </w:pPr>
      <w:r>
        <w:t>APPENDIX 2  CANONICAL INDICATORS OF THE KNOWLEDGE GRAPH</w:t>
      </w:r>
      <w:r>
        <w:tab/>
      </w:r>
      <w:r>
        <w:fldChar w:fldCharType="begin"/>
      </w:r>
      <w:r>
        <w:instrText xml:space="preserve"> PAGEREF _Toc9119 \h </w:instrText>
      </w:r>
      <w:r>
        <w:fldChar w:fldCharType="separate"/>
      </w:r>
      <w:r w:rsidR="00A04279">
        <w:rPr>
          <w:noProof/>
        </w:rPr>
        <w:t>78</w:t>
      </w:r>
      <w:r>
        <w:fldChar w:fldCharType="end"/>
      </w:r>
    </w:p>
    <w:p w14:paraId="44F637E5" w14:textId="7448DEAC" w:rsidR="00EB5755" w:rsidRDefault="00F609DE">
      <w:pPr>
        <w:pStyle w:val="TocLine"/>
        <w:tabs>
          <w:tab w:val="right" w:leader="dot" w:pos="8306"/>
        </w:tabs>
        <w:ind w:left="454" w:right="737"/>
      </w:pPr>
      <w:r>
        <w:t>APPENDIX 3  SAMPLE REPORT GENERATED BY THE ORCHESTRATOR</w:t>
      </w:r>
      <w:r>
        <w:tab/>
      </w:r>
      <w:r>
        <w:fldChar w:fldCharType="begin"/>
      </w:r>
      <w:r>
        <w:instrText xml:space="preserve"> PAGEREF _Toc9120 \h </w:instrText>
      </w:r>
      <w:r>
        <w:fldChar w:fldCharType="separate"/>
      </w:r>
      <w:r w:rsidR="00A04279">
        <w:rPr>
          <w:noProof/>
        </w:rPr>
        <w:t>79</w:t>
      </w:r>
      <w:r>
        <w:fldChar w:fldCharType="end"/>
      </w:r>
    </w:p>
    <w:p w14:paraId="34CB2090" w14:textId="75476779" w:rsidR="00EB5755" w:rsidRDefault="00F609DE">
      <w:pPr>
        <w:pStyle w:val="TocLine"/>
        <w:tabs>
          <w:tab w:val="right" w:leader="dot" w:pos="8306"/>
        </w:tabs>
        <w:ind w:left="454" w:right="737"/>
      </w:pPr>
      <w:r>
        <w:t>APPENDIX 4  SELECTED SOURCE CODE LISTINGS</w:t>
      </w:r>
      <w:r>
        <w:tab/>
      </w:r>
      <w:r>
        <w:fldChar w:fldCharType="begin"/>
      </w:r>
      <w:r>
        <w:instrText xml:space="preserve"> PAGEREF _Toc9121 \h </w:instrText>
      </w:r>
      <w:r>
        <w:fldChar w:fldCharType="separate"/>
      </w:r>
      <w:r w:rsidR="00A04279">
        <w:rPr>
          <w:noProof/>
        </w:rPr>
        <w:t>81</w:t>
      </w:r>
      <w:r>
        <w:fldChar w:fldCharType="end"/>
      </w:r>
    </w:p>
    <w:p w14:paraId="6FACFC04" w14:textId="399D4ED0" w:rsidR="00EB5755" w:rsidRDefault="00F609DE">
      <w:pPr>
        <w:pStyle w:val="TocLine"/>
        <w:tabs>
          <w:tab w:val="right" w:leader="dot" w:pos="8306"/>
        </w:tabs>
        <w:ind w:left="454" w:right="737"/>
      </w:pPr>
      <w:r>
        <w:t>APPENDIX 5  ERROR TAXONOMY AND OPEN ISSUES</w:t>
      </w:r>
      <w:r>
        <w:tab/>
      </w:r>
      <w:r>
        <w:fldChar w:fldCharType="begin"/>
      </w:r>
      <w:r>
        <w:instrText xml:space="preserve"> PAGEREF _Toc9122 \h </w:instrText>
      </w:r>
      <w:r>
        <w:fldChar w:fldCharType="separate"/>
      </w:r>
      <w:r w:rsidR="00A04279">
        <w:rPr>
          <w:noProof/>
        </w:rPr>
        <w:t>84</w:t>
      </w:r>
      <w:r>
        <w:fldChar w:fldCharType="end"/>
      </w:r>
    </w:p>
    <w:p w14:paraId="5A4D1F23" w14:textId="77777777" w:rsidR="00EB5755" w:rsidRDefault="00F609DE">
      <w:pPr>
        <w:pStyle w:val="FrontHeading"/>
        <w:pageBreakBefore/>
      </w:pPr>
      <w:bookmarkStart w:id="1" w:name="_Toc9002"/>
      <w:r>
        <w:lastRenderedPageBreak/>
        <w:t>LIST OF FIGURES</w:t>
      </w:r>
      <w:bookmarkEnd w:id="1"/>
    </w:p>
    <w:p w14:paraId="5BB05AF4" w14:textId="11A30A9B" w:rsidR="00EB5755" w:rsidRDefault="00F609DE">
      <w:pPr>
        <w:pStyle w:val="TocLine"/>
        <w:tabs>
          <w:tab w:val="right" w:leader="dot" w:pos="8306"/>
        </w:tabs>
        <w:spacing w:after="80"/>
        <w:ind w:left="737" w:right="737" w:hanging="737"/>
      </w:pPr>
      <w:r>
        <w:t>1.1  Mapping of identified problems to project objectives and implemented components.</w:t>
      </w:r>
      <w:r>
        <w:tab/>
      </w:r>
      <w:r>
        <w:fldChar w:fldCharType="begin"/>
      </w:r>
      <w:r>
        <w:instrText xml:space="preserve"> PAGEREF _Figproblem-objective-solution \h </w:instrText>
      </w:r>
      <w:r>
        <w:fldChar w:fldCharType="separate"/>
      </w:r>
      <w:r w:rsidR="00A04279">
        <w:rPr>
          <w:noProof/>
        </w:rPr>
        <w:t>4</w:t>
      </w:r>
      <w:r>
        <w:fldChar w:fldCharType="end"/>
      </w:r>
    </w:p>
    <w:p w14:paraId="179E294C" w14:textId="79D9430B" w:rsidR="00EB5755" w:rsidRDefault="00F609DE">
      <w:pPr>
        <w:pStyle w:val="TocLine"/>
        <w:tabs>
          <w:tab w:val="right" w:leader="dot" w:pos="8306"/>
        </w:tabs>
        <w:spacing w:after="80"/>
        <w:ind w:left="737" w:right="737" w:hanging="737"/>
      </w:pPr>
      <w:r>
        <w:t>1.2  Scope of the project: implemented components, prototypes and items that are out of scope.</w:t>
      </w:r>
      <w:r>
        <w:tab/>
      </w:r>
      <w:r>
        <w:fldChar w:fldCharType="begin"/>
      </w:r>
      <w:r>
        <w:instrText xml:space="preserve"> PAGEREF _Figproject-scope \h </w:instrText>
      </w:r>
      <w:r>
        <w:fldChar w:fldCharType="separate"/>
      </w:r>
      <w:r w:rsidR="00A04279">
        <w:rPr>
          <w:noProof/>
        </w:rPr>
        <w:t>5</w:t>
      </w:r>
      <w:r>
        <w:fldChar w:fldCharType="end"/>
      </w:r>
    </w:p>
    <w:p w14:paraId="29A2F63E" w14:textId="27EFA3B1" w:rsidR="00EB5755" w:rsidRDefault="00F609DE">
      <w:pPr>
        <w:pStyle w:val="TocLine"/>
        <w:tabs>
          <w:tab w:val="right" w:leader="dot" w:pos="8306"/>
        </w:tabs>
        <w:spacing w:after="80"/>
        <w:ind w:left="737" w:right="737" w:hanging="737"/>
      </w:pPr>
      <w:r>
        <w:t>2.1  Separation of the agent-to-agent reasoning channel (A2A) and the agent-to-data channel (MCP).</w:t>
      </w:r>
      <w:r>
        <w:tab/>
      </w:r>
      <w:r>
        <w:fldChar w:fldCharType="begin"/>
      </w:r>
      <w:r>
        <w:instrText xml:space="preserve"> PAGEREF _Figa2a-vs-mcp \h </w:instrText>
      </w:r>
      <w:r>
        <w:fldChar w:fldCharType="separate"/>
      </w:r>
      <w:r w:rsidR="00A04279">
        <w:rPr>
          <w:noProof/>
        </w:rPr>
        <w:t>12</w:t>
      </w:r>
      <w:r>
        <w:fldChar w:fldCharType="end"/>
      </w:r>
    </w:p>
    <w:p w14:paraId="6BCD73C0" w14:textId="3174D067" w:rsidR="00EB5755" w:rsidRDefault="00F609DE">
      <w:pPr>
        <w:pStyle w:val="TocLine"/>
        <w:tabs>
          <w:tab w:val="right" w:leader="dot" w:pos="8306"/>
        </w:tabs>
        <w:spacing w:after="80"/>
        <w:ind w:left="737" w:right="737" w:hanging="737"/>
      </w:pPr>
      <w:r>
        <w:t>3.1  System context of Macrograph AI: users, external data sources and external services.</w:t>
      </w:r>
      <w:r>
        <w:tab/>
      </w:r>
      <w:r>
        <w:fldChar w:fldCharType="begin"/>
      </w:r>
      <w:r>
        <w:instrText xml:space="preserve"> PAGEREF _Figsystem-context \h </w:instrText>
      </w:r>
      <w:r>
        <w:fldChar w:fldCharType="separate"/>
      </w:r>
      <w:r w:rsidR="00A04279">
        <w:rPr>
          <w:noProof/>
        </w:rPr>
        <w:t>18</w:t>
      </w:r>
      <w:r>
        <w:fldChar w:fldCharType="end"/>
      </w:r>
    </w:p>
    <w:p w14:paraId="43DE74AD" w14:textId="664D0F3F" w:rsidR="00EB5755" w:rsidRDefault="00F609DE">
      <w:pPr>
        <w:pStyle w:val="TocLine"/>
        <w:tabs>
          <w:tab w:val="right" w:leader="dot" w:pos="8306"/>
        </w:tabs>
        <w:spacing w:after="80"/>
        <w:ind w:left="737" w:right="737" w:hanging="737"/>
      </w:pPr>
      <w:r>
        <w:t>3.2  Layered architecture of Macrograph AI.</w:t>
      </w:r>
      <w:r>
        <w:tab/>
      </w:r>
      <w:r>
        <w:fldChar w:fldCharType="begin"/>
      </w:r>
      <w:r>
        <w:instrText xml:space="preserve"> PAGEREF _Figlayered-architecture \h </w:instrText>
      </w:r>
      <w:r>
        <w:fldChar w:fldCharType="separate"/>
      </w:r>
      <w:r w:rsidR="00A04279">
        <w:rPr>
          <w:noProof/>
        </w:rPr>
        <w:t>19</w:t>
      </w:r>
      <w:r>
        <w:fldChar w:fldCharType="end"/>
      </w:r>
    </w:p>
    <w:p w14:paraId="482EE84A" w14:textId="2B0D6082" w:rsidR="00EB5755" w:rsidRDefault="00F609DE">
      <w:pPr>
        <w:pStyle w:val="TocLine"/>
        <w:tabs>
          <w:tab w:val="right" w:leader="dot" w:pos="8306"/>
        </w:tabs>
        <w:spacing w:after="80"/>
        <w:ind w:left="737" w:right="737" w:hanging="737"/>
      </w:pPr>
      <w:r>
        <w:t>3.3  Standard internal structure of a sector agent package.</w:t>
      </w:r>
      <w:r>
        <w:tab/>
      </w:r>
      <w:r>
        <w:fldChar w:fldCharType="begin"/>
      </w:r>
      <w:r>
        <w:instrText xml:space="preserve"> PAGEREF _Figsector-package-structure \h </w:instrText>
      </w:r>
      <w:r>
        <w:fldChar w:fldCharType="separate"/>
      </w:r>
      <w:r w:rsidR="00A04279">
        <w:rPr>
          <w:noProof/>
        </w:rPr>
        <w:t>20</w:t>
      </w:r>
      <w:r>
        <w:fldChar w:fldCharType="end"/>
      </w:r>
    </w:p>
    <w:p w14:paraId="4A9237BF" w14:textId="0D909896" w:rsidR="00EB5755" w:rsidRDefault="00F609DE">
      <w:pPr>
        <w:pStyle w:val="TocLine"/>
        <w:tabs>
          <w:tab w:val="right" w:leader="dot" w:pos="8306"/>
        </w:tabs>
        <w:spacing w:after="80"/>
        <w:ind w:left="737" w:right="737" w:hanging="737"/>
      </w:pPr>
      <w:r>
        <w:t>3.4  Indicator ownership and the seven declared sector-to-sector A2A dependencies.</w:t>
      </w:r>
      <w:r>
        <w:tab/>
      </w:r>
      <w:r>
        <w:fldChar w:fldCharType="begin"/>
      </w:r>
      <w:r>
        <w:instrText xml:space="preserve"> PAGEREF _Figownership-dependencies \h </w:instrText>
      </w:r>
      <w:r>
        <w:fldChar w:fldCharType="separate"/>
      </w:r>
      <w:r w:rsidR="00A04279">
        <w:rPr>
          <w:noProof/>
        </w:rPr>
        <w:t>21</w:t>
      </w:r>
      <w:r>
        <w:fldChar w:fldCharType="end"/>
      </w:r>
    </w:p>
    <w:p w14:paraId="6671848F" w14:textId="00803496" w:rsidR="00EB5755" w:rsidRDefault="00F609DE">
      <w:pPr>
        <w:pStyle w:val="TocLine"/>
        <w:tabs>
          <w:tab w:val="right" w:leader="dot" w:pos="8306"/>
        </w:tabs>
        <w:spacing w:after="80"/>
        <w:ind w:left="737" w:right="737" w:hanging="737"/>
      </w:pPr>
      <w:r>
        <w:t>3.5  Entity-relationship diagram of the canonical economic data layer.</w:t>
      </w:r>
      <w:r>
        <w:tab/>
      </w:r>
      <w:r>
        <w:fldChar w:fldCharType="begin"/>
      </w:r>
      <w:r>
        <w:instrText xml:space="preserve"> PAGEREF _Figcanonical-data-model \h </w:instrText>
      </w:r>
      <w:r>
        <w:fldChar w:fldCharType="separate"/>
      </w:r>
      <w:r w:rsidR="00A04279">
        <w:rPr>
          <w:noProof/>
        </w:rPr>
        <w:t>22</w:t>
      </w:r>
      <w:r>
        <w:fldChar w:fldCharType="end"/>
      </w:r>
    </w:p>
    <w:p w14:paraId="2BF74A8D" w14:textId="06246F3D" w:rsidR="00EB5755" w:rsidRDefault="00F609DE">
      <w:pPr>
        <w:pStyle w:val="TocLine"/>
        <w:tabs>
          <w:tab w:val="right" w:leader="dot" w:pos="8306"/>
        </w:tabs>
        <w:spacing w:after="80"/>
        <w:ind w:left="737" w:right="737" w:hanging="737"/>
      </w:pPr>
      <w:r>
        <w:t>4.1  Validation pipeline applied by the A2A server to every request.</w:t>
      </w:r>
      <w:r>
        <w:tab/>
      </w:r>
      <w:r>
        <w:fldChar w:fldCharType="begin"/>
      </w:r>
      <w:r>
        <w:instrText xml:space="preserve"> PAGEREF _Figa2a-server-pipeline \h </w:instrText>
      </w:r>
      <w:r>
        <w:fldChar w:fldCharType="separate"/>
      </w:r>
      <w:r w:rsidR="00A04279">
        <w:rPr>
          <w:noProof/>
        </w:rPr>
        <w:t>26</w:t>
      </w:r>
      <w:r>
        <w:fldChar w:fldCharType="end"/>
      </w:r>
    </w:p>
    <w:p w14:paraId="48F3CC94" w14:textId="37957785" w:rsidR="00EB5755" w:rsidRDefault="00F609DE">
      <w:pPr>
        <w:pStyle w:val="TocLine"/>
        <w:tabs>
          <w:tab w:val="right" w:leader="dot" w:pos="8306"/>
        </w:tabs>
        <w:spacing w:after="80"/>
        <w:ind w:left="737" w:right="737" w:hanging="737"/>
      </w:pPr>
      <w:r>
        <w:t>4.2  Sequence of an A2A delegation in which a sector agent requests a peer indicator.</w:t>
      </w:r>
      <w:r>
        <w:tab/>
      </w:r>
      <w:r>
        <w:fldChar w:fldCharType="begin"/>
      </w:r>
      <w:r>
        <w:instrText xml:space="preserve"> PAGEREF _Figa2a-sequence \h </w:instrText>
      </w:r>
      <w:r>
        <w:fldChar w:fldCharType="separate"/>
      </w:r>
      <w:r w:rsidR="00A04279">
        <w:rPr>
          <w:noProof/>
        </w:rPr>
        <w:t>28</w:t>
      </w:r>
      <w:r>
        <w:fldChar w:fldCharType="end"/>
      </w:r>
    </w:p>
    <w:p w14:paraId="4BFC1CF0" w14:textId="18A7954D" w:rsidR="00EB5755" w:rsidRDefault="00F609DE">
      <w:pPr>
        <w:pStyle w:val="TocLine"/>
        <w:tabs>
          <w:tab w:val="right" w:leader="dot" w:pos="8306"/>
        </w:tabs>
        <w:spacing w:after="80"/>
        <w:ind w:left="737" w:right="737" w:hanging="737"/>
      </w:pPr>
      <w:r>
        <w:t xml:space="preserve">4.3  An agent retrieving data through its own </w:t>
      </w:r>
      <w:proofErr w:type="spellStart"/>
      <w:r>
        <w:t>FastMCP</w:t>
      </w:r>
      <w:proofErr w:type="spellEnd"/>
      <w:r>
        <w:t xml:space="preserve"> server, with the fallback order.</w:t>
      </w:r>
      <w:r>
        <w:tab/>
      </w:r>
      <w:r>
        <w:fldChar w:fldCharType="begin"/>
      </w:r>
      <w:r>
        <w:instrText xml:space="preserve"> PAGEREF _Figmcp-invocation \h </w:instrText>
      </w:r>
      <w:r>
        <w:fldChar w:fldCharType="separate"/>
      </w:r>
      <w:r w:rsidR="00A04279">
        <w:rPr>
          <w:noProof/>
        </w:rPr>
        <w:t>30</w:t>
      </w:r>
      <w:r>
        <w:fldChar w:fldCharType="end"/>
      </w:r>
    </w:p>
    <w:p w14:paraId="21EEEE7E" w14:textId="4F944526" w:rsidR="00EB5755" w:rsidRDefault="00F609DE">
      <w:pPr>
        <w:pStyle w:val="TocLine"/>
        <w:tabs>
          <w:tab w:val="right" w:leader="dot" w:pos="8306"/>
        </w:tabs>
        <w:spacing w:after="80"/>
        <w:ind w:left="737" w:right="737" w:hanging="737"/>
      </w:pPr>
      <w:r>
        <w:t>4.4  Propagation of provenance from the official source to the final report.</w:t>
      </w:r>
      <w:r>
        <w:tab/>
      </w:r>
      <w:r>
        <w:fldChar w:fldCharType="begin"/>
      </w:r>
      <w:r>
        <w:instrText xml:space="preserve"> PAGEREF _Figprovenance-chain \h </w:instrText>
      </w:r>
      <w:r>
        <w:fldChar w:fldCharType="separate"/>
      </w:r>
      <w:r w:rsidR="00A04279">
        <w:rPr>
          <w:noProof/>
        </w:rPr>
        <w:t>31</w:t>
      </w:r>
      <w:r>
        <w:fldChar w:fldCharType="end"/>
      </w:r>
    </w:p>
    <w:p w14:paraId="6640204D" w14:textId="21ED1470" w:rsidR="00EB5755" w:rsidRDefault="00F609DE">
      <w:pPr>
        <w:pStyle w:val="TocLine"/>
        <w:tabs>
          <w:tab w:val="right" w:leader="dot" w:pos="8306"/>
        </w:tabs>
        <w:spacing w:after="80"/>
        <w:ind w:left="737" w:right="737" w:hanging="737"/>
      </w:pPr>
      <w:r>
        <w:t xml:space="preserve">5.1  The four-node </w:t>
      </w:r>
      <w:proofErr w:type="spellStart"/>
      <w:r>
        <w:t>LangGraph</w:t>
      </w:r>
      <w:proofErr w:type="spellEnd"/>
      <w:r>
        <w:t xml:space="preserve"> orchestrator and the state keys written by each node.</w:t>
      </w:r>
      <w:r>
        <w:tab/>
      </w:r>
      <w:r>
        <w:fldChar w:fldCharType="begin"/>
      </w:r>
      <w:r>
        <w:instrText xml:space="preserve"> PAGEREF _Figorchestrator-graph \h </w:instrText>
      </w:r>
      <w:r>
        <w:fldChar w:fldCharType="separate"/>
      </w:r>
      <w:r w:rsidR="00A04279">
        <w:rPr>
          <w:noProof/>
        </w:rPr>
        <w:t>33</w:t>
      </w:r>
      <w:r>
        <w:fldChar w:fldCharType="end"/>
      </w:r>
    </w:p>
    <w:p w14:paraId="45242395" w14:textId="708669F9" w:rsidR="00EB5755" w:rsidRDefault="00F609DE">
      <w:pPr>
        <w:pStyle w:val="TocLine"/>
        <w:tabs>
          <w:tab w:val="right" w:leader="dot" w:pos="8306"/>
        </w:tabs>
        <w:spacing w:after="80"/>
        <w:ind w:left="737" w:right="737" w:hanging="737"/>
      </w:pPr>
      <w:r>
        <w:t>5.2  Sections of the cited intelligence report produced by the synthesis node.</w:t>
      </w:r>
      <w:r>
        <w:tab/>
      </w:r>
      <w:r>
        <w:fldChar w:fldCharType="begin"/>
      </w:r>
      <w:r>
        <w:instrText xml:space="preserve"> PAGEREF _Figreport-structure \h </w:instrText>
      </w:r>
      <w:r>
        <w:fldChar w:fldCharType="separate"/>
      </w:r>
      <w:r w:rsidR="00A04279">
        <w:rPr>
          <w:noProof/>
        </w:rPr>
        <w:t>35</w:t>
      </w:r>
      <w:r>
        <w:fldChar w:fldCharType="end"/>
      </w:r>
    </w:p>
    <w:p w14:paraId="1675DD67" w14:textId="5E6C3C62" w:rsidR="00EB5755" w:rsidRDefault="00F609DE">
      <w:pPr>
        <w:pStyle w:val="TocLine"/>
        <w:tabs>
          <w:tab w:val="right" w:leader="dot" w:pos="8306"/>
        </w:tabs>
        <w:spacing w:after="80"/>
        <w:ind w:left="737" w:right="737" w:hanging="737"/>
      </w:pPr>
      <w:r>
        <w:t>5.3  Data acquisition pipeline shared by the sector agents.</w:t>
      </w:r>
      <w:r>
        <w:tab/>
      </w:r>
      <w:r>
        <w:fldChar w:fldCharType="begin"/>
      </w:r>
      <w:r>
        <w:instrText xml:space="preserve"> PAGEREF _Figsector-data-pipeline \h </w:instrText>
      </w:r>
      <w:r>
        <w:fldChar w:fldCharType="separate"/>
      </w:r>
      <w:r w:rsidR="00A04279">
        <w:rPr>
          <w:noProof/>
        </w:rPr>
        <w:t>36</w:t>
      </w:r>
      <w:r>
        <w:fldChar w:fldCharType="end"/>
      </w:r>
    </w:p>
    <w:p w14:paraId="42BB7CD4" w14:textId="5D75F6C9" w:rsidR="00EB5755" w:rsidRDefault="00F609DE">
      <w:pPr>
        <w:pStyle w:val="TocLine"/>
        <w:tabs>
          <w:tab w:val="right" w:leader="dot" w:pos="8306"/>
        </w:tabs>
        <w:spacing w:after="80"/>
        <w:ind w:left="737" w:right="737" w:hanging="737"/>
      </w:pPr>
      <w:r>
        <w:t>5.4  Primary data sources feeding each sector agent.</w:t>
      </w:r>
      <w:r>
        <w:tab/>
      </w:r>
      <w:r>
        <w:fldChar w:fldCharType="begin"/>
      </w:r>
      <w:r>
        <w:instrText xml:space="preserve"> PAGEREF _Figdata-sources-by-sector \h </w:instrText>
      </w:r>
      <w:r>
        <w:fldChar w:fldCharType="separate"/>
      </w:r>
      <w:r w:rsidR="00A04279">
        <w:rPr>
          <w:noProof/>
        </w:rPr>
        <w:t>37</w:t>
      </w:r>
      <w:r>
        <w:fldChar w:fldCharType="end"/>
      </w:r>
    </w:p>
    <w:p w14:paraId="2DB0A4A3" w14:textId="5EB8F1DE" w:rsidR="00EB5755" w:rsidRDefault="00F609DE">
      <w:pPr>
        <w:pStyle w:val="TocLine"/>
        <w:tabs>
          <w:tab w:val="right" w:leader="dot" w:pos="8306"/>
        </w:tabs>
        <w:spacing w:after="80"/>
        <w:ind w:left="737" w:right="737" w:hanging="737"/>
      </w:pPr>
      <w:r>
        <w:t>6.1  Causal transmission graph of 20 indicators connected by 12 typed edges (lag in months and sign).</w:t>
      </w:r>
      <w:r>
        <w:tab/>
      </w:r>
      <w:r>
        <w:fldChar w:fldCharType="begin"/>
      </w:r>
      <w:r>
        <w:instrText xml:space="preserve"> PAGEREF _Figknowledge-graph \h </w:instrText>
      </w:r>
      <w:r>
        <w:fldChar w:fldCharType="separate"/>
      </w:r>
      <w:r w:rsidR="00A04279">
        <w:rPr>
          <w:noProof/>
        </w:rPr>
        <w:t>40</w:t>
      </w:r>
      <w:r>
        <w:fldChar w:fldCharType="end"/>
      </w:r>
    </w:p>
    <w:p w14:paraId="6CA8CFF6" w14:textId="0B206FF7" w:rsidR="00EB5755" w:rsidRDefault="00F609DE">
      <w:pPr>
        <w:pStyle w:val="TocLine"/>
        <w:tabs>
          <w:tab w:val="right" w:leader="dot" w:pos="8306"/>
        </w:tabs>
        <w:spacing w:after="80"/>
        <w:ind w:left="737" w:right="737" w:hanging="737"/>
      </w:pPr>
      <w:r>
        <w:t>6.2  Structure, storage and query services of the knowledge graph.</w:t>
      </w:r>
      <w:r>
        <w:tab/>
      </w:r>
      <w:r>
        <w:fldChar w:fldCharType="begin"/>
      </w:r>
      <w:r>
        <w:instrText xml:space="preserve"> PAGEREF _Figkg-overview \h </w:instrText>
      </w:r>
      <w:r>
        <w:fldChar w:fldCharType="separate"/>
      </w:r>
      <w:r w:rsidR="00A04279">
        <w:rPr>
          <w:noProof/>
        </w:rPr>
        <w:t>42</w:t>
      </w:r>
      <w:r>
        <w:fldChar w:fldCharType="end"/>
      </w:r>
    </w:p>
    <w:p w14:paraId="233F0CE6" w14:textId="5DEED6F5" w:rsidR="00EB5755" w:rsidRDefault="00F609DE">
      <w:pPr>
        <w:pStyle w:val="TocLine"/>
        <w:tabs>
          <w:tab w:val="right" w:leader="dot" w:pos="8306"/>
        </w:tabs>
        <w:spacing w:after="80"/>
        <w:ind w:left="737" w:right="737" w:hanging="737"/>
      </w:pPr>
      <w:r>
        <w:t>6.3  Causal transmission graph and downstream uses of shock propagation.</w:t>
      </w:r>
      <w:r>
        <w:tab/>
      </w:r>
      <w:r>
        <w:fldChar w:fldCharType="begin"/>
      </w:r>
      <w:r>
        <w:instrText xml:space="preserve"> PAGEREF _Figcausal-overview \h </w:instrText>
      </w:r>
      <w:r>
        <w:fldChar w:fldCharType="separate"/>
      </w:r>
      <w:r w:rsidR="00A04279">
        <w:rPr>
          <w:noProof/>
        </w:rPr>
        <w:t>43</w:t>
      </w:r>
      <w:r>
        <w:fldChar w:fldCharType="end"/>
      </w:r>
    </w:p>
    <w:p w14:paraId="44DEA933" w14:textId="18516C47" w:rsidR="00EB5755" w:rsidRDefault="00F609DE">
      <w:pPr>
        <w:pStyle w:val="TocLine"/>
        <w:tabs>
          <w:tab w:val="right" w:leader="dot" w:pos="8306"/>
        </w:tabs>
        <w:spacing w:after="80"/>
        <w:ind w:left="737" w:right="737" w:hanging="737"/>
      </w:pPr>
      <w:r>
        <w:t>6.4  Simulated monthly change from baseline after the shock (step response, produced by the Shockwave module).</w:t>
      </w:r>
      <w:r>
        <w:tab/>
      </w:r>
      <w:r>
        <w:fldChar w:fldCharType="begin"/>
      </w:r>
      <w:r>
        <w:instrText xml:space="preserve"> PAGEREF _Figchart-trajectory \h </w:instrText>
      </w:r>
      <w:r>
        <w:fldChar w:fldCharType="separate"/>
      </w:r>
      <w:r w:rsidR="00A04279">
        <w:rPr>
          <w:noProof/>
        </w:rPr>
        <w:t>44</w:t>
      </w:r>
      <w:r>
        <w:fldChar w:fldCharType="end"/>
      </w:r>
    </w:p>
    <w:p w14:paraId="2D0DD49B" w14:textId="350B2E60" w:rsidR="00EB5755" w:rsidRDefault="00F609DE">
      <w:pPr>
        <w:pStyle w:val="TocLine"/>
        <w:tabs>
          <w:tab w:val="right" w:leader="dot" w:pos="8306"/>
        </w:tabs>
        <w:spacing w:after="80"/>
        <w:ind w:left="737" w:right="737" w:hanging="737"/>
      </w:pPr>
      <w:r>
        <w:t>7.1  Research lab modules, API endpoints and user interface tabs.</w:t>
      </w:r>
      <w:r>
        <w:tab/>
      </w:r>
      <w:r>
        <w:fldChar w:fldCharType="begin"/>
      </w:r>
      <w:r>
        <w:instrText xml:space="preserve"> PAGEREF _Figresearch-lab-overview \h </w:instrText>
      </w:r>
      <w:r>
        <w:fldChar w:fldCharType="separate"/>
      </w:r>
      <w:r w:rsidR="00A04279">
        <w:rPr>
          <w:noProof/>
        </w:rPr>
        <w:t>45</w:t>
      </w:r>
      <w:r>
        <w:fldChar w:fldCharType="end"/>
      </w:r>
    </w:p>
    <w:p w14:paraId="06A2184D" w14:textId="3384D843" w:rsidR="00EB5755" w:rsidRDefault="00F609DE">
      <w:pPr>
        <w:pStyle w:val="TocLine"/>
        <w:tabs>
          <w:tab w:val="right" w:leader="dot" w:pos="8306"/>
        </w:tabs>
        <w:spacing w:after="80"/>
        <w:ind w:left="737" w:right="737" w:hanging="737"/>
      </w:pPr>
      <w:r>
        <w:t>7.2  Per-hop share of attenuation along the path from Brent crude to GDP growth (Twin module, real output).</w:t>
      </w:r>
      <w:r>
        <w:tab/>
      </w:r>
      <w:r>
        <w:fldChar w:fldCharType="begin"/>
      </w:r>
      <w:r>
        <w:instrText xml:space="preserve"> PAGEREF _Figchart-attribution \h </w:instrText>
      </w:r>
      <w:r>
        <w:fldChar w:fldCharType="separate"/>
      </w:r>
      <w:r w:rsidR="00A04279">
        <w:rPr>
          <w:noProof/>
        </w:rPr>
        <w:t>46</w:t>
      </w:r>
      <w:r>
        <w:fldChar w:fldCharType="end"/>
      </w:r>
    </w:p>
    <w:p w14:paraId="138AFB39" w14:textId="06B765C0" w:rsidR="00EB5755" w:rsidRDefault="00F609DE">
      <w:pPr>
        <w:pStyle w:val="TocLine"/>
        <w:tabs>
          <w:tab w:val="right" w:leader="dot" w:pos="8306"/>
        </w:tabs>
        <w:spacing w:after="80"/>
        <w:ind w:left="737" w:right="737" w:hanging="737"/>
      </w:pPr>
      <w:r>
        <w:t>7.3  Edge evidence audit: seeded priors tested against live series.</w:t>
      </w:r>
      <w:r>
        <w:tab/>
      </w:r>
      <w:r>
        <w:fldChar w:fldCharType="begin"/>
      </w:r>
      <w:r>
        <w:instrText xml:space="preserve"> PAGEREF _Figedge-audit \h </w:instrText>
      </w:r>
      <w:r>
        <w:fldChar w:fldCharType="separate"/>
      </w:r>
      <w:r w:rsidR="00A04279">
        <w:rPr>
          <w:noProof/>
        </w:rPr>
        <w:t>48</w:t>
      </w:r>
      <w:r>
        <w:fldChar w:fldCharType="end"/>
      </w:r>
    </w:p>
    <w:p w14:paraId="55D4647D" w14:textId="2669D33B" w:rsidR="00EB5755" w:rsidRDefault="00F609DE">
      <w:pPr>
        <w:pStyle w:val="TocLine"/>
        <w:tabs>
          <w:tab w:val="right" w:leader="dot" w:pos="8306"/>
        </w:tabs>
        <w:spacing w:after="80"/>
        <w:ind w:left="737" w:right="737" w:hanging="737"/>
      </w:pPr>
      <w:r>
        <w:t>7.4  Simulation of a six-seat Monetary Policy Committee with a deterministic rule baseline.</w:t>
      </w:r>
      <w:r>
        <w:tab/>
      </w:r>
      <w:r>
        <w:fldChar w:fldCharType="begin"/>
      </w:r>
      <w:r>
        <w:instrText xml:space="preserve"> PAGEREF _Figmpc-simulation \h </w:instrText>
      </w:r>
      <w:r>
        <w:fldChar w:fldCharType="separate"/>
      </w:r>
      <w:r w:rsidR="00A04279">
        <w:rPr>
          <w:noProof/>
        </w:rPr>
        <w:t>50</w:t>
      </w:r>
      <w:r>
        <w:fldChar w:fldCharType="end"/>
      </w:r>
    </w:p>
    <w:p w14:paraId="502004BF" w14:textId="5B794806" w:rsidR="00EB5755" w:rsidRDefault="00F609DE">
      <w:pPr>
        <w:pStyle w:val="TocLine"/>
        <w:tabs>
          <w:tab w:val="right" w:leader="dot" w:pos="8306"/>
        </w:tabs>
        <w:spacing w:after="80"/>
        <w:ind w:left="737" w:right="737" w:hanging="737"/>
      </w:pPr>
      <w:r>
        <w:t>7.5  Claim verification pipeline from retrieved evidence to rendered text and audit record.</w:t>
      </w:r>
      <w:r>
        <w:tab/>
      </w:r>
      <w:r>
        <w:fldChar w:fldCharType="begin"/>
      </w:r>
      <w:r>
        <w:instrText xml:space="preserve"> PAGEREF _Figclaim-verification-pipeline \h </w:instrText>
      </w:r>
      <w:r>
        <w:fldChar w:fldCharType="separate"/>
      </w:r>
      <w:r w:rsidR="00A04279">
        <w:rPr>
          <w:noProof/>
        </w:rPr>
        <w:t>52</w:t>
      </w:r>
      <w:r>
        <w:fldChar w:fldCharType="end"/>
      </w:r>
    </w:p>
    <w:p w14:paraId="7762FE75" w14:textId="0D6F5F2F" w:rsidR="00EB5755" w:rsidRDefault="00F609DE">
      <w:pPr>
        <w:pStyle w:val="TocLine"/>
        <w:tabs>
          <w:tab w:val="right" w:leader="dot" w:pos="8306"/>
        </w:tabs>
        <w:spacing w:after="80"/>
        <w:ind w:left="737" w:right="737" w:hanging="737"/>
      </w:pPr>
      <w:r>
        <w:t>7.6  Proposed integration of the claim verifier into orchestrator synthesis (not yet implemented).</w:t>
      </w:r>
      <w:r>
        <w:tab/>
      </w:r>
      <w:r>
        <w:fldChar w:fldCharType="begin"/>
      </w:r>
      <w:r>
        <w:instrText xml:space="preserve"> PAGEREF _Figproposed-verification-gate \h </w:instrText>
      </w:r>
      <w:r>
        <w:fldChar w:fldCharType="separate"/>
      </w:r>
      <w:r w:rsidR="00A04279">
        <w:rPr>
          <w:noProof/>
        </w:rPr>
        <w:t>53</w:t>
      </w:r>
      <w:r>
        <w:fldChar w:fldCharType="end"/>
      </w:r>
    </w:p>
    <w:p w14:paraId="2BC8BE00" w14:textId="0472E2C8" w:rsidR="00EB5755" w:rsidRDefault="00F609DE">
      <w:pPr>
        <w:pStyle w:val="TocLine"/>
        <w:tabs>
          <w:tab w:val="right" w:leader="dot" w:pos="8306"/>
        </w:tabs>
        <w:spacing w:after="80"/>
        <w:ind w:left="737" w:right="737" w:hanging="737"/>
      </w:pPr>
      <w:r>
        <w:lastRenderedPageBreak/>
        <w:t>8.1  React component hierarchy of the application.</w:t>
      </w:r>
      <w:r>
        <w:tab/>
      </w:r>
      <w:r>
        <w:fldChar w:fldCharType="begin"/>
      </w:r>
      <w:r>
        <w:instrText xml:space="preserve"> PAGEREF _Figcomponent-hierarchy \h </w:instrText>
      </w:r>
      <w:r>
        <w:fldChar w:fldCharType="separate"/>
      </w:r>
      <w:r w:rsidR="00A04279">
        <w:rPr>
          <w:noProof/>
        </w:rPr>
        <w:t>55</w:t>
      </w:r>
      <w:r>
        <w:fldChar w:fldCharType="end"/>
      </w:r>
    </w:p>
    <w:p w14:paraId="4F2DC444" w14:textId="3A44EDC0" w:rsidR="00EB5755" w:rsidRDefault="00F609DE">
      <w:pPr>
        <w:pStyle w:val="TocLine"/>
        <w:tabs>
          <w:tab w:val="right" w:leader="dot" w:pos="8306"/>
        </w:tabs>
        <w:spacing w:after="80"/>
        <w:ind w:left="737" w:right="737" w:hanging="737"/>
      </w:pPr>
      <w:r>
        <w:t>8.2  Landing page of Macrograph AI.</w:t>
      </w:r>
      <w:r>
        <w:tab/>
      </w:r>
      <w:r>
        <w:fldChar w:fldCharType="begin"/>
      </w:r>
      <w:r>
        <w:instrText xml:space="preserve"> PAGEREF _Figshot-landing \h </w:instrText>
      </w:r>
      <w:r>
        <w:fldChar w:fldCharType="separate"/>
      </w:r>
      <w:r w:rsidR="00A04279">
        <w:rPr>
          <w:noProof/>
        </w:rPr>
        <w:t>56</w:t>
      </w:r>
      <w:r>
        <w:fldChar w:fldCharType="end"/>
      </w:r>
    </w:p>
    <w:p w14:paraId="29CF3C5F" w14:textId="1D270834" w:rsidR="00EB5755" w:rsidRDefault="00F609DE">
      <w:pPr>
        <w:pStyle w:val="TocLine"/>
        <w:tabs>
          <w:tab w:val="right" w:leader="dot" w:pos="8306"/>
        </w:tabs>
        <w:spacing w:after="80"/>
        <w:ind w:left="737" w:right="737" w:hanging="737"/>
      </w:pPr>
      <w:r>
        <w:t>8.3  Dashboard, all-sectors tab with ticker bar and early-warning brief panel.</w:t>
      </w:r>
      <w:r>
        <w:tab/>
      </w:r>
      <w:r>
        <w:fldChar w:fldCharType="begin"/>
      </w:r>
      <w:r>
        <w:instrText xml:space="preserve"> PAGEREF _Figshot-dashboard-all \h </w:instrText>
      </w:r>
      <w:r>
        <w:fldChar w:fldCharType="separate"/>
      </w:r>
      <w:r w:rsidR="00A04279">
        <w:rPr>
          <w:noProof/>
        </w:rPr>
        <w:t>56</w:t>
      </w:r>
      <w:r>
        <w:fldChar w:fldCharType="end"/>
      </w:r>
    </w:p>
    <w:p w14:paraId="0E4BCFEC" w14:textId="291E7DB4" w:rsidR="00EB5755" w:rsidRDefault="00F609DE">
      <w:pPr>
        <w:pStyle w:val="TocLine"/>
        <w:tabs>
          <w:tab w:val="right" w:leader="dot" w:pos="8306"/>
        </w:tabs>
        <w:spacing w:after="80"/>
        <w:ind w:left="737" w:right="737" w:hanging="737"/>
      </w:pPr>
      <w:r>
        <w:t>8.4  Dashboard, finance and banking tab: credit expansion, asset quality gauges and lending rates.</w:t>
      </w:r>
      <w:r>
        <w:tab/>
      </w:r>
      <w:r>
        <w:fldChar w:fldCharType="begin"/>
      </w:r>
      <w:r>
        <w:instrText xml:space="preserve"> PAGEREF _Figshot-dashboard-finance \h </w:instrText>
      </w:r>
      <w:r>
        <w:fldChar w:fldCharType="separate"/>
      </w:r>
      <w:r w:rsidR="00A04279">
        <w:rPr>
          <w:noProof/>
        </w:rPr>
        <w:t>57</w:t>
      </w:r>
      <w:r>
        <w:fldChar w:fldCharType="end"/>
      </w:r>
    </w:p>
    <w:p w14:paraId="0D74482F" w14:textId="6C6F5F43" w:rsidR="00EB5755" w:rsidRDefault="00F609DE">
      <w:pPr>
        <w:pStyle w:val="TocLine"/>
        <w:tabs>
          <w:tab w:val="right" w:leader="dot" w:pos="8306"/>
        </w:tabs>
        <w:spacing w:after="80"/>
        <w:ind w:left="737" w:right="737" w:hanging="737"/>
      </w:pPr>
      <w:r>
        <w:t>8.5  Server-Sent Events protocol between the chat workspace and the gateway.</w:t>
      </w:r>
      <w:r>
        <w:tab/>
      </w:r>
      <w:r>
        <w:fldChar w:fldCharType="begin"/>
      </w:r>
      <w:r>
        <w:instrText xml:space="preserve"> PAGEREF _Figsse-protocol \h </w:instrText>
      </w:r>
      <w:r>
        <w:fldChar w:fldCharType="separate"/>
      </w:r>
      <w:r w:rsidR="00A04279">
        <w:rPr>
          <w:noProof/>
        </w:rPr>
        <w:t>58</w:t>
      </w:r>
      <w:r>
        <w:fldChar w:fldCharType="end"/>
      </w:r>
    </w:p>
    <w:p w14:paraId="4101F66F" w14:textId="1B9C5EBA" w:rsidR="00EB5755" w:rsidRDefault="00F609DE">
      <w:pPr>
        <w:pStyle w:val="TocLine"/>
        <w:tabs>
          <w:tab w:val="right" w:leader="dot" w:pos="8306"/>
        </w:tabs>
        <w:spacing w:after="80"/>
        <w:ind w:left="737" w:right="737" w:hanging="737"/>
      </w:pPr>
      <w:r>
        <w:t>8.6  A2A agent registry view listing the Agent Cards of the sector agents.</w:t>
      </w:r>
      <w:r>
        <w:tab/>
      </w:r>
      <w:r>
        <w:fldChar w:fldCharType="begin"/>
      </w:r>
      <w:r>
        <w:instrText xml:space="preserve"> PAGEREF _Figshot-registry \h </w:instrText>
      </w:r>
      <w:r>
        <w:fldChar w:fldCharType="separate"/>
      </w:r>
      <w:r w:rsidR="00A04279">
        <w:rPr>
          <w:noProof/>
        </w:rPr>
        <w:t>59</w:t>
      </w:r>
      <w:r>
        <w:fldChar w:fldCharType="end"/>
      </w:r>
    </w:p>
    <w:p w14:paraId="0357E57B" w14:textId="440B4204" w:rsidR="00EB5755" w:rsidRDefault="00F609DE">
      <w:pPr>
        <w:pStyle w:val="TocLine"/>
        <w:tabs>
          <w:tab w:val="right" w:leader="dot" w:pos="8306"/>
        </w:tabs>
        <w:spacing w:after="80"/>
        <w:ind w:left="737" w:right="737" w:hanging="737"/>
      </w:pPr>
      <w:r>
        <w:t>8.7  Causal lab, path tab: transmission path from the repo rate to GDP growth.</w:t>
      </w:r>
      <w:r>
        <w:tab/>
      </w:r>
      <w:r>
        <w:fldChar w:fldCharType="begin"/>
      </w:r>
      <w:r>
        <w:instrText xml:space="preserve"> PAGEREF _Figshot-lab-path \h </w:instrText>
      </w:r>
      <w:r>
        <w:fldChar w:fldCharType="separate"/>
      </w:r>
      <w:r w:rsidR="00A04279">
        <w:rPr>
          <w:noProof/>
        </w:rPr>
        <w:t>60</w:t>
      </w:r>
      <w:r>
        <w:fldChar w:fldCharType="end"/>
      </w:r>
    </w:p>
    <w:p w14:paraId="5E0B5B66" w14:textId="6A32F5AE" w:rsidR="00EB5755" w:rsidRDefault="00F609DE">
      <w:pPr>
        <w:pStyle w:val="TocLine"/>
        <w:tabs>
          <w:tab w:val="right" w:leader="dot" w:pos="8306"/>
        </w:tabs>
        <w:spacing w:after="80"/>
        <w:ind w:left="737" w:right="737" w:hanging="737"/>
      </w:pPr>
      <w:r>
        <w:t>8.8  Causal lab, Shockwave tab: animated propagation of a Brent crude shock.</w:t>
      </w:r>
      <w:r>
        <w:tab/>
      </w:r>
      <w:r>
        <w:fldChar w:fldCharType="begin"/>
      </w:r>
      <w:r>
        <w:instrText xml:space="preserve"> PAGEREF _Figshot-lab-shockwave \h </w:instrText>
      </w:r>
      <w:r>
        <w:fldChar w:fldCharType="separate"/>
      </w:r>
      <w:r w:rsidR="00A04279">
        <w:rPr>
          <w:noProof/>
        </w:rPr>
        <w:t>60</w:t>
      </w:r>
      <w:r>
        <w:fldChar w:fldCharType="end"/>
      </w:r>
    </w:p>
    <w:p w14:paraId="74BE4F56" w14:textId="101E0287" w:rsidR="00EB5755" w:rsidRDefault="00F609DE">
      <w:pPr>
        <w:pStyle w:val="TocLine"/>
        <w:tabs>
          <w:tab w:val="right" w:leader="dot" w:pos="8306"/>
        </w:tabs>
        <w:spacing w:after="80"/>
        <w:ind w:left="737" w:right="737" w:hanging="737"/>
      </w:pPr>
      <w:r>
        <w:t>8.9  Causal lab, MPC tab: simulated six-seat committee labelled as simulated.</w:t>
      </w:r>
      <w:r>
        <w:tab/>
      </w:r>
      <w:r>
        <w:fldChar w:fldCharType="begin"/>
      </w:r>
      <w:r>
        <w:instrText xml:space="preserve"> PAGEREF _Figshot-lab-mpc \h </w:instrText>
      </w:r>
      <w:r>
        <w:fldChar w:fldCharType="separate"/>
      </w:r>
      <w:r w:rsidR="00A04279">
        <w:rPr>
          <w:noProof/>
        </w:rPr>
        <w:t>61</w:t>
      </w:r>
      <w:r>
        <w:fldChar w:fldCharType="end"/>
      </w:r>
    </w:p>
    <w:p w14:paraId="43F69D0A" w14:textId="29CD6173" w:rsidR="00EB5755" w:rsidRDefault="00F609DE">
      <w:pPr>
        <w:pStyle w:val="TocLine"/>
        <w:tabs>
          <w:tab w:val="right" w:leader="dot" w:pos="8306"/>
        </w:tabs>
        <w:spacing w:after="80"/>
        <w:ind w:left="737" w:right="737" w:hanging="737"/>
      </w:pPr>
      <w:r>
        <w:t>9.1  Number of test functions per test area (455 functions).</w:t>
      </w:r>
      <w:r>
        <w:tab/>
      </w:r>
      <w:r>
        <w:fldChar w:fldCharType="begin"/>
      </w:r>
      <w:r>
        <w:instrText xml:space="preserve"> PAGEREF _Figtest-composition \h </w:instrText>
      </w:r>
      <w:r>
        <w:fldChar w:fldCharType="separate"/>
      </w:r>
      <w:r w:rsidR="00A04279">
        <w:rPr>
          <w:noProof/>
        </w:rPr>
        <w:t>63</w:t>
      </w:r>
      <w:r>
        <w:fldChar w:fldCharType="end"/>
      </w:r>
    </w:p>
    <w:p w14:paraId="66F359C7" w14:textId="3DEBCA9F" w:rsidR="00EB5755" w:rsidRDefault="00F609DE">
      <w:pPr>
        <w:pStyle w:val="TocLine"/>
        <w:tabs>
          <w:tab w:val="right" w:leader="dot" w:pos="8306"/>
        </w:tabs>
        <w:spacing w:after="80"/>
        <w:ind w:left="737" w:right="737" w:hanging="737"/>
      </w:pPr>
      <w:r>
        <w:t>9.2  Overlapping monthly observations available for each causal edge (minimum required: 10).</w:t>
      </w:r>
      <w:r>
        <w:tab/>
      </w:r>
      <w:r>
        <w:fldChar w:fldCharType="begin"/>
      </w:r>
      <w:r>
        <w:instrText xml:space="preserve"> PAGEREF _Figchart-edge-audit \h </w:instrText>
      </w:r>
      <w:r>
        <w:fldChar w:fldCharType="separate"/>
      </w:r>
      <w:r w:rsidR="00A04279">
        <w:rPr>
          <w:noProof/>
        </w:rPr>
        <w:t>65</w:t>
      </w:r>
      <w:r>
        <w:fldChar w:fldCharType="end"/>
      </w:r>
    </w:p>
    <w:p w14:paraId="20C81CA2" w14:textId="53008641" w:rsidR="00EB5755" w:rsidRDefault="00F609DE">
      <w:pPr>
        <w:pStyle w:val="TocLine"/>
        <w:tabs>
          <w:tab w:val="right" w:leader="dot" w:pos="8306"/>
        </w:tabs>
        <w:spacing w:after="80"/>
        <w:ind w:left="737" w:right="737" w:hanging="737"/>
      </w:pPr>
      <w:r>
        <w:t>10.1  Target architecture after planned improvements.</w:t>
      </w:r>
      <w:r>
        <w:tab/>
      </w:r>
      <w:r>
        <w:fldChar w:fldCharType="begin"/>
      </w:r>
      <w:r>
        <w:instrText xml:space="preserve"> PAGEREF _Figtarget-architecture \h </w:instrText>
      </w:r>
      <w:r>
        <w:fldChar w:fldCharType="separate"/>
      </w:r>
      <w:r w:rsidR="00A04279">
        <w:rPr>
          <w:noProof/>
        </w:rPr>
        <w:t>72</w:t>
      </w:r>
      <w:r>
        <w:fldChar w:fldCharType="end"/>
      </w:r>
    </w:p>
    <w:p w14:paraId="37FF3790" w14:textId="538D5666" w:rsidR="00EB5755" w:rsidRDefault="00F609DE">
      <w:pPr>
        <w:pStyle w:val="TocLine"/>
        <w:tabs>
          <w:tab w:val="right" w:leader="dot" w:pos="8306"/>
        </w:tabs>
        <w:spacing w:after="80"/>
        <w:ind w:left="737" w:right="737" w:hanging="737"/>
      </w:pPr>
      <w:r>
        <w:t>A1.1  Repository layout of Macrograph AI.</w:t>
      </w:r>
      <w:r>
        <w:tab/>
      </w:r>
      <w:r>
        <w:fldChar w:fldCharType="begin"/>
      </w:r>
      <w:r>
        <w:instrText xml:space="preserve"> PAGEREF _Figrepository-structure \h </w:instrText>
      </w:r>
      <w:r>
        <w:fldChar w:fldCharType="separate"/>
      </w:r>
      <w:r w:rsidR="00A04279">
        <w:rPr>
          <w:noProof/>
        </w:rPr>
        <w:t>77</w:t>
      </w:r>
      <w:r>
        <w:fldChar w:fldCharType="end"/>
      </w:r>
    </w:p>
    <w:p w14:paraId="55035871" w14:textId="41599B4A" w:rsidR="00EB5755" w:rsidRDefault="00F609DE">
      <w:pPr>
        <w:pStyle w:val="TocLine"/>
        <w:tabs>
          <w:tab w:val="right" w:leader="dot" w:pos="8306"/>
        </w:tabs>
        <w:spacing w:after="80"/>
        <w:ind w:left="737" w:right="737" w:hanging="737"/>
      </w:pPr>
      <w:r>
        <w:t>A5.1  Taxonomy of A2A error codes.</w:t>
      </w:r>
      <w:r>
        <w:tab/>
      </w:r>
      <w:r>
        <w:fldChar w:fldCharType="begin"/>
      </w:r>
      <w:r>
        <w:instrText xml:space="preserve"> PAGEREF _Figerror-taxonomy \h </w:instrText>
      </w:r>
      <w:r>
        <w:fldChar w:fldCharType="separate"/>
      </w:r>
      <w:r w:rsidR="00A04279">
        <w:rPr>
          <w:noProof/>
        </w:rPr>
        <w:t>84</w:t>
      </w:r>
      <w:r>
        <w:fldChar w:fldCharType="end"/>
      </w:r>
    </w:p>
    <w:p w14:paraId="7C64CBAD" w14:textId="77777777" w:rsidR="00EB5755" w:rsidRDefault="00F609DE">
      <w:pPr>
        <w:pStyle w:val="FrontHeading"/>
        <w:pageBreakBefore/>
      </w:pPr>
      <w:bookmarkStart w:id="2" w:name="_Toc9003"/>
      <w:r>
        <w:lastRenderedPageBreak/>
        <w:t>LIST OF TABLES</w:t>
      </w:r>
      <w:bookmarkEnd w:id="2"/>
    </w:p>
    <w:p w14:paraId="41E6A9E1" w14:textId="1CF0E61F" w:rsidR="00EB5755" w:rsidRDefault="00F609DE">
      <w:pPr>
        <w:pStyle w:val="TocLine"/>
        <w:tabs>
          <w:tab w:val="right" w:leader="dot" w:pos="8306"/>
        </w:tabs>
        <w:spacing w:after="80"/>
        <w:ind w:left="737" w:right="737" w:hanging="737"/>
      </w:pPr>
      <w:r>
        <w:t>1.1  </w:t>
      </w:r>
      <w:proofErr w:type="spellStart"/>
      <w:r>
        <w:t>Organisation</w:t>
      </w:r>
      <w:proofErr w:type="spellEnd"/>
      <w:r>
        <w:t xml:space="preserve"> of the report</w:t>
      </w:r>
      <w:r>
        <w:tab/>
      </w:r>
      <w:r>
        <w:fldChar w:fldCharType="begin"/>
      </w:r>
      <w:r>
        <w:instrText xml:space="preserve"> PAGEREF _Taborg \h </w:instrText>
      </w:r>
      <w:r>
        <w:fldChar w:fldCharType="separate"/>
      </w:r>
      <w:r w:rsidR="00A04279">
        <w:rPr>
          <w:noProof/>
        </w:rPr>
        <w:t>7</w:t>
      </w:r>
      <w:r>
        <w:fldChar w:fldCharType="end"/>
      </w:r>
    </w:p>
    <w:p w14:paraId="490FE44B" w14:textId="3397CE61" w:rsidR="00EB5755" w:rsidRDefault="00F609DE">
      <w:pPr>
        <w:pStyle w:val="TocLine"/>
        <w:tabs>
          <w:tab w:val="right" w:leader="dot" w:pos="8306"/>
        </w:tabs>
        <w:spacing w:after="80"/>
        <w:ind w:left="737" w:right="737" w:hanging="737"/>
      </w:pPr>
      <w:r>
        <w:t>1.2  Development phases derived from the repository history</w:t>
      </w:r>
      <w:r>
        <w:tab/>
      </w:r>
      <w:r>
        <w:fldChar w:fldCharType="begin"/>
      </w:r>
      <w:r>
        <w:instrText xml:space="preserve"> PAGEREF _Tabphases \h </w:instrText>
      </w:r>
      <w:r>
        <w:fldChar w:fldCharType="separate"/>
      </w:r>
      <w:r w:rsidR="00A04279">
        <w:rPr>
          <w:noProof/>
        </w:rPr>
        <w:t>7</w:t>
      </w:r>
      <w:r>
        <w:fldChar w:fldCharType="end"/>
      </w:r>
    </w:p>
    <w:p w14:paraId="01B5FCFF" w14:textId="4CB37DA9" w:rsidR="00EB5755" w:rsidRDefault="00F609DE">
      <w:pPr>
        <w:pStyle w:val="TocLine"/>
        <w:tabs>
          <w:tab w:val="right" w:leader="dot" w:pos="8306"/>
        </w:tabs>
        <w:spacing w:after="80"/>
        <w:ind w:left="737" w:right="737" w:hanging="737"/>
      </w:pPr>
      <w:r>
        <w:t>2.1  Comparison of related work and Macrograph AI</w:t>
      </w:r>
      <w:r>
        <w:tab/>
      </w:r>
      <w:r>
        <w:fldChar w:fldCharType="begin"/>
      </w:r>
      <w:r>
        <w:instrText xml:space="preserve"> PAGEREF _Tabrelated \h </w:instrText>
      </w:r>
      <w:r>
        <w:fldChar w:fldCharType="separate"/>
      </w:r>
      <w:r w:rsidR="00A04279">
        <w:rPr>
          <w:noProof/>
        </w:rPr>
        <w:t>14</w:t>
      </w:r>
      <w:r>
        <w:fldChar w:fldCharType="end"/>
      </w:r>
    </w:p>
    <w:p w14:paraId="3DB77DC1" w14:textId="227F05F8" w:rsidR="00EB5755" w:rsidRDefault="00F609DE">
      <w:pPr>
        <w:pStyle w:val="TocLine"/>
        <w:tabs>
          <w:tab w:val="right" w:leader="dot" w:pos="8306"/>
        </w:tabs>
        <w:spacing w:after="80"/>
        <w:ind w:left="737" w:right="737" w:hanging="737"/>
      </w:pPr>
      <w:r>
        <w:t>2.2  Technologies used in Macrograph AI</w:t>
      </w:r>
      <w:r>
        <w:tab/>
      </w:r>
      <w:r>
        <w:fldChar w:fldCharType="begin"/>
      </w:r>
      <w:r>
        <w:instrText xml:space="preserve"> PAGEREF _Tabtech \h </w:instrText>
      </w:r>
      <w:r>
        <w:fldChar w:fldCharType="separate"/>
      </w:r>
      <w:r w:rsidR="00A04279">
        <w:rPr>
          <w:noProof/>
        </w:rPr>
        <w:t>15</w:t>
      </w:r>
      <w:r>
        <w:fldChar w:fldCharType="end"/>
      </w:r>
    </w:p>
    <w:p w14:paraId="43603B05" w14:textId="7ED53687" w:rsidR="00EB5755" w:rsidRDefault="00F609DE">
      <w:pPr>
        <w:pStyle w:val="TocLine"/>
        <w:tabs>
          <w:tab w:val="right" w:leader="dot" w:pos="8306"/>
        </w:tabs>
        <w:spacing w:after="80"/>
        <w:ind w:left="737" w:right="737" w:hanging="737"/>
      </w:pPr>
      <w:r>
        <w:t>3.1  Functional requirements</w:t>
      </w:r>
      <w:r>
        <w:tab/>
      </w:r>
      <w:r>
        <w:fldChar w:fldCharType="begin"/>
      </w:r>
      <w:r>
        <w:instrText xml:space="preserve"> PAGEREF _Tabfr \h </w:instrText>
      </w:r>
      <w:r>
        <w:fldChar w:fldCharType="separate"/>
      </w:r>
      <w:r w:rsidR="00A04279">
        <w:rPr>
          <w:noProof/>
        </w:rPr>
        <w:t>16</w:t>
      </w:r>
      <w:r>
        <w:fldChar w:fldCharType="end"/>
      </w:r>
    </w:p>
    <w:p w14:paraId="5DC4FA7E" w14:textId="2EFC02F1" w:rsidR="00EB5755" w:rsidRDefault="00F609DE">
      <w:pPr>
        <w:pStyle w:val="TocLine"/>
        <w:tabs>
          <w:tab w:val="right" w:leader="dot" w:pos="8306"/>
        </w:tabs>
        <w:spacing w:after="80"/>
        <w:ind w:left="737" w:right="737" w:hanging="737"/>
      </w:pPr>
      <w:r>
        <w:t>3.2  Non-functional requirements</w:t>
      </w:r>
      <w:r>
        <w:tab/>
      </w:r>
      <w:r>
        <w:fldChar w:fldCharType="begin"/>
      </w:r>
      <w:r>
        <w:instrText xml:space="preserve"> PAGEREF _Tabnfr \h </w:instrText>
      </w:r>
      <w:r>
        <w:fldChar w:fldCharType="separate"/>
      </w:r>
      <w:r w:rsidR="00A04279">
        <w:rPr>
          <w:noProof/>
        </w:rPr>
        <w:t>17</w:t>
      </w:r>
      <w:r>
        <w:fldChar w:fldCharType="end"/>
      </w:r>
    </w:p>
    <w:p w14:paraId="68CA9F25" w14:textId="2FCD3C2A" w:rsidR="00EB5755" w:rsidRDefault="00F609DE">
      <w:pPr>
        <w:pStyle w:val="TocLine"/>
        <w:tabs>
          <w:tab w:val="right" w:leader="dot" w:pos="8306"/>
        </w:tabs>
        <w:spacing w:after="80"/>
        <w:ind w:left="737" w:right="737" w:hanging="737"/>
      </w:pPr>
      <w:r>
        <w:t>3.3  Indicator ownership by sector agent</w:t>
      </w:r>
      <w:r>
        <w:tab/>
      </w:r>
      <w:r>
        <w:fldChar w:fldCharType="begin"/>
      </w:r>
      <w:r>
        <w:instrText xml:space="preserve"> PAGEREF _Tabowners \h </w:instrText>
      </w:r>
      <w:r>
        <w:fldChar w:fldCharType="separate"/>
      </w:r>
      <w:r w:rsidR="00A04279">
        <w:rPr>
          <w:noProof/>
        </w:rPr>
        <w:t>21</w:t>
      </w:r>
      <w:r>
        <w:fldChar w:fldCharType="end"/>
      </w:r>
    </w:p>
    <w:p w14:paraId="40483372" w14:textId="19B100BB" w:rsidR="00EB5755" w:rsidRDefault="00F609DE">
      <w:pPr>
        <w:pStyle w:val="TocLine"/>
        <w:tabs>
          <w:tab w:val="right" w:leader="dot" w:pos="8306"/>
        </w:tabs>
        <w:spacing w:after="80"/>
        <w:ind w:left="737" w:right="737" w:hanging="737"/>
      </w:pPr>
      <w:r>
        <w:t>3.4  Principal design decisions and their rationale</w:t>
      </w:r>
      <w:r>
        <w:tab/>
      </w:r>
      <w:r>
        <w:fldChar w:fldCharType="begin"/>
      </w:r>
      <w:r>
        <w:instrText xml:space="preserve"> PAGEREF _Tabdecisions \h </w:instrText>
      </w:r>
      <w:r>
        <w:fldChar w:fldCharType="separate"/>
      </w:r>
      <w:r w:rsidR="00A04279">
        <w:rPr>
          <w:noProof/>
        </w:rPr>
        <w:t>23</w:t>
      </w:r>
      <w:r>
        <w:fldChar w:fldCharType="end"/>
      </w:r>
    </w:p>
    <w:p w14:paraId="2CEA708F" w14:textId="5FFD244B" w:rsidR="00EB5755" w:rsidRDefault="00F609DE">
      <w:pPr>
        <w:pStyle w:val="TocLine"/>
        <w:tabs>
          <w:tab w:val="right" w:leader="dot" w:pos="8306"/>
        </w:tabs>
        <w:spacing w:after="80"/>
        <w:ind w:left="737" w:right="737" w:hanging="737"/>
      </w:pPr>
      <w:r>
        <w:t>4.1  Fields of the principal A2A messages</w:t>
      </w:r>
      <w:r>
        <w:tab/>
      </w:r>
      <w:r>
        <w:fldChar w:fldCharType="begin"/>
      </w:r>
      <w:r>
        <w:instrText xml:space="preserve"> PAGEREF _Tabfields \h </w:instrText>
      </w:r>
      <w:r>
        <w:fldChar w:fldCharType="separate"/>
      </w:r>
      <w:r w:rsidR="00A04279">
        <w:rPr>
          <w:noProof/>
        </w:rPr>
        <w:t>24</w:t>
      </w:r>
      <w:r>
        <w:fldChar w:fldCharType="end"/>
      </w:r>
    </w:p>
    <w:p w14:paraId="38ECF71D" w14:textId="2738D281" w:rsidR="00EB5755" w:rsidRDefault="00F609DE">
      <w:pPr>
        <w:pStyle w:val="TocLine"/>
        <w:tabs>
          <w:tab w:val="right" w:leader="dot" w:pos="8306"/>
        </w:tabs>
        <w:spacing w:after="80"/>
        <w:ind w:left="737" w:right="737" w:hanging="737"/>
      </w:pPr>
      <w:r>
        <w:t>4.2  A2A error codes</w:t>
      </w:r>
      <w:r>
        <w:tab/>
      </w:r>
      <w:r>
        <w:fldChar w:fldCharType="begin"/>
      </w:r>
      <w:r>
        <w:instrText xml:space="preserve"> PAGEREF _Taberrors \h </w:instrText>
      </w:r>
      <w:r>
        <w:fldChar w:fldCharType="separate"/>
      </w:r>
      <w:r w:rsidR="00A04279">
        <w:rPr>
          <w:noProof/>
        </w:rPr>
        <w:t>27</w:t>
      </w:r>
      <w:r>
        <w:fldChar w:fldCharType="end"/>
      </w:r>
    </w:p>
    <w:p w14:paraId="75D0F337" w14:textId="29256522" w:rsidR="00EB5755" w:rsidRDefault="00F609DE">
      <w:pPr>
        <w:pStyle w:val="TocLine"/>
        <w:tabs>
          <w:tab w:val="right" w:leader="dot" w:pos="8306"/>
        </w:tabs>
        <w:spacing w:after="80"/>
        <w:ind w:left="737" w:right="737" w:hanging="737"/>
      </w:pPr>
      <w:r>
        <w:t>4.3  Declared sector-to-sector A2A dependencies</w:t>
      </w:r>
      <w:r>
        <w:tab/>
      </w:r>
      <w:r>
        <w:fldChar w:fldCharType="begin"/>
      </w:r>
      <w:r>
        <w:instrText xml:space="preserve"> PAGEREF _Tabedges \h </w:instrText>
      </w:r>
      <w:r>
        <w:fldChar w:fldCharType="separate"/>
      </w:r>
      <w:r w:rsidR="00A04279">
        <w:rPr>
          <w:noProof/>
        </w:rPr>
        <w:t>29</w:t>
      </w:r>
      <w:r>
        <w:fldChar w:fldCharType="end"/>
      </w:r>
    </w:p>
    <w:p w14:paraId="6C0F8375" w14:textId="5DC333DF" w:rsidR="00EB5755" w:rsidRDefault="00F609DE">
      <w:pPr>
        <w:pStyle w:val="TocLine"/>
        <w:tabs>
          <w:tab w:val="right" w:leader="dot" w:pos="8306"/>
        </w:tabs>
        <w:spacing w:after="80"/>
        <w:ind w:left="737" w:right="737" w:hanging="737"/>
      </w:pPr>
      <w:r>
        <w:t>5.1  Development and runtime environment</w:t>
      </w:r>
      <w:r>
        <w:tab/>
      </w:r>
      <w:r>
        <w:fldChar w:fldCharType="begin"/>
      </w:r>
      <w:r>
        <w:instrText xml:space="preserve"> PAGEREF _Tabenv \h </w:instrText>
      </w:r>
      <w:r>
        <w:fldChar w:fldCharType="separate"/>
      </w:r>
      <w:r w:rsidR="00A04279">
        <w:rPr>
          <w:noProof/>
        </w:rPr>
        <w:t>32</w:t>
      </w:r>
      <w:r>
        <w:fldChar w:fldCharType="end"/>
      </w:r>
    </w:p>
    <w:p w14:paraId="2A3310B9" w14:textId="2193B525" w:rsidR="00EB5755" w:rsidRDefault="00F609DE">
      <w:pPr>
        <w:pStyle w:val="TocLine"/>
        <w:tabs>
          <w:tab w:val="right" w:leader="dot" w:pos="8306"/>
        </w:tabs>
        <w:spacing w:after="80"/>
        <w:ind w:left="737" w:right="737" w:hanging="737"/>
      </w:pPr>
      <w:r>
        <w:t>5.2  Source lines by component (tests excluded, 12 October 2026)</w:t>
      </w:r>
      <w:r>
        <w:tab/>
      </w:r>
      <w:r>
        <w:fldChar w:fldCharType="begin"/>
      </w:r>
      <w:r>
        <w:instrText xml:space="preserve"> PAGEREF _Tabloc \h </w:instrText>
      </w:r>
      <w:r>
        <w:fldChar w:fldCharType="separate"/>
      </w:r>
      <w:r w:rsidR="00A04279">
        <w:rPr>
          <w:noProof/>
        </w:rPr>
        <w:t>38</w:t>
      </w:r>
      <w:r>
        <w:fldChar w:fldCharType="end"/>
      </w:r>
    </w:p>
    <w:p w14:paraId="04154E5F" w14:textId="1CEED167" w:rsidR="00EB5755" w:rsidRDefault="00F609DE">
      <w:pPr>
        <w:pStyle w:val="TocLine"/>
        <w:tabs>
          <w:tab w:val="right" w:leader="dot" w:pos="8306"/>
        </w:tabs>
        <w:spacing w:after="80"/>
        <w:ind w:left="737" w:right="737" w:hanging="737"/>
      </w:pPr>
      <w:r>
        <w:t>6.1  The twelve causal edges of the knowledge graph</w:t>
      </w:r>
      <w:r>
        <w:tab/>
      </w:r>
      <w:r>
        <w:fldChar w:fldCharType="begin"/>
      </w:r>
      <w:r>
        <w:instrText xml:space="preserve"> PAGEREF _Tabedges12 \h </w:instrText>
      </w:r>
      <w:r>
        <w:fldChar w:fldCharType="separate"/>
      </w:r>
      <w:r w:rsidR="00A04279">
        <w:rPr>
          <w:noProof/>
        </w:rPr>
        <w:t>41</w:t>
      </w:r>
      <w:r>
        <w:fldChar w:fldCharType="end"/>
      </w:r>
    </w:p>
    <w:p w14:paraId="406C38BA" w14:textId="1D335CF6" w:rsidR="00EB5755" w:rsidRDefault="00F609DE">
      <w:pPr>
        <w:pStyle w:val="TocLine"/>
        <w:tabs>
          <w:tab w:val="right" w:leader="dot" w:pos="8306"/>
        </w:tabs>
        <w:spacing w:after="80"/>
        <w:ind w:left="737" w:right="737" w:hanging="737"/>
      </w:pPr>
      <w:r>
        <w:t>6.2  Simulated transmission of a USD 20 per barrel Brent increase (default baselines)</w:t>
      </w:r>
      <w:r>
        <w:tab/>
      </w:r>
      <w:r>
        <w:fldChar w:fldCharType="begin"/>
      </w:r>
      <w:r>
        <w:instrText xml:space="preserve"> PAGEREF _Tabbrent \h </w:instrText>
      </w:r>
      <w:r>
        <w:fldChar w:fldCharType="separate"/>
      </w:r>
      <w:r w:rsidR="00A04279">
        <w:rPr>
          <w:noProof/>
        </w:rPr>
        <w:t>43</w:t>
      </w:r>
      <w:r>
        <w:fldChar w:fldCharType="end"/>
      </w:r>
    </w:p>
    <w:p w14:paraId="12C9037A" w14:textId="57F54C4A" w:rsidR="00EB5755" w:rsidRDefault="00F609DE">
      <w:pPr>
        <w:pStyle w:val="TocLine"/>
        <w:tabs>
          <w:tab w:val="right" w:leader="dot" w:pos="8306"/>
        </w:tabs>
        <w:spacing w:after="80"/>
        <w:ind w:left="737" w:right="737" w:hanging="737"/>
      </w:pPr>
      <w:r>
        <w:t>8.1  Principal HTTP endpoints</w:t>
      </w:r>
      <w:r>
        <w:tab/>
      </w:r>
      <w:r>
        <w:fldChar w:fldCharType="begin"/>
      </w:r>
      <w:r>
        <w:instrText xml:space="preserve"> PAGEREF _Tabapi \h </w:instrText>
      </w:r>
      <w:r>
        <w:fldChar w:fldCharType="separate"/>
      </w:r>
      <w:r w:rsidR="00A04279">
        <w:rPr>
          <w:noProof/>
        </w:rPr>
        <w:t>61</w:t>
      </w:r>
      <w:r>
        <w:fldChar w:fldCharType="end"/>
      </w:r>
    </w:p>
    <w:p w14:paraId="449712DF" w14:textId="5E93D6D7" w:rsidR="00EB5755" w:rsidRDefault="00F609DE">
      <w:pPr>
        <w:pStyle w:val="TocLine"/>
        <w:tabs>
          <w:tab w:val="right" w:leader="dot" w:pos="8306"/>
        </w:tabs>
        <w:spacing w:after="80"/>
        <w:ind w:left="737" w:right="737" w:hanging="737"/>
      </w:pPr>
      <w:r>
        <w:t>9.1  Test functions by area (12 October 2026)</w:t>
      </w:r>
      <w:r>
        <w:tab/>
      </w:r>
      <w:r>
        <w:fldChar w:fldCharType="begin"/>
      </w:r>
      <w:r>
        <w:instrText xml:space="preserve"> PAGEREF _Tabtests \h </w:instrText>
      </w:r>
      <w:r>
        <w:fldChar w:fldCharType="separate"/>
      </w:r>
      <w:r w:rsidR="00A04279">
        <w:rPr>
          <w:noProof/>
        </w:rPr>
        <w:t>63</w:t>
      </w:r>
      <w:r>
        <w:fldChar w:fldCharType="end"/>
      </w:r>
    </w:p>
    <w:p w14:paraId="72BBCDA6" w14:textId="40041C19" w:rsidR="00EB5755" w:rsidRDefault="00F609DE">
      <w:pPr>
        <w:pStyle w:val="TocLine"/>
        <w:tabs>
          <w:tab w:val="right" w:leader="dot" w:pos="8306"/>
        </w:tabs>
        <w:spacing w:after="80"/>
        <w:ind w:left="737" w:right="737" w:hanging="737"/>
      </w:pPr>
      <w:r>
        <w:t>9.2  Observations collected in the end-to-end run</w:t>
      </w:r>
      <w:r>
        <w:tab/>
      </w:r>
      <w:r>
        <w:fldChar w:fldCharType="begin"/>
      </w:r>
      <w:r>
        <w:instrText xml:space="preserve"> PAGEREF _Tabe2e \h </w:instrText>
      </w:r>
      <w:r>
        <w:fldChar w:fldCharType="separate"/>
      </w:r>
      <w:r w:rsidR="00A04279">
        <w:rPr>
          <w:noProof/>
        </w:rPr>
        <w:t>64</w:t>
      </w:r>
      <w:r>
        <w:fldChar w:fldCharType="end"/>
      </w:r>
    </w:p>
    <w:p w14:paraId="29CD54F0" w14:textId="16E12115" w:rsidR="00EB5755" w:rsidRDefault="00F609DE">
      <w:pPr>
        <w:pStyle w:val="TocLine"/>
        <w:tabs>
          <w:tab w:val="right" w:leader="dot" w:pos="8306"/>
        </w:tabs>
        <w:spacing w:after="80"/>
        <w:ind w:left="737" w:right="737" w:hanging="737"/>
      </w:pPr>
      <w:r>
        <w:t>9.3  Result of the edge evidence audit</w:t>
      </w:r>
      <w:r>
        <w:tab/>
      </w:r>
      <w:r>
        <w:fldChar w:fldCharType="begin"/>
      </w:r>
      <w:r>
        <w:instrText xml:space="preserve"> PAGEREF _Tabaudit \h </w:instrText>
      </w:r>
      <w:r>
        <w:fldChar w:fldCharType="separate"/>
      </w:r>
      <w:r w:rsidR="00A04279">
        <w:rPr>
          <w:noProof/>
        </w:rPr>
        <w:t>65</w:t>
      </w:r>
      <w:r>
        <w:fldChar w:fldCharType="end"/>
      </w:r>
    </w:p>
    <w:p w14:paraId="454049F0" w14:textId="157917DD" w:rsidR="00EB5755" w:rsidRDefault="00F609DE">
      <w:pPr>
        <w:pStyle w:val="TocLine"/>
        <w:tabs>
          <w:tab w:val="right" w:leader="dot" w:pos="8306"/>
        </w:tabs>
        <w:spacing w:after="80"/>
        <w:ind w:left="737" w:right="737" w:hanging="737"/>
      </w:pPr>
      <w:r>
        <w:t>9.4  Votes of the simulated committee (rule-based mode)</w:t>
      </w:r>
      <w:r>
        <w:tab/>
      </w:r>
      <w:r>
        <w:fldChar w:fldCharType="begin"/>
      </w:r>
      <w:r>
        <w:instrText xml:space="preserve"> PAGEREF _Tabmpc \h </w:instrText>
      </w:r>
      <w:r>
        <w:fldChar w:fldCharType="separate"/>
      </w:r>
      <w:r w:rsidR="00A04279">
        <w:rPr>
          <w:noProof/>
        </w:rPr>
        <w:t>66</w:t>
      </w:r>
      <w:r>
        <w:fldChar w:fldCharType="end"/>
      </w:r>
    </w:p>
    <w:p w14:paraId="4E61525B" w14:textId="32C647CE" w:rsidR="00EB5755" w:rsidRDefault="00F609DE">
      <w:pPr>
        <w:pStyle w:val="TocLine"/>
        <w:tabs>
          <w:tab w:val="right" w:leader="dot" w:pos="8306"/>
        </w:tabs>
        <w:spacing w:after="80"/>
        <w:ind w:left="737" w:right="737" w:hanging="737"/>
      </w:pPr>
      <w:r>
        <w:t>10.1  Status of the project objectives</w:t>
      </w:r>
      <w:r>
        <w:tab/>
      </w:r>
      <w:r>
        <w:fldChar w:fldCharType="begin"/>
      </w:r>
      <w:r>
        <w:instrText xml:space="preserve"> PAGEREF _Tabobjectives \h </w:instrText>
      </w:r>
      <w:r>
        <w:fldChar w:fldCharType="separate"/>
      </w:r>
      <w:r w:rsidR="00A04279">
        <w:rPr>
          <w:noProof/>
        </w:rPr>
        <w:t>70</w:t>
      </w:r>
      <w:r>
        <w:fldChar w:fldCharType="end"/>
      </w:r>
    </w:p>
    <w:p w14:paraId="06A1428E" w14:textId="30CD5162" w:rsidR="00EB5755" w:rsidRDefault="00F609DE">
      <w:pPr>
        <w:pStyle w:val="TocLine"/>
        <w:tabs>
          <w:tab w:val="right" w:leader="dot" w:pos="8306"/>
        </w:tabs>
        <w:spacing w:after="80"/>
        <w:ind w:left="737" w:right="737" w:hanging="737"/>
      </w:pPr>
      <w:r>
        <w:t>10.2  Proposed roadmap for future work</w:t>
      </w:r>
      <w:r>
        <w:tab/>
      </w:r>
      <w:r>
        <w:fldChar w:fldCharType="begin"/>
      </w:r>
      <w:r>
        <w:instrText xml:space="preserve"> PAGEREF _Tabroadmap \h </w:instrText>
      </w:r>
      <w:r>
        <w:fldChar w:fldCharType="separate"/>
      </w:r>
      <w:r w:rsidR="00A04279">
        <w:rPr>
          <w:noProof/>
        </w:rPr>
        <w:t>71</w:t>
      </w:r>
      <w:r>
        <w:fldChar w:fldCharType="end"/>
      </w:r>
    </w:p>
    <w:p w14:paraId="7382FEB9" w14:textId="5CE6BC35" w:rsidR="00EB5755" w:rsidRDefault="00F609DE">
      <w:pPr>
        <w:pStyle w:val="TocLine"/>
        <w:tabs>
          <w:tab w:val="right" w:leader="dot" w:pos="8306"/>
        </w:tabs>
        <w:spacing w:after="80"/>
        <w:ind w:left="737" w:right="737" w:hanging="737"/>
      </w:pPr>
      <w:r>
        <w:t>A1.1  Principal configuration variables</w:t>
      </w:r>
      <w:r>
        <w:tab/>
      </w:r>
      <w:r>
        <w:fldChar w:fldCharType="begin"/>
      </w:r>
      <w:r>
        <w:instrText xml:space="preserve"> PAGEREF _Tabenvvars \h </w:instrText>
      </w:r>
      <w:r>
        <w:fldChar w:fldCharType="separate"/>
      </w:r>
      <w:r w:rsidR="00A04279">
        <w:rPr>
          <w:noProof/>
        </w:rPr>
        <w:t>77</w:t>
      </w:r>
      <w:r>
        <w:fldChar w:fldCharType="end"/>
      </w:r>
    </w:p>
    <w:p w14:paraId="037307CE" w14:textId="1878E594" w:rsidR="00EB5755" w:rsidRDefault="00F609DE">
      <w:pPr>
        <w:pStyle w:val="TocLine"/>
        <w:tabs>
          <w:tab w:val="right" w:leader="dot" w:pos="8306"/>
        </w:tabs>
        <w:spacing w:after="80"/>
        <w:ind w:left="737" w:right="737" w:hanging="737"/>
      </w:pPr>
      <w:r>
        <w:t>A2.1  Canonical indicators of the ontology</w:t>
      </w:r>
      <w:r>
        <w:tab/>
      </w:r>
      <w:r>
        <w:fldChar w:fldCharType="begin"/>
      </w:r>
      <w:r>
        <w:instrText xml:space="preserve"> PAGEREF _Tabindicators \h </w:instrText>
      </w:r>
      <w:r>
        <w:fldChar w:fldCharType="separate"/>
      </w:r>
      <w:r w:rsidR="00A04279">
        <w:rPr>
          <w:noProof/>
        </w:rPr>
        <w:t>78</w:t>
      </w:r>
      <w:r>
        <w:fldChar w:fldCharType="end"/>
      </w:r>
    </w:p>
    <w:p w14:paraId="6EFF2267" w14:textId="7A6080F2" w:rsidR="00EB5755" w:rsidRDefault="00F609DE">
      <w:pPr>
        <w:pStyle w:val="TocLine"/>
        <w:tabs>
          <w:tab w:val="right" w:leader="dot" w:pos="8306"/>
        </w:tabs>
        <w:spacing w:after="80"/>
        <w:ind w:left="737" w:right="737" w:hanging="737"/>
      </w:pPr>
      <w:r>
        <w:t>A3.1  Indicator matrix of the generated report</w:t>
      </w:r>
      <w:r>
        <w:tab/>
      </w:r>
      <w:r>
        <w:fldChar w:fldCharType="begin"/>
      </w:r>
      <w:r>
        <w:instrText xml:space="preserve"> PAGEREF _Tabrep_matrix \h </w:instrText>
      </w:r>
      <w:r>
        <w:fldChar w:fldCharType="separate"/>
      </w:r>
      <w:r w:rsidR="00A04279">
        <w:rPr>
          <w:noProof/>
        </w:rPr>
        <w:t>79</w:t>
      </w:r>
      <w:r>
        <w:fldChar w:fldCharType="end"/>
      </w:r>
    </w:p>
    <w:p w14:paraId="4CD7CEF1" w14:textId="20A40107" w:rsidR="00EB5755" w:rsidRDefault="00F609DE">
      <w:pPr>
        <w:pStyle w:val="TocLine"/>
        <w:tabs>
          <w:tab w:val="right" w:leader="dot" w:pos="8306"/>
        </w:tabs>
        <w:spacing w:after="80"/>
        <w:ind w:left="737" w:right="737" w:hanging="737"/>
      </w:pPr>
      <w:r>
        <w:t>A3.2  Scenario table of the generated report (live baselines for CPI and repo rate)</w:t>
      </w:r>
      <w:r>
        <w:tab/>
      </w:r>
      <w:r>
        <w:fldChar w:fldCharType="begin"/>
      </w:r>
      <w:r>
        <w:instrText xml:space="preserve"> PAGEREF _Tabrep_scenario \h </w:instrText>
      </w:r>
      <w:r>
        <w:fldChar w:fldCharType="separate"/>
      </w:r>
      <w:r w:rsidR="00A04279">
        <w:rPr>
          <w:noProof/>
        </w:rPr>
        <w:t>79</w:t>
      </w:r>
      <w:r>
        <w:fldChar w:fldCharType="end"/>
      </w:r>
    </w:p>
    <w:p w14:paraId="0E2AC168" w14:textId="6EFCAFC0" w:rsidR="00EB5755" w:rsidRDefault="00F609DE">
      <w:pPr>
        <w:pStyle w:val="TocLine"/>
        <w:tabs>
          <w:tab w:val="right" w:leader="dot" w:pos="8306"/>
        </w:tabs>
        <w:spacing w:after="80"/>
        <w:ind w:left="737" w:right="737" w:hanging="737"/>
      </w:pPr>
      <w:r>
        <w:t>A3.3  Source provenance table of the generated report</w:t>
      </w:r>
      <w:r>
        <w:tab/>
      </w:r>
      <w:r>
        <w:fldChar w:fldCharType="begin"/>
      </w:r>
      <w:r>
        <w:instrText xml:space="preserve"> PAGEREF _Tabrep_sources \h </w:instrText>
      </w:r>
      <w:r>
        <w:fldChar w:fldCharType="separate"/>
      </w:r>
      <w:r w:rsidR="00A04279">
        <w:rPr>
          <w:noProof/>
        </w:rPr>
        <w:t>80</w:t>
      </w:r>
      <w:r>
        <w:fldChar w:fldCharType="end"/>
      </w:r>
    </w:p>
    <w:p w14:paraId="194A5BB2" w14:textId="6F9EB586" w:rsidR="00EB5755" w:rsidRDefault="00F609DE">
      <w:pPr>
        <w:pStyle w:val="TocLine"/>
        <w:tabs>
          <w:tab w:val="right" w:leader="dot" w:pos="8306"/>
        </w:tabs>
        <w:spacing w:after="80"/>
        <w:ind w:left="737" w:right="737" w:hanging="737"/>
      </w:pPr>
      <w:r>
        <w:t>A4.1  Listing: A2A request and response models (core/protocols/a2a/messages.py)</w:t>
      </w:r>
      <w:r>
        <w:tab/>
      </w:r>
      <w:r>
        <w:fldChar w:fldCharType="begin"/>
      </w:r>
      <w:r>
        <w:instrText xml:space="preserve"> PAGEREF _Tablisting_a2a \h </w:instrText>
      </w:r>
      <w:r>
        <w:fldChar w:fldCharType="separate"/>
      </w:r>
      <w:r w:rsidR="00A04279">
        <w:rPr>
          <w:noProof/>
        </w:rPr>
        <w:t>81</w:t>
      </w:r>
      <w:r>
        <w:fldChar w:fldCharType="end"/>
      </w:r>
    </w:p>
    <w:p w14:paraId="54AC75E2" w14:textId="397F0FD0" w:rsidR="00EB5755" w:rsidRDefault="00F609DE">
      <w:pPr>
        <w:pStyle w:val="TocLine"/>
        <w:tabs>
          <w:tab w:val="right" w:leader="dot" w:pos="8306"/>
        </w:tabs>
        <w:spacing w:after="80"/>
        <w:ind w:left="737" w:right="737" w:hanging="737"/>
      </w:pPr>
      <w:r>
        <w:t>A4.2  Listing: Shortest transmission path query (core/</w:t>
      </w:r>
      <w:proofErr w:type="spellStart"/>
      <w:r>
        <w:t>knowledge_graph</w:t>
      </w:r>
      <w:proofErr w:type="spellEnd"/>
      <w:r>
        <w:t>/networkx_engine.py)</w:t>
      </w:r>
      <w:r>
        <w:tab/>
      </w:r>
      <w:r>
        <w:fldChar w:fldCharType="begin"/>
      </w:r>
      <w:r>
        <w:instrText xml:space="preserve"> PAGEREF _Tablisting_path \h </w:instrText>
      </w:r>
      <w:r>
        <w:fldChar w:fldCharType="separate"/>
      </w:r>
      <w:r w:rsidR="00A04279">
        <w:rPr>
          <w:noProof/>
        </w:rPr>
        <w:t>81</w:t>
      </w:r>
      <w:r>
        <w:fldChar w:fldCharType="end"/>
      </w:r>
    </w:p>
    <w:p w14:paraId="77333E1C" w14:textId="2876E487" w:rsidR="00EB5755" w:rsidRDefault="00F609DE">
      <w:pPr>
        <w:pStyle w:val="TocLine"/>
        <w:tabs>
          <w:tab w:val="right" w:leader="dot" w:pos="8306"/>
        </w:tabs>
        <w:spacing w:after="80"/>
        <w:ind w:left="737" w:right="737" w:hanging="737"/>
      </w:pPr>
      <w:r>
        <w:t>A4.3  Listing: Scenario propagation loop (core/econometrics/causal_engine.py)</w:t>
      </w:r>
      <w:r>
        <w:tab/>
      </w:r>
      <w:r>
        <w:fldChar w:fldCharType="begin"/>
      </w:r>
      <w:r>
        <w:instrText xml:space="preserve"> PAGEREF _Tablisting_sim \h </w:instrText>
      </w:r>
      <w:r>
        <w:fldChar w:fldCharType="separate"/>
      </w:r>
      <w:r w:rsidR="00A04279">
        <w:rPr>
          <w:noProof/>
        </w:rPr>
        <w:t>82</w:t>
      </w:r>
      <w:r>
        <w:fldChar w:fldCharType="end"/>
      </w:r>
    </w:p>
    <w:p w14:paraId="03E29E4E" w14:textId="0650DDDB" w:rsidR="00EB5755" w:rsidRDefault="00F609DE">
      <w:pPr>
        <w:pStyle w:val="TocLine"/>
        <w:tabs>
          <w:tab w:val="right" w:leader="dot" w:pos="8306"/>
        </w:tabs>
        <w:spacing w:after="80"/>
        <w:ind w:left="737" w:right="737" w:hanging="737"/>
      </w:pPr>
      <w:r>
        <w:t>A4.4  Listing: Rolling z-score of the anomaly radar (core/research/anomaly.py)</w:t>
      </w:r>
      <w:r>
        <w:tab/>
      </w:r>
      <w:r>
        <w:fldChar w:fldCharType="begin"/>
      </w:r>
      <w:r>
        <w:instrText xml:space="preserve"> PAGEREF _Tablisting_z \h </w:instrText>
      </w:r>
      <w:r>
        <w:fldChar w:fldCharType="separate"/>
      </w:r>
      <w:r w:rsidR="00A04279">
        <w:rPr>
          <w:noProof/>
        </w:rPr>
        <w:t>82</w:t>
      </w:r>
      <w:r>
        <w:fldChar w:fldCharType="end"/>
      </w:r>
    </w:p>
    <w:p w14:paraId="27DFB9A1" w14:textId="48357E5B" w:rsidR="00EB5755" w:rsidRDefault="00F609DE">
      <w:pPr>
        <w:pStyle w:val="TocLine"/>
        <w:tabs>
          <w:tab w:val="right" w:leader="dot" w:pos="8306"/>
        </w:tabs>
        <w:spacing w:after="80"/>
        <w:ind w:left="737" w:right="737" w:hanging="737"/>
      </w:pPr>
      <w:r>
        <w:t>A5.1  Principal open issues from the code review</w:t>
      </w:r>
      <w:r>
        <w:tab/>
      </w:r>
      <w:r>
        <w:fldChar w:fldCharType="begin"/>
      </w:r>
      <w:r>
        <w:instrText xml:space="preserve"> PAGEREF _Tabissues \h </w:instrText>
      </w:r>
      <w:r>
        <w:fldChar w:fldCharType="separate"/>
      </w:r>
      <w:r w:rsidR="00A04279">
        <w:rPr>
          <w:noProof/>
        </w:rPr>
        <w:t>84</w:t>
      </w:r>
      <w:r>
        <w:fldChar w:fldCharType="end"/>
      </w:r>
    </w:p>
    <w:p w14:paraId="4CE11E2B" w14:textId="77777777" w:rsidR="00EB5755" w:rsidRDefault="00F609DE">
      <w:pPr>
        <w:pStyle w:val="FrontHeading"/>
        <w:pageBreakBefore/>
      </w:pPr>
      <w:bookmarkStart w:id="3" w:name="_Toc9004"/>
      <w:r>
        <w:lastRenderedPageBreak/>
        <w:t>LIST OF ACRONYMS</w:t>
      </w:r>
      <w:bookmarkEnd w:id="3"/>
    </w:p>
    <w:tbl>
      <w:tblPr>
        <w:tblW w:w="0" w:type="auto"/>
        <w:tblLayout w:type="fixed"/>
        <w:tblLook w:val="04A0" w:firstRow="1" w:lastRow="0" w:firstColumn="1" w:lastColumn="0" w:noHBand="0" w:noVBand="1"/>
      </w:tblPr>
      <w:tblGrid>
        <w:gridCol w:w="1928"/>
        <w:gridCol w:w="6378"/>
      </w:tblGrid>
      <w:tr w:rsidR="00EB5755" w14:paraId="428509CF" w14:textId="77777777">
        <w:tc>
          <w:tcPr>
            <w:tcW w:w="1928" w:type="dxa"/>
          </w:tcPr>
          <w:p w14:paraId="734F38CD" w14:textId="77777777" w:rsidR="00EB5755" w:rsidRDefault="00F609DE">
            <w:pPr>
              <w:pStyle w:val="TableText"/>
              <w:spacing w:after="60"/>
            </w:pPr>
            <w:r>
              <w:rPr>
                <w:sz w:val="24"/>
              </w:rPr>
              <w:t>A2A</w:t>
            </w:r>
          </w:p>
        </w:tc>
        <w:tc>
          <w:tcPr>
            <w:tcW w:w="6378" w:type="dxa"/>
          </w:tcPr>
          <w:p w14:paraId="414300DE" w14:textId="77777777" w:rsidR="00EB5755" w:rsidRDefault="00F609DE">
            <w:pPr>
              <w:pStyle w:val="TableText"/>
              <w:spacing w:after="60"/>
            </w:pPr>
            <w:r>
              <w:rPr>
                <w:sz w:val="24"/>
              </w:rPr>
              <w:t>Agent-to-Agent protocol</w:t>
            </w:r>
          </w:p>
        </w:tc>
      </w:tr>
      <w:tr w:rsidR="00EB5755" w14:paraId="11590415" w14:textId="77777777">
        <w:tc>
          <w:tcPr>
            <w:tcW w:w="1928" w:type="dxa"/>
          </w:tcPr>
          <w:p w14:paraId="04D616C8" w14:textId="77777777" w:rsidR="00EB5755" w:rsidRDefault="00F609DE">
            <w:pPr>
              <w:pStyle w:val="TableText"/>
              <w:spacing w:after="60"/>
            </w:pPr>
            <w:r>
              <w:rPr>
                <w:sz w:val="24"/>
              </w:rPr>
              <w:t>ADF</w:t>
            </w:r>
          </w:p>
        </w:tc>
        <w:tc>
          <w:tcPr>
            <w:tcW w:w="6378" w:type="dxa"/>
          </w:tcPr>
          <w:p w14:paraId="24349C33" w14:textId="77777777" w:rsidR="00EB5755" w:rsidRDefault="00F609DE">
            <w:pPr>
              <w:pStyle w:val="TableText"/>
              <w:spacing w:after="60"/>
            </w:pPr>
            <w:r>
              <w:rPr>
                <w:sz w:val="24"/>
              </w:rPr>
              <w:t>Augmented Dickey-Fuller test</w:t>
            </w:r>
          </w:p>
        </w:tc>
      </w:tr>
      <w:tr w:rsidR="00EB5755" w14:paraId="142A67D3" w14:textId="77777777">
        <w:tc>
          <w:tcPr>
            <w:tcW w:w="1928" w:type="dxa"/>
          </w:tcPr>
          <w:p w14:paraId="1EFE4BE8" w14:textId="77777777" w:rsidR="00EB5755" w:rsidRDefault="00F609DE">
            <w:pPr>
              <w:pStyle w:val="TableText"/>
              <w:spacing w:after="60"/>
            </w:pPr>
            <w:r>
              <w:rPr>
                <w:sz w:val="24"/>
              </w:rPr>
              <w:t>API</w:t>
            </w:r>
          </w:p>
        </w:tc>
        <w:tc>
          <w:tcPr>
            <w:tcW w:w="6378" w:type="dxa"/>
          </w:tcPr>
          <w:p w14:paraId="1CB2D88D" w14:textId="77777777" w:rsidR="00EB5755" w:rsidRDefault="00F609DE">
            <w:pPr>
              <w:pStyle w:val="TableText"/>
              <w:spacing w:after="60"/>
            </w:pPr>
            <w:r>
              <w:rPr>
                <w:sz w:val="24"/>
              </w:rPr>
              <w:t>Application Programming Interface</w:t>
            </w:r>
          </w:p>
        </w:tc>
      </w:tr>
      <w:tr w:rsidR="00EB5755" w14:paraId="0C5EFC80" w14:textId="77777777">
        <w:tc>
          <w:tcPr>
            <w:tcW w:w="1928" w:type="dxa"/>
          </w:tcPr>
          <w:p w14:paraId="39DDD1E2" w14:textId="77777777" w:rsidR="00EB5755" w:rsidRDefault="00F609DE">
            <w:pPr>
              <w:pStyle w:val="TableText"/>
              <w:spacing w:after="60"/>
            </w:pPr>
            <w:r>
              <w:rPr>
                <w:sz w:val="24"/>
              </w:rPr>
              <w:t>BH</w:t>
            </w:r>
          </w:p>
        </w:tc>
        <w:tc>
          <w:tcPr>
            <w:tcW w:w="6378" w:type="dxa"/>
          </w:tcPr>
          <w:p w14:paraId="0DC9A8D7" w14:textId="77777777" w:rsidR="00EB5755" w:rsidRDefault="00F609DE">
            <w:pPr>
              <w:pStyle w:val="TableText"/>
              <w:spacing w:after="60"/>
            </w:pPr>
            <w:r>
              <w:rPr>
                <w:sz w:val="24"/>
              </w:rPr>
              <w:t>Benjamini-Hochberg false discovery rate procedure</w:t>
            </w:r>
          </w:p>
        </w:tc>
      </w:tr>
      <w:tr w:rsidR="00EB5755" w14:paraId="0A9CADA5" w14:textId="77777777">
        <w:tc>
          <w:tcPr>
            <w:tcW w:w="1928" w:type="dxa"/>
          </w:tcPr>
          <w:p w14:paraId="33097D69" w14:textId="77777777" w:rsidR="00EB5755" w:rsidRDefault="00F609DE">
            <w:pPr>
              <w:pStyle w:val="TableText"/>
              <w:spacing w:after="60"/>
            </w:pPr>
            <w:proofErr w:type="spellStart"/>
            <w:r>
              <w:rPr>
                <w:sz w:val="24"/>
              </w:rPr>
              <w:t>BoP</w:t>
            </w:r>
            <w:proofErr w:type="spellEnd"/>
          </w:p>
        </w:tc>
        <w:tc>
          <w:tcPr>
            <w:tcW w:w="6378" w:type="dxa"/>
          </w:tcPr>
          <w:p w14:paraId="0E1D06DB" w14:textId="77777777" w:rsidR="00EB5755" w:rsidRDefault="00F609DE">
            <w:pPr>
              <w:pStyle w:val="TableText"/>
              <w:spacing w:after="60"/>
            </w:pPr>
            <w:r>
              <w:rPr>
                <w:sz w:val="24"/>
              </w:rPr>
              <w:t>Balance of Payments</w:t>
            </w:r>
          </w:p>
        </w:tc>
      </w:tr>
      <w:tr w:rsidR="00EB5755" w14:paraId="0610342E" w14:textId="77777777">
        <w:tc>
          <w:tcPr>
            <w:tcW w:w="1928" w:type="dxa"/>
          </w:tcPr>
          <w:p w14:paraId="37BE3B41" w14:textId="77777777" w:rsidR="00EB5755" w:rsidRDefault="00F609DE">
            <w:pPr>
              <w:pStyle w:val="TableText"/>
              <w:spacing w:after="60"/>
            </w:pPr>
            <w:r>
              <w:rPr>
                <w:sz w:val="24"/>
              </w:rPr>
              <w:t>BVAR</w:t>
            </w:r>
          </w:p>
        </w:tc>
        <w:tc>
          <w:tcPr>
            <w:tcW w:w="6378" w:type="dxa"/>
          </w:tcPr>
          <w:p w14:paraId="17F3FBD1" w14:textId="77777777" w:rsidR="00EB5755" w:rsidRDefault="00F609DE">
            <w:pPr>
              <w:pStyle w:val="TableText"/>
              <w:spacing w:after="60"/>
            </w:pPr>
            <w:r>
              <w:rPr>
                <w:sz w:val="24"/>
              </w:rPr>
              <w:t>Bayesian Vector Autoregression</w:t>
            </w:r>
          </w:p>
        </w:tc>
      </w:tr>
      <w:tr w:rsidR="00EB5755" w14:paraId="186EC902" w14:textId="77777777">
        <w:tc>
          <w:tcPr>
            <w:tcW w:w="1928" w:type="dxa"/>
          </w:tcPr>
          <w:p w14:paraId="36AE857B" w14:textId="77777777" w:rsidR="00EB5755" w:rsidRDefault="00F609DE">
            <w:pPr>
              <w:pStyle w:val="TableText"/>
              <w:spacing w:after="60"/>
            </w:pPr>
            <w:r>
              <w:rPr>
                <w:sz w:val="24"/>
              </w:rPr>
              <w:t>CGA</w:t>
            </w:r>
          </w:p>
        </w:tc>
        <w:tc>
          <w:tcPr>
            <w:tcW w:w="6378" w:type="dxa"/>
          </w:tcPr>
          <w:p w14:paraId="60437F12" w14:textId="77777777" w:rsidR="00EB5755" w:rsidRDefault="00F609DE">
            <w:pPr>
              <w:pStyle w:val="TableText"/>
              <w:spacing w:after="60"/>
            </w:pPr>
            <w:r>
              <w:rPr>
                <w:sz w:val="24"/>
              </w:rPr>
              <w:t>Controller General of Accounts</w:t>
            </w:r>
          </w:p>
        </w:tc>
      </w:tr>
      <w:tr w:rsidR="00EB5755" w14:paraId="4A4095EA" w14:textId="77777777">
        <w:tc>
          <w:tcPr>
            <w:tcW w:w="1928" w:type="dxa"/>
          </w:tcPr>
          <w:p w14:paraId="6D2201AE" w14:textId="77777777" w:rsidR="00EB5755" w:rsidRDefault="00F609DE">
            <w:pPr>
              <w:pStyle w:val="TableText"/>
              <w:spacing w:after="60"/>
            </w:pPr>
            <w:r>
              <w:rPr>
                <w:sz w:val="24"/>
              </w:rPr>
              <w:t>CPI</w:t>
            </w:r>
          </w:p>
        </w:tc>
        <w:tc>
          <w:tcPr>
            <w:tcW w:w="6378" w:type="dxa"/>
          </w:tcPr>
          <w:p w14:paraId="4CA753A4" w14:textId="77777777" w:rsidR="00EB5755" w:rsidRDefault="00F609DE">
            <w:pPr>
              <w:pStyle w:val="TableText"/>
              <w:spacing w:after="60"/>
            </w:pPr>
            <w:r>
              <w:rPr>
                <w:sz w:val="24"/>
              </w:rPr>
              <w:t>Consumer Price Index</w:t>
            </w:r>
          </w:p>
        </w:tc>
      </w:tr>
      <w:tr w:rsidR="00EB5755" w14:paraId="578AFDBF" w14:textId="77777777">
        <w:tc>
          <w:tcPr>
            <w:tcW w:w="1928" w:type="dxa"/>
          </w:tcPr>
          <w:p w14:paraId="2AC41BF5" w14:textId="77777777" w:rsidR="00EB5755" w:rsidRDefault="00F609DE">
            <w:pPr>
              <w:pStyle w:val="TableText"/>
              <w:spacing w:after="60"/>
            </w:pPr>
            <w:r>
              <w:rPr>
                <w:sz w:val="24"/>
              </w:rPr>
              <w:t>CSV</w:t>
            </w:r>
          </w:p>
        </w:tc>
        <w:tc>
          <w:tcPr>
            <w:tcW w:w="6378" w:type="dxa"/>
          </w:tcPr>
          <w:p w14:paraId="407159B3" w14:textId="77777777" w:rsidR="00EB5755" w:rsidRDefault="00F609DE">
            <w:pPr>
              <w:pStyle w:val="TableText"/>
              <w:spacing w:after="60"/>
            </w:pPr>
            <w:r>
              <w:rPr>
                <w:sz w:val="24"/>
              </w:rPr>
              <w:t>Comma-Separated Values</w:t>
            </w:r>
          </w:p>
        </w:tc>
      </w:tr>
      <w:tr w:rsidR="00EB5755" w14:paraId="61EE79C8" w14:textId="77777777">
        <w:tc>
          <w:tcPr>
            <w:tcW w:w="1928" w:type="dxa"/>
          </w:tcPr>
          <w:p w14:paraId="0A355A70" w14:textId="77777777" w:rsidR="00EB5755" w:rsidRDefault="00F609DE">
            <w:pPr>
              <w:pStyle w:val="TableText"/>
              <w:spacing w:after="60"/>
            </w:pPr>
            <w:r>
              <w:rPr>
                <w:sz w:val="24"/>
              </w:rPr>
              <w:t>DBIE</w:t>
            </w:r>
          </w:p>
        </w:tc>
        <w:tc>
          <w:tcPr>
            <w:tcW w:w="6378" w:type="dxa"/>
          </w:tcPr>
          <w:p w14:paraId="3BDB2A31" w14:textId="77777777" w:rsidR="00EB5755" w:rsidRDefault="00F609DE">
            <w:pPr>
              <w:pStyle w:val="TableText"/>
              <w:spacing w:after="60"/>
            </w:pPr>
            <w:r>
              <w:rPr>
                <w:sz w:val="24"/>
              </w:rPr>
              <w:t>Database on Indian Economy (Reserve Bank of India)</w:t>
            </w:r>
          </w:p>
        </w:tc>
      </w:tr>
      <w:tr w:rsidR="00EB5755" w14:paraId="18CB4E6F" w14:textId="77777777">
        <w:tc>
          <w:tcPr>
            <w:tcW w:w="1928" w:type="dxa"/>
          </w:tcPr>
          <w:p w14:paraId="14C2E1A6" w14:textId="77777777" w:rsidR="00EB5755" w:rsidRDefault="00F609DE">
            <w:pPr>
              <w:pStyle w:val="TableText"/>
              <w:spacing w:after="60"/>
            </w:pPr>
            <w:r>
              <w:rPr>
                <w:sz w:val="24"/>
              </w:rPr>
              <w:t>DFD</w:t>
            </w:r>
          </w:p>
        </w:tc>
        <w:tc>
          <w:tcPr>
            <w:tcW w:w="6378" w:type="dxa"/>
          </w:tcPr>
          <w:p w14:paraId="135757AD" w14:textId="77777777" w:rsidR="00EB5755" w:rsidRDefault="00F609DE">
            <w:pPr>
              <w:pStyle w:val="TableText"/>
              <w:spacing w:after="60"/>
            </w:pPr>
            <w:r>
              <w:rPr>
                <w:sz w:val="24"/>
              </w:rPr>
              <w:t>Data Flow Diagram</w:t>
            </w:r>
          </w:p>
        </w:tc>
      </w:tr>
      <w:tr w:rsidR="00EB5755" w14:paraId="2AEB1FEE" w14:textId="77777777">
        <w:tc>
          <w:tcPr>
            <w:tcW w:w="1928" w:type="dxa"/>
          </w:tcPr>
          <w:p w14:paraId="4A8CAFD9" w14:textId="77777777" w:rsidR="00EB5755" w:rsidRDefault="00F609DE">
            <w:pPr>
              <w:pStyle w:val="TableText"/>
              <w:spacing w:after="60"/>
            </w:pPr>
            <w:r>
              <w:rPr>
                <w:sz w:val="24"/>
              </w:rPr>
              <w:t>EPFO</w:t>
            </w:r>
          </w:p>
        </w:tc>
        <w:tc>
          <w:tcPr>
            <w:tcW w:w="6378" w:type="dxa"/>
          </w:tcPr>
          <w:p w14:paraId="1242E22A" w14:textId="77777777" w:rsidR="00EB5755" w:rsidRDefault="00F609DE">
            <w:pPr>
              <w:pStyle w:val="TableText"/>
              <w:spacing w:after="60"/>
            </w:pPr>
            <w:r>
              <w:rPr>
                <w:sz w:val="24"/>
              </w:rPr>
              <w:t xml:space="preserve">Employees' Provident Fund </w:t>
            </w:r>
            <w:proofErr w:type="spellStart"/>
            <w:r>
              <w:rPr>
                <w:sz w:val="24"/>
              </w:rPr>
              <w:t>Organisation</w:t>
            </w:r>
            <w:proofErr w:type="spellEnd"/>
          </w:p>
        </w:tc>
      </w:tr>
      <w:tr w:rsidR="00EB5755" w14:paraId="47A9AABD" w14:textId="77777777">
        <w:tc>
          <w:tcPr>
            <w:tcW w:w="1928" w:type="dxa"/>
          </w:tcPr>
          <w:p w14:paraId="1934A98E" w14:textId="77777777" w:rsidR="00EB5755" w:rsidRDefault="00F609DE">
            <w:pPr>
              <w:pStyle w:val="TableText"/>
              <w:spacing w:after="60"/>
            </w:pPr>
            <w:r>
              <w:rPr>
                <w:sz w:val="24"/>
              </w:rPr>
              <w:t>GDP</w:t>
            </w:r>
          </w:p>
        </w:tc>
        <w:tc>
          <w:tcPr>
            <w:tcW w:w="6378" w:type="dxa"/>
          </w:tcPr>
          <w:p w14:paraId="145979FD" w14:textId="77777777" w:rsidR="00EB5755" w:rsidRDefault="00F609DE">
            <w:pPr>
              <w:pStyle w:val="TableText"/>
              <w:spacing w:after="60"/>
            </w:pPr>
            <w:r>
              <w:rPr>
                <w:sz w:val="24"/>
              </w:rPr>
              <w:t>Gross Domestic Product</w:t>
            </w:r>
          </w:p>
        </w:tc>
      </w:tr>
      <w:tr w:rsidR="00EB5755" w14:paraId="3255416F" w14:textId="77777777">
        <w:tc>
          <w:tcPr>
            <w:tcW w:w="1928" w:type="dxa"/>
          </w:tcPr>
          <w:p w14:paraId="5307E79B" w14:textId="77777777" w:rsidR="00EB5755" w:rsidRDefault="00F609DE">
            <w:pPr>
              <w:pStyle w:val="TableText"/>
              <w:spacing w:after="60"/>
            </w:pPr>
            <w:r>
              <w:rPr>
                <w:sz w:val="24"/>
              </w:rPr>
              <w:t>GFCF</w:t>
            </w:r>
          </w:p>
        </w:tc>
        <w:tc>
          <w:tcPr>
            <w:tcW w:w="6378" w:type="dxa"/>
          </w:tcPr>
          <w:p w14:paraId="714D0211" w14:textId="77777777" w:rsidR="00EB5755" w:rsidRDefault="00F609DE">
            <w:pPr>
              <w:pStyle w:val="TableText"/>
              <w:spacing w:after="60"/>
            </w:pPr>
            <w:r>
              <w:rPr>
                <w:sz w:val="24"/>
              </w:rPr>
              <w:t>Gross Fixed Capital Formation</w:t>
            </w:r>
          </w:p>
        </w:tc>
      </w:tr>
      <w:tr w:rsidR="00EB5755" w14:paraId="13602001" w14:textId="77777777">
        <w:tc>
          <w:tcPr>
            <w:tcW w:w="1928" w:type="dxa"/>
          </w:tcPr>
          <w:p w14:paraId="0BBC1186" w14:textId="77777777" w:rsidR="00EB5755" w:rsidRDefault="00F609DE">
            <w:pPr>
              <w:pStyle w:val="TableText"/>
              <w:spacing w:after="60"/>
            </w:pPr>
            <w:r>
              <w:rPr>
                <w:sz w:val="24"/>
              </w:rPr>
              <w:t>GST</w:t>
            </w:r>
          </w:p>
        </w:tc>
        <w:tc>
          <w:tcPr>
            <w:tcW w:w="6378" w:type="dxa"/>
          </w:tcPr>
          <w:p w14:paraId="48F8FF1F" w14:textId="77777777" w:rsidR="00EB5755" w:rsidRDefault="00F609DE">
            <w:pPr>
              <w:pStyle w:val="TableText"/>
              <w:spacing w:after="60"/>
            </w:pPr>
            <w:r>
              <w:rPr>
                <w:sz w:val="24"/>
              </w:rPr>
              <w:t>Goods and Services Tax</w:t>
            </w:r>
          </w:p>
        </w:tc>
      </w:tr>
      <w:tr w:rsidR="00EB5755" w14:paraId="48C7706E" w14:textId="77777777">
        <w:tc>
          <w:tcPr>
            <w:tcW w:w="1928" w:type="dxa"/>
          </w:tcPr>
          <w:p w14:paraId="69B894BC" w14:textId="77777777" w:rsidR="00EB5755" w:rsidRDefault="00F609DE">
            <w:pPr>
              <w:pStyle w:val="TableText"/>
              <w:spacing w:after="60"/>
            </w:pPr>
            <w:r>
              <w:rPr>
                <w:sz w:val="24"/>
              </w:rPr>
              <w:t>GVA</w:t>
            </w:r>
          </w:p>
        </w:tc>
        <w:tc>
          <w:tcPr>
            <w:tcW w:w="6378" w:type="dxa"/>
          </w:tcPr>
          <w:p w14:paraId="692EF059" w14:textId="77777777" w:rsidR="00EB5755" w:rsidRDefault="00F609DE">
            <w:pPr>
              <w:pStyle w:val="TableText"/>
              <w:spacing w:after="60"/>
            </w:pPr>
            <w:r>
              <w:rPr>
                <w:sz w:val="24"/>
              </w:rPr>
              <w:t>Gross Value Added</w:t>
            </w:r>
          </w:p>
        </w:tc>
      </w:tr>
      <w:tr w:rsidR="00EB5755" w14:paraId="25287876" w14:textId="77777777">
        <w:tc>
          <w:tcPr>
            <w:tcW w:w="1928" w:type="dxa"/>
          </w:tcPr>
          <w:p w14:paraId="26310D98" w14:textId="77777777" w:rsidR="00EB5755" w:rsidRDefault="00F609DE">
            <w:pPr>
              <w:pStyle w:val="TableText"/>
              <w:spacing w:after="60"/>
            </w:pPr>
            <w:r>
              <w:rPr>
                <w:sz w:val="24"/>
              </w:rPr>
              <w:t>HTTP</w:t>
            </w:r>
          </w:p>
        </w:tc>
        <w:tc>
          <w:tcPr>
            <w:tcW w:w="6378" w:type="dxa"/>
          </w:tcPr>
          <w:p w14:paraId="42E34DB2" w14:textId="77777777" w:rsidR="00EB5755" w:rsidRDefault="00F609DE">
            <w:pPr>
              <w:pStyle w:val="TableText"/>
              <w:spacing w:after="60"/>
            </w:pPr>
            <w:r>
              <w:rPr>
                <w:sz w:val="24"/>
              </w:rPr>
              <w:t>Hypertext Transfer Protocol</w:t>
            </w:r>
          </w:p>
        </w:tc>
      </w:tr>
      <w:tr w:rsidR="00EB5755" w14:paraId="20E20E10" w14:textId="77777777">
        <w:tc>
          <w:tcPr>
            <w:tcW w:w="1928" w:type="dxa"/>
          </w:tcPr>
          <w:p w14:paraId="1CA215B2" w14:textId="77777777" w:rsidR="00EB5755" w:rsidRDefault="00F609DE">
            <w:pPr>
              <w:pStyle w:val="TableText"/>
              <w:spacing w:after="60"/>
            </w:pPr>
            <w:r>
              <w:rPr>
                <w:sz w:val="24"/>
              </w:rPr>
              <w:t>IIP</w:t>
            </w:r>
          </w:p>
        </w:tc>
        <w:tc>
          <w:tcPr>
            <w:tcW w:w="6378" w:type="dxa"/>
          </w:tcPr>
          <w:p w14:paraId="11270471" w14:textId="77777777" w:rsidR="00EB5755" w:rsidRDefault="00F609DE">
            <w:pPr>
              <w:pStyle w:val="TableText"/>
              <w:spacing w:after="60"/>
            </w:pPr>
            <w:r>
              <w:rPr>
                <w:sz w:val="24"/>
              </w:rPr>
              <w:t>Index of Industrial Production</w:t>
            </w:r>
          </w:p>
        </w:tc>
      </w:tr>
      <w:tr w:rsidR="00EB5755" w14:paraId="0CC6BD54" w14:textId="77777777">
        <w:tc>
          <w:tcPr>
            <w:tcW w:w="1928" w:type="dxa"/>
          </w:tcPr>
          <w:p w14:paraId="1B423955" w14:textId="77777777" w:rsidR="00EB5755" w:rsidRDefault="00F609DE">
            <w:pPr>
              <w:pStyle w:val="TableText"/>
              <w:spacing w:after="60"/>
            </w:pPr>
            <w:r>
              <w:rPr>
                <w:sz w:val="24"/>
              </w:rPr>
              <w:t>IMF</w:t>
            </w:r>
          </w:p>
        </w:tc>
        <w:tc>
          <w:tcPr>
            <w:tcW w:w="6378" w:type="dxa"/>
          </w:tcPr>
          <w:p w14:paraId="569E2A39" w14:textId="77777777" w:rsidR="00EB5755" w:rsidRDefault="00F609DE">
            <w:pPr>
              <w:pStyle w:val="TableText"/>
              <w:spacing w:after="60"/>
            </w:pPr>
            <w:r>
              <w:rPr>
                <w:sz w:val="24"/>
              </w:rPr>
              <w:t>International Monetary Fund</w:t>
            </w:r>
          </w:p>
        </w:tc>
      </w:tr>
      <w:tr w:rsidR="00EB5755" w14:paraId="082F19FB" w14:textId="77777777">
        <w:tc>
          <w:tcPr>
            <w:tcW w:w="1928" w:type="dxa"/>
          </w:tcPr>
          <w:p w14:paraId="3F59F337" w14:textId="77777777" w:rsidR="00EB5755" w:rsidRDefault="00F609DE">
            <w:pPr>
              <w:pStyle w:val="TableText"/>
              <w:spacing w:after="60"/>
            </w:pPr>
            <w:r>
              <w:rPr>
                <w:sz w:val="24"/>
              </w:rPr>
              <w:t>JSON</w:t>
            </w:r>
          </w:p>
        </w:tc>
        <w:tc>
          <w:tcPr>
            <w:tcW w:w="6378" w:type="dxa"/>
          </w:tcPr>
          <w:p w14:paraId="78D46B8E" w14:textId="77777777" w:rsidR="00EB5755" w:rsidRDefault="00F609DE">
            <w:pPr>
              <w:pStyle w:val="TableText"/>
              <w:spacing w:after="60"/>
            </w:pPr>
            <w:r>
              <w:rPr>
                <w:sz w:val="24"/>
              </w:rPr>
              <w:t>JavaScript Object Notation</w:t>
            </w:r>
          </w:p>
        </w:tc>
      </w:tr>
      <w:tr w:rsidR="00EB5755" w14:paraId="11EB3AE0" w14:textId="77777777">
        <w:tc>
          <w:tcPr>
            <w:tcW w:w="1928" w:type="dxa"/>
          </w:tcPr>
          <w:p w14:paraId="12045B2C" w14:textId="77777777" w:rsidR="00EB5755" w:rsidRDefault="00F609DE">
            <w:pPr>
              <w:pStyle w:val="TableText"/>
              <w:spacing w:after="60"/>
            </w:pPr>
            <w:r>
              <w:rPr>
                <w:sz w:val="24"/>
              </w:rPr>
              <w:t>KG</w:t>
            </w:r>
          </w:p>
        </w:tc>
        <w:tc>
          <w:tcPr>
            <w:tcW w:w="6378" w:type="dxa"/>
          </w:tcPr>
          <w:p w14:paraId="4C2A682C" w14:textId="77777777" w:rsidR="00EB5755" w:rsidRDefault="00F609DE">
            <w:pPr>
              <w:pStyle w:val="TableText"/>
              <w:spacing w:after="60"/>
            </w:pPr>
            <w:r>
              <w:rPr>
                <w:sz w:val="24"/>
              </w:rPr>
              <w:t>Knowledge Graph</w:t>
            </w:r>
          </w:p>
        </w:tc>
      </w:tr>
      <w:tr w:rsidR="00EB5755" w14:paraId="30079790" w14:textId="77777777">
        <w:tc>
          <w:tcPr>
            <w:tcW w:w="1928" w:type="dxa"/>
          </w:tcPr>
          <w:p w14:paraId="083E6384" w14:textId="77777777" w:rsidR="00EB5755" w:rsidRDefault="00F609DE">
            <w:pPr>
              <w:pStyle w:val="TableText"/>
              <w:spacing w:after="60"/>
            </w:pPr>
            <w:r>
              <w:rPr>
                <w:sz w:val="24"/>
              </w:rPr>
              <w:t>LLM</w:t>
            </w:r>
          </w:p>
        </w:tc>
        <w:tc>
          <w:tcPr>
            <w:tcW w:w="6378" w:type="dxa"/>
          </w:tcPr>
          <w:p w14:paraId="5C7C8502" w14:textId="77777777" w:rsidR="00EB5755" w:rsidRDefault="00F609DE">
            <w:pPr>
              <w:pStyle w:val="TableText"/>
              <w:spacing w:after="60"/>
            </w:pPr>
            <w:r>
              <w:rPr>
                <w:sz w:val="24"/>
              </w:rPr>
              <w:t>Large Language Model</w:t>
            </w:r>
          </w:p>
        </w:tc>
      </w:tr>
      <w:tr w:rsidR="00EB5755" w14:paraId="7488A003" w14:textId="77777777">
        <w:tc>
          <w:tcPr>
            <w:tcW w:w="1928" w:type="dxa"/>
          </w:tcPr>
          <w:p w14:paraId="2E4E3020" w14:textId="77777777" w:rsidR="00EB5755" w:rsidRDefault="00F609DE">
            <w:pPr>
              <w:pStyle w:val="TableText"/>
              <w:spacing w:after="60"/>
            </w:pPr>
            <w:r>
              <w:rPr>
                <w:sz w:val="24"/>
              </w:rPr>
              <w:t>LPA</w:t>
            </w:r>
          </w:p>
        </w:tc>
        <w:tc>
          <w:tcPr>
            <w:tcW w:w="6378" w:type="dxa"/>
          </w:tcPr>
          <w:p w14:paraId="08991A0A" w14:textId="77777777" w:rsidR="00EB5755" w:rsidRDefault="00F609DE">
            <w:pPr>
              <w:pStyle w:val="TableText"/>
              <w:spacing w:after="60"/>
            </w:pPr>
            <w:r>
              <w:rPr>
                <w:sz w:val="24"/>
              </w:rPr>
              <w:t>Long Period Average (rainfall)</w:t>
            </w:r>
          </w:p>
        </w:tc>
      </w:tr>
      <w:tr w:rsidR="00EB5755" w14:paraId="63AAC719" w14:textId="77777777">
        <w:tc>
          <w:tcPr>
            <w:tcW w:w="1928" w:type="dxa"/>
          </w:tcPr>
          <w:p w14:paraId="386F7DA4" w14:textId="77777777" w:rsidR="00EB5755" w:rsidRDefault="00F609DE">
            <w:pPr>
              <w:pStyle w:val="TableText"/>
              <w:spacing w:after="60"/>
            </w:pPr>
            <w:r>
              <w:rPr>
                <w:sz w:val="24"/>
              </w:rPr>
              <w:t>MCP</w:t>
            </w:r>
          </w:p>
        </w:tc>
        <w:tc>
          <w:tcPr>
            <w:tcW w:w="6378" w:type="dxa"/>
          </w:tcPr>
          <w:p w14:paraId="2833BB72" w14:textId="77777777" w:rsidR="00EB5755" w:rsidRDefault="00F609DE">
            <w:pPr>
              <w:pStyle w:val="TableText"/>
              <w:spacing w:after="60"/>
            </w:pPr>
            <w:r>
              <w:rPr>
                <w:sz w:val="24"/>
              </w:rPr>
              <w:t>Model Context Protocol</w:t>
            </w:r>
          </w:p>
        </w:tc>
      </w:tr>
      <w:tr w:rsidR="00EB5755" w14:paraId="069C8C38" w14:textId="77777777">
        <w:tc>
          <w:tcPr>
            <w:tcW w:w="1928" w:type="dxa"/>
          </w:tcPr>
          <w:p w14:paraId="29A4FD40" w14:textId="77777777" w:rsidR="00EB5755" w:rsidRDefault="00F609DE">
            <w:pPr>
              <w:pStyle w:val="TableText"/>
              <w:spacing w:after="60"/>
            </w:pPr>
            <w:proofErr w:type="spellStart"/>
            <w:r>
              <w:rPr>
                <w:sz w:val="24"/>
              </w:rPr>
              <w:t>MoSPI</w:t>
            </w:r>
            <w:proofErr w:type="spellEnd"/>
          </w:p>
        </w:tc>
        <w:tc>
          <w:tcPr>
            <w:tcW w:w="6378" w:type="dxa"/>
          </w:tcPr>
          <w:p w14:paraId="39943AB2" w14:textId="77777777" w:rsidR="00EB5755" w:rsidRDefault="00F609DE">
            <w:pPr>
              <w:pStyle w:val="TableText"/>
              <w:spacing w:after="60"/>
            </w:pPr>
            <w:r>
              <w:rPr>
                <w:sz w:val="24"/>
              </w:rPr>
              <w:t xml:space="preserve">Ministry of Statistics and </w:t>
            </w:r>
            <w:proofErr w:type="spellStart"/>
            <w:r>
              <w:rPr>
                <w:sz w:val="24"/>
              </w:rPr>
              <w:t>Programme</w:t>
            </w:r>
            <w:proofErr w:type="spellEnd"/>
            <w:r>
              <w:rPr>
                <w:sz w:val="24"/>
              </w:rPr>
              <w:t xml:space="preserve"> Implementation</w:t>
            </w:r>
          </w:p>
        </w:tc>
      </w:tr>
      <w:tr w:rsidR="00EB5755" w14:paraId="6FD09CDD" w14:textId="77777777">
        <w:tc>
          <w:tcPr>
            <w:tcW w:w="1928" w:type="dxa"/>
          </w:tcPr>
          <w:p w14:paraId="3EBBF3BF" w14:textId="77777777" w:rsidR="00EB5755" w:rsidRDefault="00F609DE">
            <w:pPr>
              <w:pStyle w:val="TableText"/>
              <w:spacing w:after="60"/>
            </w:pPr>
            <w:r>
              <w:rPr>
                <w:sz w:val="24"/>
              </w:rPr>
              <w:t>MPC</w:t>
            </w:r>
          </w:p>
        </w:tc>
        <w:tc>
          <w:tcPr>
            <w:tcW w:w="6378" w:type="dxa"/>
          </w:tcPr>
          <w:p w14:paraId="4B82B117" w14:textId="77777777" w:rsidR="00EB5755" w:rsidRDefault="00F609DE">
            <w:pPr>
              <w:pStyle w:val="TableText"/>
              <w:spacing w:after="60"/>
            </w:pPr>
            <w:r>
              <w:rPr>
                <w:sz w:val="24"/>
              </w:rPr>
              <w:t>Monetary Policy Committee</w:t>
            </w:r>
          </w:p>
        </w:tc>
      </w:tr>
      <w:tr w:rsidR="00EB5755" w14:paraId="3AC38362" w14:textId="77777777">
        <w:tc>
          <w:tcPr>
            <w:tcW w:w="1928" w:type="dxa"/>
          </w:tcPr>
          <w:p w14:paraId="311EBE80" w14:textId="77777777" w:rsidR="00EB5755" w:rsidRDefault="00F609DE">
            <w:pPr>
              <w:pStyle w:val="TableText"/>
              <w:spacing w:after="60"/>
            </w:pPr>
            <w:r>
              <w:rPr>
                <w:sz w:val="24"/>
              </w:rPr>
              <w:t>NPA</w:t>
            </w:r>
          </w:p>
        </w:tc>
        <w:tc>
          <w:tcPr>
            <w:tcW w:w="6378" w:type="dxa"/>
          </w:tcPr>
          <w:p w14:paraId="037F03DA" w14:textId="77777777" w:rsidR="00EB5755" w:rsidRDefault="00F609DE">
            <w:pPr>
              <w:pStyle w:val="TableText"/>
              <w:spacing w:after="60"/>
            </w:pPr>
            <w:r>
              <w:rPr>
                <w:sz w:val="24"/>
              </w:rPr>
              <w:t>Non-Performing Asset</w:t>
            </w:r>
          </w:p>
        </w:tc>
      </w:tr>
      <w:tr w:rsidR="00EB5755" w14:paraId="183E3D12" w14:textId="77777777">
        <w:tc>
          <w:tcPr>
            <w:tcW w:w="1928" w:type="dxa"/>
          </w:tcPr>
          <w:p w14:paraId="7994217D" w14:textId="77777777" w:rsidR="00EB5755" w:rsidRDefault="00F609DE">
            <w:pPr>
              <w:pStyle w:val="TableText"/>
              <w:spacing w:after="60"/>
            </w:pPr>
            <w:r>
              <w:rPr>
                <w:sz w:val="24"/>
              </w:rPr>
              <w:t>PLFS</w:t>
            </w:r>
          </w:p>
        </w:tc>
        <w:tc>
          <w:tcPr>
            <w:tcW w:w="6378" w:type="dxa"/>
          </w:tcPr>
          <w:p w14:paraId="42D59EEA" w14:textId="77777777" w:rsidR="00EB5755" w:rsidRDefault="00F609DE">
            <w:pPr>
              <w:pStyle w:val="TableText"/>
              <w:spacing w:after="60"/>
            </w:pPr>
            <w:r>
              <w:rPr>
                <w:sz w:val="24"/>
              </w:rPr>
              <w:t xml:space="preserve">Periodic </w:t>
            </w:r>
            <w:proofErr w:type="spellStart"/>
            <w:r>
              <w:rPr>
                <w:sz w:val="24"/>
              </w:rPr>
              <w:t>Labour</w:t>
            </w:r>
            <w:proofErr w:type="spellEnd"/>
            <w:r>
              <w:rPr>
                <w:sz w:val="24"/>
              </w:rPr>
              <w:t xml:space="preserve"> Force Survey</w:t>
            </w:r>
          </w:p>
        </w:tc>
      </w:tr>
      <w:tr w:rsidR="00EB5755" w14:paraId="66B6A24E" w14:textId="77777777">
        <w:tc>
          <w:tcPr>
            <w:tcW w:w="1928" w:type="dxa"/>
          </w:tcPr>
          <w:p w14:paraId="26B988A6" w14:textId="77777777" w:rsidR="00EB5755" w:rsidRDefault="00F609DE">
            <w:pPr>
              <w:pStyle w:val="TableText"/>
              <w:spacing w:after="60"/>
            </w:pPr>
            <w:r>
              <w:rPr>
                <w:sz w:val="24"/>
              </w:rPr>
              <w:t>PMI</w:t>
            </w:r>
          </w:p>
        </w:tc>
        <w:tc>
          <w:tcPr>
            <w:tcW w:w="6378" w:type="dxa"/>
          </w:tcPr>
          <w:p w14:paraId="36BC091E" w14:textId="77777777" w:rsidR="00EB5755" w:rsidRDefault="00F609DE">
            <w:pPr>
              <w:pStyle w:val="TableText"/>
              <w:spacing w:after="60"/>
            </w:pPr>
            <w:r>
              <w:rPr>
                <w:sz w:val="24"/>
              </w:rPr>
              <w:t>Purchasing Managers' Index</w:t>
            </w:r>
          </w:p>
        </w:tc>
      </w:tr>
      <w:tr w:rsidR="00EB5755" w14:paraId="2AF014A9" w14:textId="77777777">
        <w:tc>
          <w:tcPr>
            <w:tcW w:w="1928" w:type="dxa"/>
          </w:tcPr>
          <w:p w14:paraId="077D8572" w14:textId="77777777" w:rsidR="00EB5755" w:rsidRDefault="00F609DE">
            <w:pPr>
              <w:pStyle w:val="TableText"/>
              <w:spacing w:after="60"/>
            </w:pPr>
            <w:r>
              <w:rPr>
                <w:sz w:val="24"/>
              </w:rPr>
              <w:t>RAG</w:t>
            </w:r>
          </w:p>
        </w:tc>
        <w:tc>
          <w:tcPr>
            <w:tcW w:w="6378" w:type="dxa"/>
          </w:tcPr>
          <w:p w14:paraId="75752A99" w14:textId="77777777" w:rsidR="00EB5755" w:rsidRDefault="00F609DE">
            <w:pPr>
              <w:pStyle w:val="TableText"/>
              <w:spacing w:after="60"/>
            </w:pPr>
            <w:r>
              <w:rPr>
                <w:sz w:val="24"/>
              </w:rPr>
              <w:t>Retrieval-Augmented Generation</w:t>
            </w:r>
          </w:p>
        </w:tc>
      </w:tr>
      <w:tr w:rsidR="00EB5755" w14:paraId="653B3303" w14:textId="77777777">
        <w:tc>
          <w:tcPr>
            <w:tcW w:w="1928" w:type="dxa"/>
          </w:tcPr>
          <w:p w14:paraId="57557295" w14:textId="77777777" w:rsidR="00EB5755" w:rsidRDefault="00F609DE">
            <w:pPr>
              <w:pStyle w:val="TableText"/>
              <w:spacing w:after="60"/>
            </w:pPr>
            <w:r>
              <w:rPr>
                <w:sz w:val="24"/>
              </w:rPr>
              <w:t>RBI</w:t>
            </w:r>
          </w:p>
        </w:tc>
        <w:tc>
          <w:tcPr>
            <w:tcW w:w="6378" w:type="dxa"/>
          </w:tcPr>
          <w:p w14:paraId="04199A25" w14:textId="77777777" w:rsidR="00EB5755" w:rsidRDefault="00F609DE">
            <w:pPr>
              <w:pStyle w:val="TableText"/>
              <w:spacing w:after="60"/>
            </w:pPr>
            <w:r>
              <w:rPr>
                <w:sz w:val="24"/>
              </w:rPr>
              <w:t>Reserve Bank of India</w:t>
            </w:r>
          </w:p>
        </w:tc>
      </w:tr>
      <w:tr w:rsidR="00EB5755" w14:paraId="40968DDE" w14:textId="77777777">
        <w:tc>
          <w:tcPr>
            <w:tcW w:w="1928" w:type="dxa"/>
          </w:tcPr>
          <w:p w14:paraId="2B20F56C" w14:textId="77777777" w:rsidR="00EB5755" w:rsidRDefault="00F609DE">
            <w:pPr>
              <w:pStyle w:val="TableText"/>
              <w:spacing w:after="60"/>
            </w:pPr>
            <w:r>
              <w:rPr>
                <w:sz w:val="24"/>
              </w:rPr>
              <w:t>SDF, MSF</w:t>
            </w:r>
          </w:p>
        </w:tc>
        <w:tc>
          <w:tcPr>
            <w:tcW w:w="6378" w:type="dxa"/>
          </w:tcPr>
          <w:p w14:paraId="2A740953" w14:textId="77777777" w:rsidR="00EB5755" w:rsidRDefault="00F609DE">
            <w:pPr>
              <w:pStyle w:val="TableText"/>
              <w:spacing w:after="60"/>
            </w:pPr>
            <w:r>
              <w:rPr>
                <w:sz w:val="24"/>
              </w:rPr>
              <w:t>Standing Deposit Facility, Marginal Standing Facility</w:t>
            </w:r>
          </w:p>
        </w:tc>
      </w:tr>
      <w:tr w:rsidR="00EB5755" w14:paraId="4AB5C3AB" w14:textId="77777777">
        <w:tc>
          <w:tcPr>
            <w:tcW w:w="1928" w:type="dxa"/>
          </w:tcPr>
          <w:p w14:paraId="6ACD59E2" w14:textId="77777777" w:rsidR="00EB5755" w:rsidRDefault="00F609DE">
            <w:pPr>
              <w:pStyle w:val="TableText"/>
              <w:spacing w:after="60"/>
            </w:pPr>
            <w:r>
              <w:rPr>
                <w:sz w:val="24"/>
              </w:rPr>
              <w:t>SQL</w:t>
            </w:r>
          </w:p>
        </w:tc>
        <w:tc>
          <w:tcPr>
            <w:tcW w:w="6378" w:type="dxa"/>
          </w:tcPr>
          <w:p w14:paraId="62FE23F1" w14:textId="77777777" w:rsidR="00EB5755" w:rsidRDefault="00F609DE">
            <w:pPr>
              <w:pStyle w:val="TableText"/>
              <w:spacing w:after="60"/>
            </w:pPr>
            <w:r>
              <w:rPr>
                <w:sz w:val="24"/>
              </w:rPr>
              <w:t>Structured Query Language</w:t>
            </w:r>
          </w:p>
        </w:tc>
      </w:tr>
      <w:tr w:rsidR="00EB5755" w14:paraId="510CBD23" w14:textId="77777777">
        <w:tc>
          <w:tcPr>
            <w:tcW w:w="1928" w:type="dxa"/>
          </w:tcPr>
          <w:p w14:paraId="3A205F46" w14:textId="77777777" w:rsidR="00EB5755" w:rsidRDefault="00F609DE">
            <w:pPr>
              <w:pStyle w:val="TableText"/>
              <w:spacing w:after="60"/>
            </w:pPr>
            <w:r>
              <w:rPr>
                <w:sz w:val="24"/>
              </w:rPr>
              <w:t>SSE</w:t>
            </w:r>
          </w:p>
        </w:tc>
        <w:tc>
          <w:tcPr>
            <w:tcW w:w="6378" w:type="dxa"/>
          </w:tcPr>
          <w:p w14:paraId="06F3C657" w14:textId="77777777" w:rsidR="00EB5755" w:rsidRDefault="00F609DE">
            <w:pPr>
              <w:pStyle w:val="TableText"/>
              <w:spacing w:after="60"/>
            </w:pPr>
            <w:r>
              <w:rPr>
                <w:sz w:val="24"/>
              </w:rPr>
              <w:t>Server-Sent Events</w:t>
            </w:r>
          </w:p>
        </w:tc>
      </w:tr>
      <w:tr w:rsidR="00EB5755" w14:paraId="6A3B7C06" w14:textId="77777777">
        <w:tc>
          <w:tcPr>
            <w:tcW w:w="1928" w:type="dxa"/>
          </w:tcPr>
          <w:p w14:paraId="70C0D721" w14:textId="77777777" w:rsidR="00EB5755" w:rsidRDefault="00F609DE">
            <w:pPr>
              <w:pStyle w:val="TableText"/>
              <w:spacing w:after="60"/>
            </w:pPr>
            <w:r>
              <w:rPr>
                <w:sz w:val="24"/>
              </w:rPr>
              <w:t>UI</w:t>
            </w:r>
          </w:p>
        </w:tc>
        <w:tc>
          <w:tcPr>
            <w:tcW w:w="6378" w:type="dxa"/>
          </w:tcPr>
          <w:p w14:paraId="310A1103" w14:textId="77777777" w:rsidR="00EB5755" w:rsidRDefault="00F609DE">
            <w:pPr>
              <w:pStyle w:val="TableText"/>
              <w:spacing w:after="60"/>
            </w:pPr>
            <w:r>
              <w:rPr>
                <w:sz w:val="24"/>
              </w:rPr>
              <w:t>User Interface</w:t>
            </w:r>
          </w:p>
        </w:tc>
      </w:tr>
      <w:tr w:rsidR="00EB5755" w14:paraId="641B52ED" w14:textId="77777777">
        <w:tc>
          <w:tcPr>
            <w:tcW w:w="1928" w:type="dxa"/>
          </w:tcPr>
          <w:p w14:paraId="0711ED84" w14:textId="77777777" w:rsidR="00EB5755" w:rsidRDefault="00F609DE">
            <w:pPr>
              <w:pStyle w:val="TableText"/>
              <w:spacing w:after="60"/>
            </w:pPr>
            <w:r>
              <w:rPr>
                <w:sz w:val="24"/>
              </w:rPr>
              <w:t>VAR</w:t>
            </w:r>
          </w:p>
        </w:tc>
        <w:tc>
          <w:tcPr>
            <w:tcW w:w="6378" w:type="dxa"/>
          </w:tcPr>
          <w:p w14:paraId="55D193AE" w14:textId="77777777" w:rsidR="00EB5755" w:rsidRDefault="00F609DE">
            <w:pPr>
              <w:pStyle w:val="TableText"/>
              <w:spacing w:after="60"/>
            </w:pPr>
            <w:r>
              <w:rPr>
                <w:sz w:val="24"/>
              </w:rPr>
              <w:t>Vector Autoregression</w:t>
            </w:r>
          </w:p>
        </w:tc>
      </w:tr>
      <w:tr w:rsidR="00EB5755" w14:paraId="559E54D0" w14:textId="77777777">
        <w:tc>
          <w:tcPr>
            <w:tcW w:w="1928" w:type="dxa"/>
          </w:tcPr>
          <w:p w14:paraId="07492A57" w14:textId="77777777" w:rsidR="00EB5755" w:rsidRDefault="00F609DE">
            <w:pPr>
              <w:pStyle w:val="TableText"/>
              <w:spacing w:after="60"/>
            </w:pPr>
            <w:r>
              <w:rPr>
                <w:sz w:val="24"/>
              </w:rPr>
              <w:t>WALR</w:t>
            </w:r>
          </w:p>
        </w:tc>
        <w:tc>
          <w:tcPr>
            <w:tcW w:w="6378" w:type="dxa"/>
          </w:tcPr>
          <w:p w14:paraId="1CE9EFB9" w14:textId="77777777" w:rsidR="00EB5755" w:rsidRDefault="00F609DE">
            <w:pPr>
              <w:pStyle w:val="TableText"/>
              <w:spacing w:after="60"/>
            </w:pPr>
            <w:r>
              <w:rPr>
                <w:sz w:val="24"/>
              </w:rPr>
              <w:t>Weighted Average Lending Rate</w:t>
            </w:r>
          </w:p>
        </w:tc>
      </w:tr>
      <w:tr w:rsidR="00EB5755" w14:paraId="77528B32" w14:textId="77777777">
        <w:tc>
          <w:tcPr>
            <w:tcW w:w="1928" w:type="dxa"/>
          </w:tcPr>
          <w:p w14:paraId="362889C7" w14:textId="77777777" w:rsidR="00EB5755" w:rsidRDefault="00F609DE">
            <w:pPr>
              <w:pStyle w:val="TableText"/>
              <w:spacing w:after="60"/>
            </w:pPr>
            <w:r>
              <w:rPr>
                <w:sz w:val="24"/>
              </w:rPr>
              <w:t>WPI</w:t>
            </w:r>
          </w:p>
        </w:tc>
        <w:tc>
          <w:tcPr>
            <w:tcW w:w="6378" w:type="dxa"/>
          </w:tcPr>
          <w:p w14:paraId="4C3A6571" w14:textId="77777777" w:rsidR="00EB5755" w:rsidRDefault="00F609DE">
            <w:pPr>
              <w:pStyle w:val="TableText"/>
              <w:spacing w:after="60"/>
            </w:pPr>
            <w:r>
              <w:rPr>
                <w:sz w:val="24"/>
              </w:rPr>
              <w:t>Wholesale Price Index</w:t>
            </w:r>
          </w:p>
        </w:tc>
      </w:tr>
      <w:tr w:rsidR="00EB5755" w14:paraId="3ACEFBC3" w14:textId="77777777">
        <w:tc>
          <w:tcPr>
            <w:tcW w:w="1928" w:type="dxa"/>
          </w:tcPr>
          <w:p w14:paraId="34B2F3A0" w14:textId="77777777" w:rsidR="00EB5755" w:rsidRDefault="00F609DE">
            <w:pPr>
              <w:pStyle w:val="TableText"/>
              <w:spacing w:after="60"/>
            </w:pPr>
            <w:r>
              <w:rPr>
                <w:sz w:val="24"/>
              </w:rPr>
              <w:t>YoY</w:t>
            </w:r>
          </w:p>
        </w:tc>
        <w:tc>
          <w:tcPr>
            <w:tcW w:w="6378" w:type="dxa"/>
          </w:tcPr>
          <w:p w14:paraId="503921B5" w14:textId="77777777" w:rsidR="00EB5755" w:rsidRDefault="00F609DE">
            <w:pPr>
              <w:pStyle w:val="TableText"/>
              <w:spacing w:after="60"/>
            </w:pPr>
            <w:r>
              <w:rPr>
                <w:sz w:val="24"/>
              </w:rPr>
              <w:t>Year on Year</w:t>
            </w:r>
          </w:p>
        </w:tc>
      </w:tr>
    </w:tbl>
    <w:p w14:paraId="319D4DF8" w14:textId="77777777" w:rsidR="00EB5755" w:rsidRDefault="00EB5755">
      <w:pPr>
        <w:sectPr w:rsidR="00EB5755">
          <w:footerReference w:type="default" r:id="rId9"/>
          <w:pgSz w:w="11906" w:h="16838"/>
          <w:pgMar w:top="1440" w:right="1440" w:bottom="1440" w:left="2160" w:header="720" w:footer="709" w:gutter="0"/>
          <w:pgNumType w:fmt="lowerRoman" w:start="1"/>
          <w:cols w:space="720"/>
          <w:docGrid w:linePitch="360"/>
        </w:sectPr>
      </w:pPr>
    </w:p>
    <w:p w14:paraId="7AC4ECAC" w14:textId="77777777" w:rsidR="00EB5755" w:rsidRDefault="00F609DE">
      <w:pPr>
        <w:pStyle w:val="ChapterLabel"/>
      </w:pPr>
      <w:bookmarkStart w:id="4" w:name="_Toc9005"/>
      <w:r>
        <w:lastRenderedPageBreak/>
        <w:t>Chapter 1</w:t>
      </w:r>
      <w:bookmarkEnd w:id="4"/>
    </w:p>
    <w:p w14:paraId="6FB86A8F" w14:textId="77777777" w:rsidR="00EB5755" w:rsidRDefault="00F609DE">
      <w:pPr>
        <w:pStyle w:val="Heading1"/>
        <w:pageBreakBefore w:val="0"/>
      </w:pPr>
      <w:bookmarkStart w:id="5" w:name="_Toc9006"/>
      <w:r>
        <w:t>Introduction</w:t>
      </w:r>
      <w:bookmarkEnd w:id="5"/>
    </w:p>
    <w:p w14:paraId="10DCD555" w14:textId="77777777" w:rsidR="00EB5755" w:rsidRDefault="00F609DE">
      <w:pPr>
        <w:pStyle w:val="Heading2"/>
        <w:tabs>
          <w:tab w:val="left" w:pos="794"/>
        </w:tabs>
        <w:ind w:left="794" w:hanging="794"/>
      </w:pPr>
      <w:bookmarkStart w:id="6" w:name="_Toc9007"/>
      <w:r>
        <w:t>1.1</w:t>
      </w:r>
      <w:r>
        <w:tab/>
        <w:t>INTRODUCTION</w:t>
      </w:r>
      <w:bookmarkEnd w:id="6"/>
    </w:p>
    <w:p w14:paraId="308995C0" w14:textId="77777777" w:rsidR="00D4303D" w:rsidRDefault="00D4303D" w:rsidP="00D4303D">
      <w:r>
        <w:t xml:space="preserve">Monetary policy, Fiscal planning, Investment strategy, and corporate decision making are all dependent on macroeconomic analysis. A policy analyst interested in the impact of an increase in crude oil prices on the Indian economy would need to consult data on inflation published by the Ministry of Statistics and </w:t>
      </w:r>
      <w:proofErr w:type="spellStart"/>
      <w:r>
        <w:t>Programme</w:t>
      </w:r>
      <w:proofErr w:type="spellEnd"/>
      <w:r>
        <w:t xml:space="preserve"> Implementation (</w:t>
      </w:r>
      <w:proofErr w:type="spellStart"/>
      <w:r>
        <w:t>MoSPI</w:t>
      </w:r>
      <w:proofErr w:type="spellEnd"/>
      <w:r>
        <w:t>), data on the policy rates and credit by the Reserve Bank of India (RBI), fiscal data by the Controller General of Accounts, trade data by the Directorate General of Commercial Intelligence and Statistics, and data on the markets by the exchanges. Every agency releases in different kinds of formats, at varying intervals and with different time periods. Analysis is, therefore, a long series of data collection, cleaning, aligning and cross-sector reasoning prior to a single sentence of interpretation.</w:t>
      </w:r>
    </w:p>
    <w:p w14:paraId="2942C10A" w14:textId="77777777" w:rsidR="00D4303D" w:rsidRDefault="00D4303D" w:rsidP="00D4303D">
      <w:r>
        <w:t>The large language models (LLMs) that can create fluent economic narratives on demand are a new phenomenon, but fluency does not equal correctness. If the model is queried for the latest reading of the Consumer Price Index (CPI) it can return a believable but non-existent number. This is a common pattern that has been widely observed (Ji et al. 2023) and is particularly harmful in economics, where a single incorrect figure can alter the outcome of a conclusion. The problem is reduced by playing the text that is retrieved into the model, but the model still writes the numbers and there is no guarantee that it copies them accurately (Lewis et al., 2020).</w:t>
      </w:r>
    </w:p>
    <w:p w14:paraId="5BCFA5AA" w14:textId="3CBCB9C7" w:rsidR="00EB5755" w:rsidRDefault="00D4303D" w:rsidP="00D4303D">
      <w:r>
        <w:t xml:space="preserve">Macrograph AI is the solution to the problem from the system side. It breaks down the Indian economy into agents of the ten sectors, with each sector possessing a set of indicators and having its own data-access server from which it receives the indicators from official sources. The agents communicate with each other using a typed agent-to-agent protocol, the protocol is orchestrated by a </w:t>
      </w:r>
      <w:proofErr w:type="spellStart"/>
      <w:r>
        <w:t>LangGraph</w:t>
      </w:r>
      <w:proofErr w:type="spellEnd"/>
      <w:r>
        <w:t>, a causal knowledge graph ties the indicators together, and each number in the final report has a provenance hash, observation period and source. If the source is not available, the system does not attempt to fill the gap, but rather reports that the gap is unavailable</w:t>
      </w:r>
      <w:r w:rsidR="00F609DE">
        <w:t>.</w:t>
      </w:r>
    </w:p>
    <w:p w14:paraId="481348A5" w14:textId="77777777" w:rsidR="00EB5755" w:rsidRDefault="00F609DE">
      <w:pPr>
        <w:pStyle w:val="Heading2"/>
        <w:tabs>
          <w:tab w:val="left" w:pos="794"/>
        </w:tabs>
        <w:ind w:left="794" w:hanging="794"/>
      </w:pPr>
      <w:bookmarkStart w:id="7" w:name="_Toc9008"/>
      <w:r>
        <w:lastRenderedPageBreak/>
        <w:t>1.2</w:t>
      </w:r>
      <w:r>
        <w:tab/>
        <w:t>OVERVIEW OF MACROECONOMIC INTELLIGENCE SYSTEMS</w:t>
      </w:r>
      <w:bookmarkEnd w:id="7"/>
    </w:p>
    <w:p w14:paraId="3459058A" w14:textId="2AA4B1B4" w:rsidR="00EB5755" w:rsidRDefault="00D4303D">
      <w:r>
        <w:rPr>
          <w:rStyle w:val="cursor-pointer"/>
          <w:rFonts w:ascii="Geist Fallback" w:hAnsi="Geist Fallback"/>
          <w:sz w:val="23"/>
          <w:szCs w:val="23"/>
        </w:rPr>
        <w:t>A macroeconomic intelligence system is a software system that gathers macroeconomic observations, correlates these observations and displays conclusions to a human decision maker.</w:t>
      </w:r>
      <w:r>
        <w:rPr>
          <w:rFonts w:ascii="Geist Fallback" w:hAnsi="Geist Fallback"/>
          <w:sz w:val="23"/>
          <w:szCs w:val="23"/>
        </w:rPr>
        <w:t xml:space="preserve"> </w:t>
      </w:r>
      <w:r>
        <w:rPr>
          <w:rStyle w:val="cursor-pointer"/>
          <w:rFonts w:ascii="Geist Fallback" w:hAnsi="Geist Fallback"/>
          <w:sz w:val="23"/>
          <w:szCs w:val="23"/>
        </w:rPr>
        <w:t>Traditional solutions include dashboards and econometric toolkits.</w:t>
      </w:r>
      <w:r>
        <w:rPr>
          <w:rFonts w:ascii="Geist Fallback" w:hAnsi="Geist Fallback"/>
          <w:sz w:val="23"/>
          <w:szCs w:val="23"/>
        </w:rPr>
        <w:t xml:space="preserve"> </w:t>
      </w:r>
      <w:r>
        <w:rPr>
          <w:rStyle w:val="cursor-pointer"/>
          <w:rFonts w:ascii="Geist Fallback" w:hAnsi="Geist Fallback"/>
          <w:sz w:val="23"/>
          <w:szCs w:val="23"/>
        </w:rPr>
        <w:t>A dashboard shows information series for one or multiple sources, and allows for interpretation by the dashboard user.</w:t>
      </w:r>
      <w:r>
        <w:rPr>
          <w:rFonts w:ascii="Geist Fallback" w:hAnsi="Geist Fallback"/>
          <w:sz w:val="23"/>
          <w:szCs w:val="23"/>
        </w:rPr>
        <w:t xml:space="preserve"> </w:t>
      </w:r>
      <w:r>
        <w:rPr>
          <w:rStyle w:val="cursor-pointer"/>
          <w:rFonts w:ascii="Geist Fallback" w:hAnsi="Geist Fallback"/>
          <w:sz w:val="23"/>
          <w:szCs w:val="23"/>
        </w:rPr>
        <w:t>A toolbox of econometric models can be estimated using an econometric model, for example a vector autoregression, but the analyst has to prepare the data and have to define the model.</w:t>
      </w:r>
      <w:r>
        <w:rPr>
          <w:rFonts w:ascii="Geist Fallback" w:hAnsi="Geist Fallback"/>
          <w:sz w:val="23"/>
          <w:szCs w:val="23"/>
        </w:rPr>
        <w:t xml:space="preserve"> </w:t>
      </w:r>
      <w:r>
        <w:rPr>
          <w:rStyle w:val="cursor-pointer"/>
          <w:rFonts w:ascii="Geist Fallback" w:hAnsi="Geist Fallback"/>
          <w:sz w:val="23"/>
          <w:szCs w:val="23"/>
        </w:rPr>
        <w:t>None respond to an open-ended question like the impact of a crude oil shock on inflation and the policy rate.</w:t>
      </w:r>
      <w:r>
        <w:rPr>
          <w:rFonts w:ascii="Geist Fallback" w:hAnsi="Geist Fallback"/>
          <w:sz w:val="23"/>
          <w:szCs w:val="23"/>
        </w:rPr>
        <w:t xml:space="preserve"> </w:t>
      </w:r>
      <w:r>
        <w:rPr>
          <w:rStyle w:val="cursor-pointer"/>
          <w:rFonts w:ascii="Geist Fallback" w:hAnsi="Geist Fallback"/>
          <w:sz w:val="23"/>
          <w:szCs w:val="23"/>
        </w:rPr>
        <w:t>There have been recent attempts to use LLM-based agents for economic and financial applications.</w:t>
      </w:r>
      <w:r>
        <w:rPr>
          <w:rFonts w:ascii="Geist Fallback" w:hAnsi="Geist Fallback"/>
          <w:sz w:val="23"/>
          <w:szCs w:val="23"/>
        </w:rPr>
        <w:t xml:space="preserve"> </w:t>
      </w:r>
      <w:r>
        <w:rPr>
          <w:rStyle w:val="cursor-pointer"/>
          <w:rFonts w:ascii="Geist Fallback" w:hAnsi="Geist Fallback"/>
          <w:sz w:val="23"/>
          <w:szCs w:val="23"/>
        </w:rPr>
        <w:t>Some simulate a heterogeneous household and its policy response (Hao &amp; Xie, 2025), some simulate the survey respondents as macroeconomic expectations (Lin et al. 2026), and some simulate a trading firm with analyst, researcher and trader agents (Xiao et al. 2025).</w:t>
      </w:r>
      <w:r>
        <w:rPr>
          <w:rFonts w:ascii="Geist Fallback" w:hAnsi="Geist Fallback"/>
          <w:sz w:val="23"/>
          <w:szCs w:val="23"/>
        </w:rPr>
        <w:t xml:space="preserve"> </w:t>
      </w:r>
      <w:r>
        <w:rPr>
          <w:rStyle w:val="cursor-pointer"/>
          <w:rFonts w:ascii="Geist Fallback" w:hAnsi="Geist Fallback"/>
          <w:sz w:val="23"/>
          <w:szCs w:val="23"/>
        </w:rPr>
        <w:t>Another area of related research is to make use of a knowledge graph of economic variables for retrieval and forecasting ( Yang et al., 2020; Zhu et al., 2025), and a recent approach is to create an economic story from actual model computation ( Kato, 2026).</w:t>
      </w:r>
      <w:r>
        <w:rPr>
          <w:rFonts w:ascii="Geist Fallback" w:hAnsi="Geist Fallback"/>
          <w:sz w:val="23"/>
          <w:szCs w:val="23"/>
        </w:rPr>
        <w:t xml:space="preserve"> </w:t>
      </w:r>
      <w:r>
        <w:rPr>
          <w:rStyle w:val="cursor-pointer"/>
          <w:rFonts w:ascii="Geist Fallback" w:hAnsi="Geist Fallback"/>
          <w:sz w:val="23"/>
          <w:szCs w:val="23"/>
        </w:rPr>
        <w:t>These contributions are discussed in detail in Chapter 2.</w:t>
      </w:r>
      <w:r>
        <w:rPr>
          <w:rFonts w:ascii="Geist Fallback" w:hAnsi="Geist Fallback"/>
          <w:sz w:val="23"/>
          <w:szCs w:val="23"/>
        </w:rPr>
        <w:t xml:space="preserve"> </w:t>
      </w:r>
      <w:r>
        <w:rPr>
          <w:rStyle w:val="cursor-pointer"/>
          <w:rFonts w:ascii="Geist Fallback" w:hAnsi="Geist Fallback"/>
          <w:sz w:val="23"/>
          <w:szCs w:val="23"/>
        </w:rPr>
        <w:t>Such systems can be built from independent components due to two open protocols.</w:t>
      </w:r>
      <w:r>
        <w:rPr>
          <w:rFonts w:ascii="Geist Fallback" w:hAnsi="Geist Fallback"/>
          <w:sz w:val="23"/>
          <w:szCs w:val="23"/>
        </w:rPr>
        <w:t xml:space="preserve"> </w:t>
      </w:r>
      <w:r>
        <w:rPr>
          <w:rStyle w:val="cursor-pointer"/>
          <w:rFonts w:ascii="Geist Fallback" w:hAnsi="Geist Fallback"/>
          <w:sz w:val="23"/>
          <w:szCs w:val="23"/>
        </w:rPr>
        <w:t>The Model Context Protocol (MCP) is a standard that simplifies calling tools and reading data from models (Anthropic, 2024).</w:t>
      </w:r>
      <w:r>
        <w:rPr>
          <w:rFonts w:ascii="Geist Fallback" w:hAnsi="Geist Fallback"/>
          <w:sz w:val="23"/>
          <w:szCs w:val="23"/>
        </w:rPr>
        <w:t xml:space="preserve"> </w:t>
      </w:r>
      <w:r>
        <w:rPr>
          <w:rStyle w:val="cursor-pointer"/>
          <w:rFonts w:ascii="Geist Fallback" w:hAnsi="Geist Fallback"/>
          <w:sz w:val="23"/>
          <w:szCs w:val="23"/>
        </w:rPr>
        <w:t>The Agent2Agent (A2A) standard is a new standard for agent discovery and task exchange that has been developed to reduce the complexity of finding and interacting with agents (Google, 2025).</w:t>
      </w:r>
      <w:r>
        <w:rPr>
          <w:rFonts w:ascii="Geist Fallback" w:hAnsi="Geist Fallback"/>
          <w:sz w:val="23"/>
          <w:szCs w:val="23"/>
        </w:rPr>
        <w:t xml:space="preserve"> </w:t>
      </w:r>
      <w:r>
        <w:rPr>
          <w:rStyle w:val="cursor-pointer"/>
          <w:rFonts w:ascii="Geist Fallback" w:hAnsi="Geist Fallback"/>
          <w:sz w:val="23"/>
          <w:szCs w:val="23"/>
        </w:rPr>
        <w:t>Macrograph AI utilizes MCP for data access, and a typed A2A layer for agent cooperation - both are kept completely separate: reasoning flows between agents, data is only shared from the owner of the data</w:t>
      </w:r>
      <w:r w:rsidR="00F609DE">
        <w:t>.</w:t>
      </w:r>
    </w:p>
    <w:p w14:paraId="56364C88" w14:textId="77777777" w:rsidR="00EB5755" w:rsidRDefault="00F609DE">
      <w:pPr>
        <w:pStyle w:val="Heading2"/>
        <w:tabs>
          <w:tab w:val="left" w:pos="794"/>
        </w:tabs>
        <w:ind w:left="794" w:hanging="794"/>
      </w:pPr>
      <w:bookmarkStart w:id="8" w:name="_Toc9009"/>
      <w:r>
        <w:t>1.3</w:t>
      </w:r>
      <w:r>
        <w:tab/>
        <w:t>CHALLENGES PRESENT IN AUTOMATED MACROECONOMIC ANALYSIS</w:t>
      </w:r>
      <w:bookmarkEnd w:id="8"/>
    </w:p>
    <w:p w14:paraId="7C22EF98" w14:textId="2FD5899E" w:rsidR="00EB5755" w:rsidRDefault="00D4303D">
      <w:r w:rsidRPr="00D4303D">
        <w:t>The design of this project was influenced by the several technical and methodological challenges in building a trustworthy automated analyst for the Indian economy.</w:t>
      </w:r>
    </w:p>
    <w:p w14:paraId="6B33A7EA" w14:textId="77777777" w:rsidR="00D4303D" w:rsidRDefault="00D4303D" w:rsidP="00D4303D">
      <w:r>
        <w:lastRenderedPageBreak/>
        <w:t>•  Sources that are diverse and not consistent. Many agencies publish their official indicators as APIs, spreadsheets, PDF bulletins and web tables, with varying base years, units and release schedules.</w:t>
      </w:r>
    </w:p>
    <w:p w14:paraId="37BDA655" w14:textId="77777777" w:rsidR="00D4303D" w:rsidRDefault="00D4303D" w:rsidP="00D4303D">
      <w:r>
        <w:t>•  Unsupported numbers. An LLM can quote a number which is not found in any official announcement. It is difficult to detect after they have happened, as the figure seems plausible.</w:t>
      </w:r>
    </w:p>
    <w:p w14:paraId="01A2DB22" w14:textId="77777777" w:rsidR="00D4303D" w:rsidRDefault="00D4303D" w:rsidP="00D4303D">
      <w:r>
        <w:t>•  Data that has been copied or is duplicated. Multiple agents may retrieve the same indicator independently and get conflicting results or the report might be self-contradictory.</w:t>
      </w:r>
    </w:p>
    <w:p w14:paraId="5FBD4911" w14:textId="77777777" w:rsidR="00D4303D" w:rsidRDefault="00D4303D" w:rsidP="00D4303D">
      <w:r>
        <w:t>•  Implicit causality. Macroeconomic variables have opposite signs and respond to each other with lags. A system that does not take these transmission channels into account can describe any individual series but not explain a shock.</w:t>
      </w:r>
    </w:p>
    <w:p w14:paraId="7BA90756" w14:textId="77777777" w:rsidR="00D4303D" w:rsidRDefault="00D4303D" w:rsidP="00D4303D">
      <w:r>
        <w:t>•  Weak provenance. A reader will have to be able to determine where a number is from, which table, which period and when it is retrieved. This information is seldom found in narrative text.</w:t>
      </w:r>
    </w:p>
    <w:p w14:paraId="1E8B64B5" w14:textId="77777777" w:rsidR="00D4303D" w:rsidRDefault="00D4303D" w:rsidP="00D4303D">
      <w:r>
        <w:t>Partial outages of sources. The government endpoints have slow or inconsistent service availability. A system should fail gracefully, notify the user of missing components and do not create a replacement.</w:t>
      </w:r>
    </w:p>
    <w:p w14:paraId="45F8AD9D" w14:textId="64A32DF9" w:rsidR="00D4303D" w:rsidRDefault="00D4303D" w:rsidP="00D4303D">
      <w:r>
        <w:t>•  Honest uncertainty. Any results or relationships assumed in the simulation must be marked as such. A heuristic projection is presented as a measured fact misleading the reader.</w:t>
      </w:r>
    </w:p>
    <w:p w14:paraId="447CC77F" w14:textId="6334ECB8" w:rsidR="00EB5755" w:rsidRDefault="00F609DE">
      <w:pPr>
        <w:pStyle w:val="Heading2"/>
        <w:tabs>
          <w:tab w:val="left" w:pos="794"/>
        </w:tabs>
        <w:ind w:left="794" w:hanging="794"/>
      </w:pPr>
      <w:bookmarkStart w:id="9" w:name="_Toc9010"/>
      <w:r>
        <w:t>1.4</w:t>
      </w:r>
      <w:r>
        <w:tab/>
        <w:t>PROJECT STATEMENT</w:t>
      </w:r>
      <w:bookmarkEnd w:id="9"/>
    </w:p>
    <w:p w14:paraId="01FE19E0" w14:textId="3C1B3759" w:rsidR="00EB5755" w:rsidRDefault="00D4303D">
      <w:r w:rsidRPr="00D4303D">
        <w:t>To design, implement and evaluate a multi-agent platform for Indian macroeconomic intelligence where: (</w:t>
      </w:r>
      <w:proofErr w:type="spellStart"/>
      <w:r w:rsidRPr="00D4303D">
        <w:t>i</w:t>
      </w:r>
      <w:proofErr w:type="spellEnd"/>
      <w:r w:rsidRPr="00D4303D">
        <w:t xml:space="preserve">) </w:t>
      </w:r>
      <w:proofErr w:type="spellStart"/>
      <w:r w:rsidRPr="00D4303D">
        <w:t>specialised</w:t>
      </w:r>
      <w:proofErr w:type="spellEnd"/>
      <w:r w:rsidRPr="00D4303D">
        <w:t xml:space="preserve"> agents in each sector own their indicators and fetch them from official sources, (ii) agents cooperate with other agents following a typed and auditable protocol, which separates reasoning from data access, (iii) a causal knowledge graph and a transparent scenario engine connect indicators across different sectors, and (iv) every claim in the generated report is </w:t>
      </w:r>
      <w:proofErr w:type="spellStart"/>
      <w:r w:rsidRPr="00D4303D">
        <w:t>referable</w:t>
      </w:r>
      <w:proofErr w:type="spellEnd"/>
      <w:r w:rsidRPr="00D4303D">
        <w:t xml:space="preserve"> to a source, an observation period and a provenance record, with missing data reported as unavailable.</w:t>
      </w:r>
    </w:p>
    <w:p w14:paraId="0C334579" w14:textId="77777777" w:rsidR="00EB5755" w:rsidRDefault="00F609DE">
      <w:pPr>
        <w:pStyle w:val="Heading2"/>
        <w:tabs>
          <w:tab w:val="left" w:pos="794"/>
        </w:tabs>
        <w:ind w:left="794" w:hanging="794"/>
      </w:pPr>
      <w:bookmarkStart w:id="10" w:name="_Toc9011"/>
      <w:r>
        <w:lastRenderedPageBreak/>
        <w:t>1.5</w:t>
      </w:r>
      <w:r>
        <w:tab/>
        <w:t>OBJECTIVES</w:t>
      </w:r>
      <w:bookmarkEnd w:id="10"/>
    </w:p>
    <w:p w14:paraId="25FCF50C" w14:textId="2A9A6A8D" w:rsidR="00EB5755" w:rsidRDefault="00D4303D">
      <w:r w:rsidRPr="00D4303D">
        <w:t>The project aimed at the following objectives; Figure 1.1 shows the relationship of the problems to their respective objectives and to the component that addresses the problem</w:t>
      </w:r>
      <w:r w:rsidR="00F609DE">
        <w:t>.</w:t>
      </w:r>
    </w:p>
    <w:p w14:paraId="73388786" w14:textId="17C7732D" w:rsidR="00D4303D" w:rsidRDefault="00D4303D" w:rsidP="00D4303D">
      <w:pPr>
        <w:spacing w:after="60"/>
        <w:ind w:left="680" w:hanging="454"/>
      </w:pPr>
      <w:r>
        <w:t xml:space="preserve">1.  O1. Sector-wise data access. Give one set of data-access server and one set of local </w:t>
      </w:r>
      <w:r>
        <w:t>stores</w:t>
      </w:r>
      <w:r>
        <w:t xml:space="preserve"> for 10 macroeconomic sectors supported by official sources.</w:t>
      </w:r>
    </w:p>
    <w:p w14:paraId="03F11909" w14:textId="77777777" w:rsidR="00D4303D" w:rsidRDefault="00D4303D" w:rsidP="00D4303D">
      <w:pPr>
        <w:spacing w:after="60"/>
        <w:ind w:left="680" w:hanging="454"/>
      </w:pPr>
      <w:r>
        <w:t>2.  O2. Coordinated multi-agent reasoning. Propose a typed protocol for agents to communicate with each other that allows for discovery, routing and loop prevention, and tracing of the communication, and an orchestrator to break down the question and combine the answers.</w:t>
      </w:r>
    </w:p>
    <w:p w14:paraId="3C953ECB" w14:textId="77777777" w:rsidR="00D4303D" w:rsidRPr="00D4303D" w:rsidRDefault="00F609DE" w:rsidP="00D4303D">
      <w:pPr>
        <w:spacing w:after="60"/>
        <w:ind w:left="680" w:hanging="454"/>
      </w:pPr>
      <w:r>
        <w:t>3</w:t>
      </w:r>
      <w:r w:rsidRPr="00D4303D">
        <w:t>.  </w:t>
      </w:r>
      <w:r w:rsidR="00D4303D" w:rsidRPr="00D4303D">
        <w:t>O3. Source-grounded answers. Implement source provenance for successful responses at protocol level and return structured unavailable states when there are no estimates.</w:t>
      </w:r>
    </w:p>
    <w:p w14:paraId="4496CF72" w14:textId="77777777" w:rsidR="00D4303D" w:rsidRPr="00D4303D" w:rsidRDefault="00D4303D" w:rsidP="00D4303D">
      <w:pPr>
        <w:spacing w:after="60"/>
        <w:ind w:left="680" w:hanging="454"/>
      </w:pPr>
      <w:r w:rsidRPr="00D4303D">
        <w:t>4.  O4. Explicit causal model. Construct knowledge graph of cross-sectoral transmission channels with lags, sign and evidence class; explain and simulate shocks using knowledge graph.</w:t>
      </w:r>
    </w:p>
    <w:p w14:paraId="68A1148A" w14:textId="77777777" w:rsidR="00D4303D" w:rsidRPr="00D4303D" w:rsidRDefault="00D4303D" w:rsidP="00D4303D">
      <w:pPr>
        <w:spacing w:after="60"/>
        <w:ind w:left="680" w:hanging="454"/>
      </w:pPr>
      <w:r w:rsidRPr="00D4303D">
        <w:t>5.  O5. Traceable provenance. Attach source, table, period, retrieval time and a hash to every observation and record the delegation tree of every conversation.</w:t>
      </w:r>
    </w:p>
    <w:p w14:paraId="069DE0F5" w14:textId="599A3E38" w:rsidR="00D4303D" w:rsidRPr="00D4303D" w:rsidRDefault="00D4303D" w:rsidP="00D4303D">
      <w:pPr>
        <w:spacing w:after="60"/>
        <w:ind w:left="680" w:hanging="454"/>
      </w:pPr>
      <w:r w:rsidRPr="00D4303D">
        <w:t>6.  O6. Research instruments. Offer tools for testing the model against evidence (Edge evidence audit, Anomaly radar), exploring it interactively (Trajectory and Twin views) and verifying claims against evidence.</w:t>
      </w:r>
      <w:r w:rsidRPr="00D4303D">
        <w:t xml:space="preserve"> </w:t>
      </w:r>
    </w:p>
    <w:p w14:paraId="58CCADA1" w14:textId="71CBBCEA" w:rsidR="00EB5755" w:rsidRDefault="00D4303D" w:rsidP="00D4303D">
      <w:pPr>
        <w:spacing w:after="60"/>
        <w:ind w:left="680" w:hanging="454"/>
      </w:pPr>
      <w:r w:rsidRPr="00D4303D">
        <w:lastRenderedPageBreak/>
        <w:t>7.  O7. Usable interface. Provide a web interface with a cited dashboard, streaming chat, causal lab and agent registry.</w:t>
      </w:r>
      <w:r w:rsidR="00F609DE">
        <w:rPr>
          <w:noProof/>
        </w:rPr>
        <w:drawing>
          <wp:inline distT="0" distB="0" distL="0" distR="0" wp14:anchorId="51E7AB30" wp14:editId="3F9F20B0">
            <wp:extent cx="5274000" cy="2584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roblem-objective-solution.png"/>
                    <pic:cNvPicPr/>
                  </pic:nvPicPr>
                  <pic:blipFill>
                    <a:blip r:embed="rId10"/>
                    <a:stretch>
                      <a:fillRect/>
                    </a:stretch>
                  </pic:blipFill>
                  <pic:spPr>
                    <a:xfrm>
                      <a:off x="0" y="0"/>
                      <a:ext cx="5274000" cy="2584410"/>
                    </a:xfrm>
                    <a:prstGeom prst="rect">
                      <a:avLst/>
                    </a:prstGeom>
                  </pic:spPr>
                </pic:pic>
              </a:graphicData>
            </a:graphic>
          </wp:inline>
        </w:drawing>
      </w:r>
    </w:p>
    <w:p w14:paraId="3F2DE8C2" w14:textId="77777777" w:rsidR="00EB5755" w:rsidRDefault="00F609DE">
      <w:pPr>
        <w:pStyle w:val="FigCaption"/>
      </w:pPr>
      <w:bookmarkStart w:id="11" w:name="_Figproblem-objective-solution"/>
      <w:r>
        <w:rPr>
          <w:b/>
        </w:rPr>
        <w:t xml:space="preserve">Figure 1.1: </w:t>
      </w:r>
      <w:r>
        <w:t>Mapping of identified problems to project objectives and implemented components.</w:t>
      </w:r>
      <w:bookmarkEnd w:id="11"/>
    </w:p>
    <w:p w14:paraId="5F472A33" w14:textId="77777777" w:rsidR="00EB5755" w:rsidRDefault="00F609DE">
      <w:pPr>
        <w:pStyle w:val="Heading2"/>
        <w:tabs>
          <w:tab w:val="left" w:pos="794"/>
        </w:tabs>
        <w:ind w:left="794" w:hanging="794"/>
      </w:pPr>
      <w:bookmarkStart w:id="12" w:name="_Toc9012"/>
      <w:r>
        <w:t>1.6</w:t>
      </w:r>
      <w:r>
        <w:tab/>
        <w:t>SCOPE OF THE PROJECT</w:t>
      </w:r>
      <w:bookmarkEnd w:id="12"/>
    </w:p>
    <w:p w14:paraId="719EBBC0" w14:textId="77777777" w:rsidR="00D4303D" w:rsidRDefault="00D4303D" w:rsidP="00D4303D">
      <w:r>
        <w:t xml:space="preserve">The platform is divided into 10 sectors of the Indian economy: real sector, agriculture, prices and inflation, monetary conditions, finance and banking, capital markets, fiscal affairs, </w:t>
      </w:r>
      <w:proofErr w:type="spellStart"/>
      <w:r>
        <w:t>labour</w:t>
      </w:r>
      <w:proofErr w:type="spellEnd"/>
      <w:r>
        <w:t xml:space="preserve"> and employment, external sector, and services. Each sector is a python package that contains a data-access server, a local </w:t>
      </w:r>
      <w:proofErr w:type="spellStart"/>
      <w:r>
        <w:t>DuckDB</w:t>
      </w:r>
      <w:proofErr w:type="spellEnd"/>
      <w:r>
        <w:t xml:space="preserve"> store, a Python package containing an agent and an interface for the agent-to-agent protocol. The system is completed by the orchestrator, the knowledge graph, the scenario engine, the research lab, the daily brief and the web application. Figure 1.2 is a differentiation between what is implemented, what is prototype and what is out of scope.</w:t>
      </w:r>
    </w:p>
    <w:p w14:paraId="2CA9963C" w14:textId="7D5B7CFC" w:rsidR="00EB5755" w:rsidRDefault="00D4303D" w:rsidP="00D4303D">
      <w:r>
        <w:t>The scope is intentionally limited. The platform is not an investment advisor and does not make investment forecasts with statistics and does not make causal identification. Retrieval of documents (for example RBI minutes) is not in place, thus all reports indicate that there is a lack of documentary evidence. The claim verification library is implemented and tested but not yet in the answer path.</w:t>
      </w:r>
    </w:p>
    <w:p w14:paraId="00F53DD0" w14:textId="77777777" w:rsidR="00EB5755" w:rsidRDefault="00F609DE">
      <w:pPr>
        <w:pStyle w:val="Plain"/>
        <w:keepNext/>
        <w:jc w:val="center"/>
      </w:pPr>
      <w:r>
        <w:rPr>
          <w:noProof/>
        </w:rPr>
        <w:lastRenderedPageBreak/>
        <w:drawing>
          <wp:inline distT="0" distB="0" distL="0" distR="0" wp14:anchorId="56B5C804" wp14:editId="16C7379E">
            <wp:extent cx="3210515" cy="5108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roject-scope.png"/>
                    <pic:cNvPicPr/>
                  </pic:nvPicPr>
                  <pic:blipFill>
                    <a:blip r:embed="rId11"/>
                    <a:stretch>
                      <a:fillRect/>
                    </a:stretch>
                  </pic:blipFill>
                  <pic:spPr>
                    <a:xfrm>
                      <a:off x="0" y="0"/>
                      <a:ext cx="3210515" cy="5108830"/>
                    </a:xfrm>
                    <a:prstGeom prst="rect">
                      <a:avLst/>
                    </a:prstGeom>
                  </pic:spPr>
                </pic:pic>
              </a:graphicData>
            </a:graphic>
          </wp:inline>
        </w:drawing>
      </w:r>
    </w:p>
    <w:p w14:paraId="5B510903" w14:textId="77777777" w:rsidR="00EB5755" w:rsidRDefault="00F609DE">
      <w:pPr>
        <w:pStyle w:val="FigCaption"/>
      </w:pPr>
      <w:bookmarkStart w:id="13" w:name="_Figproject-scope"/>
      <w:r>
        <w:rPr>
          <w:b/>
        </w:rPr>
        <w:t xml:space="preserve">Figure 1.2: </w:t>
      </w:r>
      <w:r>
        <w:t>Scope of the project: implemented components, prototypes and items that are out of scope.</w:t>
      </w:r>
      <w:bookmarkEnd w:id="13"/>
    </w:p>
    <w:p w14:paraId="4ED397A0" w14:textId="77777777" w:rsidR="00EB5755" w:rsidRDefault="00F609DE">
      <w:pPr>
        <w:pStyle w:val="Heading2"/>
        <w:tabs>
          <w:tab w:val="left" w:pos="794"/>
        </w:tabs>
        <w:ind w:left="794" w:hanging="794"/>
      </w:pPr>
      <w:bookmarkStart w:id="14" w:name="_Toc9013"/>
      <w:r>
        <w:t>1.7</w:t>
      </w:r>
      <w:r>
        <w:tab/>
        <w:t>CONTRIBUTIONS OF THE WORK</w:t>
      </w:r>
      <w:bookmarkEnd w:id="14"/>
    </w:p>
    <w:p w14:paraId="25255523" w14:textId="75289ADE" w:rsidR="00D4303D" w:rsidRDefault="00D4303D" w:rsidP="00D4303D">
      <w:pPr>
        <w:pStyle w:val="ListParagraph"/>
        <w:numPr>
          <w:ilvl w:val="0"/>
          <w:numId w:val="10"/>
        </w:numPr>
        <w:spacing w:after="60"/>
      </w:pPr>
      <w:r>
        <w:t>A ten-agent architecture with a protocol level constraint on ownership of the indicators: only seven sector to sector exchanges are declared and all others are refused.</w:t>
      </w:r>
    </w:p>
    <w:p w14:paraId="243FF6C9" w14:textId="580D750E" w:rsidR="00D4303D" w:rsidRDefault="00D4303D" w:rsidP="00D4303D">
      <w:pPr>
        <w:pStyle w:val="ListParagraph"/>
        <w:numPr>
          <w:ilvl w:val="0"/>
          <w:numId w:val="10"/>
        </w:numPr>
        <w:spacing w:after="60"/>
      </w:pPr>
      <w:r>
        <w:t>A native typed agent-to-agent layer with guards for depth, hops, cycles and duplicates, along with an MCP-based data layer with a live, cached, unavailable fallback chain.</w:t>
      </w:r>
    </w:p>
    <w:p w14:paraId="44EB330B" w14:textId="77777777" w:rsidR="00D4303D" w:rsidRDefault="00D4303D" w:rsidP="00D4303D">
      <w:pPr>
        <w:pStyle w:val="ListParagraph"/>
        <w:numPr>
          <w:ilvl w:val="0"/>
          <w:numId w:val="10"/>
        </w:numPr>
        <w:spacing w:after="60"/>
      </w:pPr>
      <w:r>
        <w:t>A causal knowledge graph which features a five-tier taxonomy of evidence and a clear graph-attenuation scenario engine with clearly communicated and labeled assumptions.</w:t>
      </w:r>
    </w:p>
    <w:p w14:paraId="0E12056A" w14:textId="77777777" w:rsidR="00D4303D" w:rsidRDefault="00D4303D" w:rsidP="00D4303D">
      <w:pPr>
        <w:pStyle w:val="ListParagraph"/>
        <w:numPr>
          <w:ilvl w:val="0"/>
          <w:numId w:val="10"/>
        </w:numPr>
        <w:spacing w:after="60"/>
      </w:pPr>
      <w:r>
        <w:t xml:space="preserve">A data-informed edge evidence audit that helps distinguish seeded priors from relationships that are supported by data, as well as an anomaly radar that helps </w:t>
      </w:r>
      <w:r>
        <w:lastRenderedPageBreak/>
        <w:t>classify outliers as to whether the connected indicators moved in the same way.</w:t>
      </w:r>
    </w:p>
    <w:p w14:paraId="646673DF" w14:textId="77777777" w:rsidR="00D4303D" w:rsidRDefault="00D4303D" w:rsidP="00D4303D">
      <w:pPr>
        <w:pStyle w:val="ListParagraph"/>
        <w:numPr>
          <w:ilvl w:val="0"/>
          <w:numId w:val="10"/>
        </w:numPr>
        <w:spacing w:after="60"/>
      </w:pPr>
      <w:r>
        <w:t>A claim verification library which recalculates numerical claims with precise decimal arithmetic, using content addressed evidence, without ever claiming model prose as fact.</w:t>
      </w:r>
    </w:p>
    <w:p w14:paraId="0CFAB0EA" w14:textId="49780CF9" w:rsidR="00EB5755" w:rsidRDefault="00D4303D" w:rsidP="00D4303D">
      <w:pPr>
        <w:pStyle w:val="ListParagraph"/>
        <w:numPr>
          <w:ilvl w:val="0"/>
          <w:numId w:val="10"/>
        </w:numPr>
        <w:spacing w:after="60"/>
      </w:pPr>
      <w:r>
        <w:t>A web application containing a cited dashboard, streaming chat, A2A registry and an interactive causal lab, supported by an automated test suite of 455 test functions (551 executed cases).</w:t>
      </w:r>
    </w:p>
    <w:p w14:paraId="0861C5B9" w14:textId="77777777" w:rsidR="00EB5755" w:rsidRDefault="00F609DE">
      <w:pPr>
        <w:pStyle w:val="Heading2"/>
        <w:tabs>
          <w:tab w:val="left" w:pos="794"/>
        </w:tabs>
        <w:ind w:left="794" w:hanging="794"/>
      </w:pPr>
      <w:bookmarkStart w:id="15" w:name="_Toc9014"/>
      <w:r>
        <w:t>1.8</w:t>
      </w:r>
      <w:r>
        <w:tab/>
        <w:t>ORGANISATION OF THE REPORT</w:t>
      </w:r>
      <w:bookmarkEnd w:id="15"/>
    </w:p>
    <w:p w14:paraId="29EAECFA" w14:textId="77777777" w:rsidR="00EB5755" w:rsidRDefault="00F609DE">
      <w:r>
        <w:t xml:space="preserve">The report is </w:t>
      </w:r>
      <w:proofErr w:type="spellStart"/>
      <w:r>
        <w:t>organised</w:t>
      </w:r>
      <w:proofErr w:type="spellEnd"/>
      <w:r>
        <w:t xml:space="preserve"> into ten chapters. Table 1.1 </w:t>
      </w:r>
      <w:proofErr w:type="spellStart"/>
      <w:r>
        <w:t>summarises</w:t>
      </w:r>
      <w:proofErr w:type="spellEnd"/>
      <w:r>
        <w:t xml:space="preserve"> the content of each chapter. The work was carried out between July and October 2026, in the phases listed in Table 1.2.</w:t>
      </w:r>
    </w:p>
    <w:p w14:paraId="3491F116" w14:textId="77777777" w:rsidR="00EB5755" w:rsidRDefault="00F609DE">
      <w:pPr>
        <w:pStyle w:val="TabCaption"/>
      </w:pPr>
      <w:bookmarkStart w:id="16" w:name="_Taborg"/>
      <w:r>
        <w:rPr>
          <w:b/>
        </w:rPr>
        <w:t xml:space="preserve">Table 1.1: </w:t>
      </w:r>
      <w:proofErr w:type="spellStart"/>
      <w:r>
        <w:t>Organisation</w:t>
      </w:r>
      <w:proofErr w:type="spellEnd"/>
      <w:r>
        <w:t xml:space="preserve"> of the report</w:t>
      </w:r>
      <w:bookmarkEnd w:id="16"/>
    </w:p>
    <w:tbl>
      <w:tblPr>
        <w:tblStyle w:val="TableGrid"/>
        <w:tblW w:w="0" w:type="auto"/>
        <w:jc w:val="center"/>
        <w:tblLayout w:type="fixed"/>
        <w:tblLook w:val="04A0" w:firstRow="1" w:lastRow="0" w:firstColumn="1" w:lastColumn="0" w:noHBand="0" w:noVBand="1"/>
      </w:tblPr>
      <w:tblGrid>
        <w:gridCol w:w="1134"/>
        <w:gridCol w:w="2494"/>
        <w:gridCol w:w="4649"/>
      </w:tblGrid>
      <w:tr w:rsidR="00EB5755" w14:paraId="09130BE2" w14:textId="77777777">
        <w:trPr>
          <w:cantSplit/>
          <w:tblHeader/>
          <w:jc w:val="center"/>
        </w:trPr>
        <w:tc>
          <w:tcPr>
            <w:tcW w:w="1134" w:type="dxa"/>
            <w:shd w:val="clear" w:color="auto" w:fill="D9D9D9"/>
          </w:tcPr>
          <w:p w14:paraId="5DDAB0A8" w14:textId="77777777" w:rsidR="00EB5755" w:rsidRDefault="00F609DE">
            <w:pPr>
              <w:pStyle w:val="TableText"/>
              <w:keepNext/>
            </w:pPr>
            <w:r>
              <w:rPr>
                <w:b/>
              </w:rPr>
              <w:t>Chapter</w:t>
            </w:r>
          </w:p>
        </w:tc>
        <w:tc>
          <w:tcPr>
            <w:tcW w:w="2494" w:type="dxa"/>
            <w:shd w:val="clear" w:color="auto" w:fill="D9D9D9"/>
          </w:tcPr>
          <w:p w14:paraId="29B80ACE" w14:textId="77777777" w:rsidR="00EB5755" w:rsidRDefault="00F609DE">
            <w:pPr>
              <w:pStyle w:val="TableText"/>
              <w:keepNext/>
            </w:pPr>
            <w:r>
              <w:rPr>
                <w:b/>
              </w:rPr>
              <w:t>Title</w:t>
            </w:r>
          </w:p>
        </w:tc>
        <w:tc>
          <w:tcPr>
            <w:tcW w:w="4649" w:type="dxa"/>
            <w:shd w:val="clear" w:color="auto" w:fill="D9D9D9"/>
          </w:tcPr>
          <w:p w14:paraId="14833849" w14:textId="77777777" w:rsidR="00EB5755" w:rsidRDefault="00F609DE">
            <w:pPr>
              <w:pStyle w:val="TableText"/>
              <w:keepNext/>
            </w:pPr>
            <w:r>
              <w:rPr>
                <w:b/>
              </w:rPr>
              <w:t>Content</w:t>
            </w:r>
          </w:p>
        </w:tc>
      </w:tr>
      <w:tr w:rsidR="00EB5755" w14:paraId="10C9FD1D" w14:textId="77777777">
        <w:trPr>
          <w:cantSplit/>
          <w:jc w:val="center"/>
        </w:trPr>
        <w:tc>
          <w:tcPr>
            <w:tcW w:w="1134" w:type="dxa"/>
          </w:tcPr>
          <w:p w14:paraId="3ABB9BE4" w14:textId="77777777" w:rsidR="00EB5755" w:rsidRDefault="00F609DE">
            <w:pPr>
              <w:pStyle w:val="TableText"/>
              <w:keepNext/>
            </w:pPr>
            <w:r>
              <w:t>1</w:t>
            </w:r>
          </w:p>
        </w:tc>
        <w:tc>
          <w:tcPr>
            <w:tcW w:w="2494" w:type="dxa"/>
          </w:tcPr>
          <w:p w14:paraId="4A585BE9" w14:textId="77777777" w:rsidR="00EB5755" w:rsidRDefault="00F609DE">
            <w:pPr>
              <w:pStyle w:val="TableText"/>
              <w:keepNext/>
            </w:pPr>
            <w:r>
              <w:t>Introduction</w:t>
            </w:r>
          </w:p>
        </w:tc>
        <w:tc>
          <w:tcPr>
            <w:tcW w:w="4649" w:type="dxa"/>
          </w:tcPr>
          <w:p w14:paraId="3ACACA91" w14:textId="77777777" w:rsidR="00EB5755" w:rsidRDefault="00F609DE">
            <w:pPr>
              <w:pStyle w:val="TableText"/>
              <w:keepNext/>
            </w:pPr>
            <w:r>
              <w:t>Motivation, challenges, problem statement, objectives, scope, contributions.</w:t>
            </w:r>
          </w:p>
        </w:tc>
      </w:tr>
      <w:tr w:rsidR="00EB5755" w14:paraId="512FB4EF" w14:textId="77777777">
        <w:trPr>
          <w:cantSplit/>
          <w:jc w:val="center"/>
        </w:trPr>
        <w:tc>
          <w:tcPr>
            <w:tcW w:w="1134" w:type="dxa"/>
          </w:tcPr>
          <w:p w14:paraId="2FFFEC3F" w14:textId="77777777" w:rsidR="00EB5755" w:rsidRDefault="00F609DE">
            <w:pPr>
              <w:pStyle w:val="TableText"/>
              <w:keepNext/>
            </w:pPr>
            <w:r>
              <w:t>2</w:t>
            </w:r>
          </w:p>
        </w:tc>
        <w:tc>
          <w:tcPr>
            <w:tcW w:w="2494" w:type="dxa"/>
          </w:tcPr>
          <w:p w14:paraId="0816F4E6" w14:textId="77777777" w:rsidR="00EB5755" w:rsidRDefault="00F609DE">
            <w:pPr>
              <w:pStyle w:val="TableText"/>
              <w:keepNext/>
            </w:pPr>
            <w:r>
              <w:t>Background</w:t>
            </w:r>
          </w:p>
        </w:tc>
        <w:tc>
          <w:tcPr>
            <w:tcW w:w="4649" w:type="dxa"/>
          </w:tcPr>
          <w:p w14:paraId="73BDBE05" w14:textId="77777777" w:rsidR="00EB5755" w:rsidRDefault="00F609DE">
            <w:pPr>
              <w:pStyle w:val="TableText"/>
              <w:keepNext/>
            </w:pPr>
            <w:r>
              <w:t>Survey of LLM agents, retrieval, knowledge graphs, protocols, causality and verification; research gaps.</w:t>
            </w:r>
          </w:p>
        </w:tc>
      </w:tr>
      <w:tr w:rsidR="00EB5755" w14:paraId="782D7BEC" w14:textId="77777777">
        <w:trPr>
          <w:cantSplit/>
          <w:jc w:val="center"/>
        </w:trPr>
        <w:tc>
          <w:tcPr>
            <w:tcW w:w="1134" w:type="dxa"/>
          </w:tcPr>
          <w:p w14:paraId="2E3D1D0D" w14:textId="77777777" w:rsidR="00EB5755" w:rsidRDefault="00F609DE">
            <w:pPr>
              <w:pStyle w:val="TableText"/>
              <w:keepNext/>
            </w:pPr>
            <w:r>
              <w:t>3</w:t>
            </w:r>
          </w:p>
        </w:tc>
        <w:tc>
          <w:tcPr>
            <w:tcW w:w="2494" w:type="dxa"/>
          </w:tcPr>
          <w:p w14:paraId="79904899" w14:textId="77777777" w:rsidR="00EB5755" w:rsidRDefault="00F609DE">
            <w:pPr>
              <w:pStyle w:val="TableText"/>
              <w:keepNext/>
            </w:pPr>
            <w:r>
              <w:t>System Requirements and Design</w:t>
            </w:r>
          </w:p>
        </w:tc>
        <w:tc>
          <w:tcPr>
            <w:tcW w:w="4649" w:type="dxa"/>
          </w:tcPr>
          <w:p w14:paraId="2F3DFD5C" w14:textId="77777777" w:rsidR="00EB5755" w:rsidRDefault="00F609DE">
            <w:pPr>
              <w:pStyle w:val="TableText"/>
              <w:keepNext/>
            </w:pPr>
            <w:r>
              <w:t>Requirements, architecture, data model and design decisions.</w:t>
            </w:r>
          </w:p>
        </w:tc>
      </w:tr>
      <w:tr w:rsidR="00EB5755" w14:paraId="5DDB5FF4" w14:textId="77777777">
        <w:trPr>
          <w:cantSplit/>
          <w:jc w:val="center"/>
        </w:trPr>
        <w:tc>
          <w:tcPr>
            <w:tcW w:w="1134" w:type="dxa"/>
          </w:tcPr>
          <w:p w14:paraId="03F81435" w14:textId="77777777" w:rsidR="00EB5755" w:rsidRDefault="00F609DE">
            <w:pPr>
              <w:pStyle w:val="TableText"/>
              <w:keepNext/>
            </w:pPr>
            <w:r>
              <w:t>4</w:t>
            </w:r>
          </w:p>
        </w:tc>
        <w:tc>
          <w:tcPr>
            <w:tcW w:w="2494" w:type="dxa"/>
          </w:tcPr>
          <w:p w14:paraId="5F2BF850" w14:textId="77777777" w:rsidR="00EB5755" w:rsidRDefault="00F609DE">
            <w:pPr>
              <w:pStyle w:val="TableText"/>
              <w:keepNext/>
            </w:pPr>
            <w:r>
              <w:t>Protocol Design</w:t>
            </w:r>
          </w:p>
        </w:tc>
        <w:tc>
          <w:tcPr>
            <w:tcW w:w="4649" w:type="dxa"/>
          </w:tcPr>
          <w:p w14:paraId="34E204B5" w14:textId="77777777" w:rsidR="00EB5755" w:rsidRDefault="00F609DE">
            <w:pPr>
              <w:pStyle w:val="TableText"/>
              <w:keepNext/>
            </w:pPr>
            <w:r>
              <w:t>Agent-to-agent protocol, MCP data layer, routing, loop protection and provenance.</w:t>
            </w:r>
          </w:p>
        </w:tc>
      </w:tr>
      <w:tr w:rsidR="00EB5755" w14:paraId="1237D2A3" w14:textId="77777777">
        <w:trPr>
          <w:cantSplit/>
          <w:jc w:val="center"/>
        </w:trPr>
        <w:tc>
          <w:tcPr>
            <w:tcW w:w="1134" w:type="dxa"/>
          </w:tcPr>
          <w:p w14:paraId="43FD096E" w14:textId="77777777" w:rsidR="00EB5755" w:rsidRDefault="00F609DE">
            <w:pPr>
              <w:pStyle w:val="TableText"/>
              <w:keepNext/>
            </w:pPr>
            <w:r>
              <w:t>5</w:t>
            </w:r>
          </w:p>
        </w:tc>
        <w:tc>
          <w:tcPr>
            <w:tcW w:w="2494" w:type="dxa"/>
          </w:tcPr>
          <w:p w14:paraId="5D5F891E" w14:textId="77777777" w:rsidR="00EB5755" w:rsidRDefault="00F609DE">
            <w:pPr>
              <w:pStyle w:val="TableText"/>
              <w:keepNext/>
            </w:pPr>
            <w:r>
              <w:t>Implementation</w:t>
            </w:r>
          </w:p>
        </w:tc>
        <w:tc>
          <w:tcPr>
            <w:tcW w:w="4649" w:type="dxa"/>
          </w:tcPr>
          <w:p w14:paraId="351C1AAB" w14:textId="77777777" w:rsidR="00EB5755" w:rsidRDefault="00F609DE">
            <w:pPr>
              <w:pStyle w:val="TableText"/>
              <w:keepNext/>
            </w:pPr>
            <w:r>
              <w:t>Orchestrator, sector agents, data acquisition and resilience.</w:t>
            </w:r>
          </w:p>
        </w:tc>
      </w:tr>
      <w:tr w:rsidR="00EB5755" w14:paraId="494FA8D1" w14:textId="77777777">
        <w:trPr>
          <w:cantSplit/>
          <w:jc w:val="center"/>
        </w:trPr>
        <w:tc>
          <w:tcPr>
            <w:tcW w:w="1134" w:type="dxa"/>
          </w:tcPr>
          <w:p w14:paraId="029879C1" w14:textId="77777777" w:rsidR="00EB5755" w:rsidRDefault="00F609DE">
            <w:pPr>
              <w:pStyle w:val="TableText"/>
              <w:keepNext/>
            </w:pPr>
            <w:r>
              <w:t>6</w:t>
            </w:r>
          </w:p>
        </w:tc>
        <w:tc>
          <w:tcPr>
            <w:tcW w:w="2494" w:type="dxa"/>
          </w:tcPr>
          <w:p w14:paraId="2E839FFB" w14:textId="77777777" w:rsidR="00EB5755" w:rsidRDefault="00F609DE">
            <w:pPr>
              <w:pStyle w:val="TableText"/>
              <w:keepNext/>
            </w:pPr>
            <w:r>
              <w:t>Knowledge Graph and Scenario Engine</w:t>
            </w:r>
          </w:p>
        </w:tc>
        <w:tc>
          <w:tcPr>
            <w:tcW w:w="4649" w:type="dxa"/>
          </w:tcPr>
          <w:p w14:paraId="0A9D22E0" w14:textId="77777777" w:rsidR="00EB5755" w:rsidRDefault="00F609DE">
            <w:pPr>
              <w:pStyle w:val="TableText"/>
              <w:keepNext/>
            </w:pPr>
            <w:r>
              <w:t>Ontology, graph queries, scenario algorithm and worked examples.</w:t>
            </w:r>
          </w:p>
        </w:tc>
      </w:tr>
      <w:tr w:rsidR="00EB5755" w14:paraId="2D0E98C1" w14:textId="77777777">
        <w:trPr>
          <w:cantSplit/>
          <w:jc w:val="center"/>
        </w:trPr>
        <w:tc>
          <w:tcPr>
            <w:tcW w:w="1134" w:type="dxa"/>
          </w:tcPr>
          <w:p w14:paraId="100C31AC" w14:textId="77777777" w:rsidR="00EB5755" w:rsidRDefault="00F609DE">
            <w:pPr>
              <w:pStyle w:val="TableText"/>
              <w:keepNext/>
            </w:pPr>
            <w:r>
              <w:t>7</w:t>
            </w:r>
          </w:p>
        </w:tc>
        <w:tc>
          <w:tcPr>
            <w:tcW w:w="2494" w:type="dxa"/>
          </w:tcPr>
          <w:p w14:paraId="3EDA3B7F" w14:textId="77777777" w:rsidR="00EB5755" w:rsidRDefault="00F609DE">
            <w:pPr>
              <w:pStyle w:val="TableText"/>
              <w:keepNext/>
            </w:pPr>
            <w:r>
              <w:t>Research Lab and Verification</w:t>
            </w:r>
          </w:p>
        </w:tc>
        <w:tc>
          <w:tcPr>
            <w:tcW w:w="4649" w:type="dxa"/>
          </w:tcPr>
          <w:p w14:paraId="552950D3" w14:textId="77777777" w:rsidR="00EB5755" w:rsidRDefault="00F609DE">
            <w:pPr>
              <w:pStyle w:val="TableText"/>
              <w:keepNext/>
            </w:pPr>
            <w:r>
              <w:t>Trajectory, twin, anomaly radar, MPC, edge audit, daily brief, claim verification.</w:t>
            </w:r>
          </w:p>
        </w:tc>
      </w:tr>
      <w:tr w:rsidR="00EB5755" w14:paraId="7F32FEA2" w14:textId="77777777">
        <w:trPr>
          <w:cantSplit/>
          <w:jc w:val="center"/>
        </w:trPr>
        <w:tc>
          <w:tcPr>
            <w:tcW w:w="1134" w:type="dxa"/>
          </w:tcPr>
          <w:p w14:paraId="2406DF62" w14:textId="77777777" w:rsidR="00EB5755" w:rsidRDefault="00F609DE">
            <w:pPr>
              <w:pStyle w:val="TableText"/>
              <w:keepNext/>
            </w:pPr>
            <w:r>
              <w:t>8</w:t>
            </w:r>
          </w:p>
        </w:tc>
        <w:tc>
          <w:tcPr>
            <w:tcW w:w="2494" w:type="dxa"/>
          </w:tcPr>
          <w:p w14:paraId="36B48014" w14:textId="77777777" w:rsidR="00EB5755" w:rsidRDefault="00F609DE">
            <w:pPr>
              <w:pStyle w:val="TableText"/>
              <w:keepNext/>
            </w:pPr>
            <w:r>
              <w:t>User Interface and API</w:t>
            </w:r>
          </w:p>
        </w:tc>
        <w:tc>
          <w:tcPr>
            <w:tcW w:w="4649" w:type="dxa"/>
          </w:tcPr>
          <w:p w14:paraId="45A25210" w14:textId="77777777" w:rsidR="00EB5755" w:rsidRDefault="00F609DE">
            <w:pPr>
              <w:pStyle w:val="TableText"/>
              <w:keepNext/>
            </w:pPr>
            <w:r>
              <w:t>Web application, streaming protocol and HTTP interface with screenshots.</w:t>
            </w:r>
          </w:p>
        </w:tc>
      </w:tr>
      <w:tr w:rsidR="00EB5755" w14:paraId="522C1FAF" w14:textId="77777777">
        <w:trPr>
          <w:cantSplit/>
          <w:jc w:val="center"/>
        </w:trPr>
        <w:tc>
          <w:tcPr>
            <w:tcW w:w="1134" w:type="dxa"/>
          </w:tcPr>
          <w:p w14:paraId="625F9059" w14:textId="77777777" w:rsidR="00EB5755" w:rsidRDefault="00F609DE">
            <w:pPr>
              <w:pStyle w:val="TableText"/>
              <w:keepNext/>
            </w:pPr>
            <w:r>
              <w:t>9</w:t>
            </w:r>
          </w:p>
        </w:tc>
        <w:tc>
          <w:tcPr>
            <w:tcW w:w="2494" w:type="dxa"/>
          </w:tcPr>
          <w:p w14:paraId="07319E25" w14:textId="77777777" w:rsidR="00EB5755" w:rsidRDefault="00F609DE">
            <w:pPr>
              <w:pStyle w:val="TableText"/>
              <w:keepNext/>
            </w:pPr>
            <w:r>
              <w:t>Testing, Results and Discussion</w:t>
            </w:r>
          </w:p>
        </w:tc>
        <w:tc>
          <w:tcPr>
            <w:tcW w:w="4649" w:type="dxa"/>
          </w:tcPr>
          <w:p w14:paraId="158CB5EE" w14:textId="77777777" w:rsidR="00EB5755" w:rsidRDefault="00F609DE">
            <w:pPr>
              <w:pStyle w:val="TableText"/>
              <w:keepNext/>
            </w:pPr>
            <w:r>
              <w:t>Test strategy, measured results, evaluation plan and limitations.</w:t>
            </w:r>
          </w:p>
        </w:tc>
      </w:tr>
      <w:tr w:rsidR="00EB5755" w14:paraId="0F14A153" w14:textId="77777777">
        <w:trPr>
          <w:cantSplit/>
          <w:jc w:val="center"/>
        </w:trPr>
        <w:tc>
          <w:tcPr>
            <w:tcW w:w="1134" w:type="dxa"/>
          </w:tcPr>
          <w:p w14:paraId="01C86D92" w14:textId="77777777" w:rsidR="00EB5755" w:rsidRDefault="00F609DE">
            <w:pPr>
              <w:pStyle w:val="TableText"/>
            </w:pPr>
            <w:r>
              <w:t>10</w:t>
            </w:r>
          </w:p>
        </w:tc>
        <w:tc>
          <w:tcPr>
            <w:tcW w:w="2494" w:type="dxa"/>
          </w:tcPr>
          <w:p w14:paraId="01202A39" w14:textId="77777777" w:rsidR="00EB5755" w:rsidRDefault="00F609DE">
            <w:pPr>
              <w:pStyle w:val="TableText"/>
            </w:pPr>
            <w:r>
              <w:t>Conclusion and Future Work</w:t>
            </w:r>
          </w:p>
        </w:tc>
        <w:tc>
          <w:tcPr>
            <w:tcW w:w="4649" w:type="dxa"/>
          </w:tcPr>
          <w:p w14:paraId="4A007851" w14:textId="77777777" w:rsidR="00EB5755" w:rsidRDefault="00F609DE">
            <w:pPr>
              <w:pStyle w:val="TableText"/>
            </w:pPr>
            <w:r>
              <w:t>Summary, contributions and roadmap.</w:t>
            </w:r>
          </w:p>
        </w:tc>
      </w:tr>
    </w:tbl>
    <w:p w14:paraId="257DB516" w14:textId="77777777" w:rsidR="00EB5755" w:rsidRDefault="00EB5755">
      <w:pPr>
        <w:pStyle w:val="Plain"/>
        <w:spacing w:after="160"/>
      </w:pPr>
    </w:p>
    <w:p w14:paraId="6298CEDA" w14:textId="77777777" w:rsidR="00EB5755" w:rsidRDefault="00F609DE">
      <w:pPr>
        <w:pStyle w:val="TabCaption"/>
      </w:pPr>
      <w:bookmarkStart w:id="17" w:name="_Tabphases"/>
      <w:r>
        <w:rPr>
          <w:b/>
        </w:rPr>
        <w:lastRenderedPageBreak/>
        <w:t xml:space="preserve">Table 1.2: </w:t>
      </w:r>
      <w:r>
        <w:t>Development phases derived from the repository history</w:t>
      </w:r>
      <w:bookmarkEnd w:id="17"/>
    </w:p>
    <w:tbl>
      <w:tblPr>
        <w:tblStyle w:val="TableGrid"/>
        <w:tblW w:w="0" w:type="auto"/>
        <w:jc w:val="center"/>
        <w:tblLayout w:type="fixed"/>
        <w:tblLook w:val="04A0" w:firstRow="1" w:lastRow="0" w:firstColumn="1" w:lastColumn="0" w:noHBand="0" w:noVBand="1"/>
      </w:tblPr>
      <w:tblGrid>
        <w:gridCol w:w="1701"/>
        <w:gridCol w:w="2041"/>
        <w:gridCol w:w="4535"/>
      </w:tblGrid>
      <w:tr w:rsidR="00EB5755" w14:paraId="181B3F84" w14:textId="77777777">
        <w:trPr>
          <w:cantSplit/>
          <w:tblHeader/>
          <w:jc w:val="center"/>
        </w:trPr>
        <w:tc>
          <w:tcPr>
            <w:tcW w:w="1701" w:type="dxa"/>
            <w:shd w:val="clear" w:color="auto" w:fill="D9D9D9"/>
          </w:tcPr>
          <w:p w14:paraId="1B447470" w14:textId="77777777" w:rsidR="00EB5755" w:rsidRDefault="00F609DE">
            <w:pPr>
              <w:pStyle w:val="TableText"/>
              <w:keepNext/>
            </w:pPr>
            <w:r>
              <w:rPr>
                <w:b/>
              </w:rPr>
              <w:t>Period (2026)</w:t>
            </w:r>
          </w:p>
        </w:tc>
        <w:tc>
          <w:tcPr>
            <w:tcW w:w="2041" w:type="dxa"/>
            <w:shd w:val="clear" w:color="auto" w:fill="D9D9D9"/>
          </w:tcPr>
          <w:p w14:paraId="2C33AE1A" w14:textId="77777777" w:rsidR="00EB5755" w:rsidRDefault="00F609DE">
            <w:pPr>
              <w:pStyle w:val="TableText"/>
              <w:keepNext/>
            </w:pPr>
            <w:r>
              <w:rPr>
                <w:b/>
              </w:rPr>
              <w:t>Phase</w:t>
            </w:r>
          </w:p>
        </w:tc>
        <w:tc>
          <w:tcPr>
            <w:tcW w:w="4535" w:type="dxa"/>
            <w:shd w:val="clear" w:color="auto" w:fill="D9D9D9"/>
          </w:tcPr>
          <w:p w14:paraId="55AAE4E0" w14:textId="77777777" w:rsidR="00EB5755" w:rsidRDefault="00F609DE">
            <w:pPr>
              <w:pStyle w:val="TableText"/>
              <w:keepNext/>
            </w:pPr>
            <w:r>
              <w:rPr>
                <w:b/>
              </w:rPr>
              <w:t>Main outcomes</w:t>
            </w:r>
          </w:p>
        </w:tc>
      </w:tr>
      <w:tr w:rsidR="00EB5755" w14:paraId="09E56914" w14:textId="77777777">
        <w:trPr>
          <w:cantSplit/>
          <w:jc w:val="center"/>
        </w:trPr>
        <w:tc>
          <w:tcPr>
            <w:tcW w:w="1701" w:type="dxa"/>
          </w:tcPr>
          <w:p w14:paraId="68607222" w14:textId="77777777" w:rsidR="00EB5755" w:rsidRDefault="00F609DE">
            <w:pPr>
              <w:pStyle w:val="TableText"/>
              <w:keepNext/>
            </w:pPr>
            <w:r>
              <w:t>16 to 25 July</w:t>
            </w:r>
          </w:p>
        </w:tc>
        <w:tc>
          <w:tcPr>
            <w:tcW w:w="2041" w:type="dxa"/>
          </w:tcPr>
          <w:p w14:paraId="5707719E" w14:textId="77777777" w:rsidR="00EB5755" w:rsidRDefault="00F609DE">
            <w:pPr>
              <w:pStyle w:val="TableText"/>
              <w:keepNext/>
            </w:pPr>
            <w:r>
              <w:t>Design and first agent</w:t>
            </w:r>
          </w:p>
        </w:tc>
        <w:tc>
          <w:tcPr>
            <w:tcW w:w="4535" w:type="dxa"/>
          </w:tcPr>
          <w:p w14:paraId="539EB07C" w14:textId="77777777" w:rsidR="00EB5755" w:rsidRDefault="00F609DE">
            <w:pPr>
              <w:pStyle w:val="TableText"/>
              <w:keepNext/>
            </w:pPr>
            <w:r>
              <w:t>Product design document, literature papers, implementation plan, first real-sector agent.</w:t>
            </w:r>
          </w:p>
        </w:tc>
      </w:tr>
      <w:tr w:rsidR="00EB5755" w14:paraId="19168535" w14:textId="77777777">
        <w:trPr>
          <w:cantSplit/>
          <w:jc w:val="center"/>
        </w:trPr>
        <w:tc>
          <w:tcPr>
            <w:tcW w:w="1701" w:type="dxa"/>
          </w:tcPr>
          <w:p w14:paraId="40FCEA8C" w14:textId="77777777" w:rsidR="00EB5755" w:rsidRDefault="00F609DE">
            <w:pPr>
              <w:pStyle w:val="TableText"/>
              <w:keepNext/>
            </w:pPr>
            <w:r>
              <w:t>6 to 7 August</w:t>
            </w:r>
          </w:p>
        </w:tc>
        <w:tc>
          <w:tcPr>
            <w:tcW w:w="2041" w:type="dxa"/>
          </w:tcPr>
          <w:p w14:paraId="41BEE53C" w14:textId="77777777" w:rsidR="00EB5755" w:rsidRDefault="00F609DE">
            <w:pPr>
              <w:pStyle w:val="TableText"/>
              <w:keepNext/>
            </w:pPr>
            <w:r>
              <w:t>Core protocols and sectors</w:t>
            </w:r>
          </w:p>
        </w:tc>
        <w:tc>
          <w:tcPr>
            <w:tcW w:w="4535" w:type="dxa"/>
          </w:tcPr>
          <w:p w14:paraId="536D099C" w14:textId="77777777" w:rsidR="00EB5755" w:rsidRDefault="00F609DE">
            <w:pPr>
              <w:pStyle w:val="TableText"/>
              <w:keepNext/>
            </w:pPr>
            <w:r>
              <w:t>A2A and MCP integration for the real sector; finance and capital-market sector agents.</w:t>
            </w:r>
          </w:p>
        </w:tc>
      </w:tr>
      <w:tr w:rsidR="00EB5755" w14:paraId="1AA00DB1" w14:textId="77777777">
        <w:trPr>
          <w:cantSplit/>
          <w:jc w:val="center"/>
        </w:trPr>
        <w:tc>
          <w:tcPr>
            <w:tcW w:w="1701" w:type="dxa"/>
          </w:tcPr>
          <w:p w14:paraId="10010C70" w14:textId="77777777" w:rsidR="00EB5755" w:rsidRDefault="00F609DE">
            <w:pPr>
              <w:pStyle w:val="TableText"/>
              <w:keepNext/>
            </w:pPr>
            <w:r>
              <w:t>23 August</w:t>
            </w:r>
          </w:p>
        </w:tc>
        <w:tc>
          <w:tcPr>
            <w:tcW w:w="2041" w:type="dxa"/>
          </w:tcPr>
          <w:p w14:paraId="1346D16C" w14:textId="77777777" w:rsidR="00EB5755" w:rsidRDefault="00F609DE">
            <w:pPr>
              <w:pStyle w:val="TableText"/>
              <w:keepNext/>
            </w:pPr>
            <w:r>
              <w:t>Data layer and graph</w:t>
            </w:r>
          </w:p>
        </w:tc>
        <w:tc>
          <w:tcPr>
            <w:tcW w:w="4535" w:type="dxa"/>
          </w:tcPr>
          <w:p w14:paraId="1EDCE092" w14:textId="77777777" w:rsidR="00EB5755" w:rsidRDefault="00F609DE">
            <w:pPr>
              <w:pStyle w:val="TableText"/>
              <w:keepNext/>
            </w:pPr>
            <w:proofErr w:type="spellStart"/>
            <w:r>
              <w:t>FastMCP</w:t>
            </w:r>
            <w:proofErr w:type="spellEnd"/>
            <w:r>
              <w:t xml:space="preserve">, streaming and </w:t>
            </w:r>
            <w:proofErr w:type="spellStart"/>
            <w:r>
              <w:t>DuckDB</w:t>
            </w:r>
            <w:proofErr w:type="spellEnd"/>
            <w:r>
              <w:t xml:space="preserve"> </w:t>
            </w:r>
            <w:proofErr w:type="spellStart"/>
            <w:r>
              <w:t>modernisation</w:t>
            </w:r>
            <w:proofErr w:type="spellEnd"/>
            <w:r>
              <w:t>; canonical data layer, ingestion pipeline, first causal knowledge graph.</w:t>
            </w:r>
          </w:p>
        </w:tc>
      </w:tr>
      <w:tr w:rsidR="00EB5755" w14:paraId="1DE6B673" w14:textId="77777777">
        <w:trPr>
          <w:cantSplit/>
          <w:jc w:val="center"/>
        </w:trPr>
        <w:tc>
          <w:tcPr>
            <w:tcW w:w="1701" w:type="dxa"/>
          </w:tcPr>
          <w:p w14:paraId="093A122D" w14:textId="77777777" w:rsidR="00EB5755" w:rsidRDefault="00F609DE">
            <w:pPr>
              <w:pStyle w:val="TableText"/>
              <w:keepNext/>
            </w:pPr>
            <w:r>
              <w:t>9 to 30 September</w:t>
            </w:r>
          </w:p>
        </w:tc>
        <w:tc>
          <w:tcPr>
            <w:tcW w:w="2041" w:type="dxa"/>
          </w:tcPr>
          <w:p w14:paraId="13D7F7C8" w14:textId="77777777" w:rsidR="00EB5755" w:rsidRDefault="00F609DE">
            <w:pPr>
              <w:pStyle w:val="TableText"/>
              <w:keepNext/>
            </w:pPr>
            <w:r>
              <w:t>Foundations</w:t>
            </w:r>
          </w:p>
        </w:tc>
        <w:tc>
          <w:tcPr>
            <w:tcW w:w="4535" w:type="dxa"/>
          </w:tcPr>
          <w:p w14:paraId="5F49664E" w14:textId="77777777" w:rsidR="00EB5755" w:rsidRDefault="00F609DE">
            <w:pPr>
              <w:pStyle w:val="TableText"/>
              <w:keepNext/>
            </w:pPr>
            <w:r>
              <w:t>Architecture documents, A2A foundation, landing page, refactoring.</w:t>
            </w:r>
          </w:p>
        </w:tc>
      </w:tr>
      <w:tr w:rsidR="00EB5755" w14:paraId="1AC48783" w14:textId="77777777">
        <w:trPr>
          <w:cantSplit/>
          <w:jc w:val="center"/>
        </w:trPr>
        <w:tc>
          <w:tcPr>
            <w:tcW w:w="1701" w:type="dxa"/>
          </w:tcPr>
          <w:p w14:paraId="36F213C6" w14:textId="77777777" w:rsidR="00EB5755" w:rsidRDefault="00F609DE">
            <w:pPr>
              <w:pStyle w:val="TableText"/>
              <w:keepNext/>
            </w:pPr>
            <w:r>
              <w:t>2 to 6 October</w:t>
            </w:r>
          </w:p>
        </w:tc>
        <w:tc>
          <w:tcPr>
            <w:tcW w:w="2041" w:type="dxa"/>
          </w:tcPr>
          <w:p w14:paraId="7FED5D08" w14:textId="77777777" w:rsidR="00EB5755" w:rsidRDefault="00F609DE">
            <w:pPr>
              <w:pStyle w:val="TableText"/>
              <w:keepNext/>
            </w:pPr>
            <w:r>
              <w:t>Sector completion</w:t>
            </w:r>
          </w:p>
        </w:tc>
        <w:tc>
          <w:tcPr>
            <w:tcW w:w="4535" w:type="dxa"/>
          </w:tcPr>
          <w:p w14:paraId="5016EE65" w14:textId="77777777" w:rsidR="00EB5755" w:rsidRDefault="00F609DE">
            <w:pPr>
              <w:pStyle w:val="TableText"/>
              <w:keepNext/>
            </w:pPr>
            <w:r>
              <w:t xml:space="preserve">Finance end to end and chat interface; monetary, external, capital-market, </w:t>
            </w:r>
            <w:proofErr w:type="spellStart"/>
            <w:r>
              <w:t>labour</w:t>
            </w:r>
            <w:proofErr w:type="spellEnd"/>
            <w:r>
              <w:t>, real, agriculture, prices, services and fiscal sectors.</w:t>
            </w:r>
          </w:p>
        </w:tc>
      </w:tr>
      <w:tr w:rsidR="00EB5755" w14:paraId="19B6228D" w14:textId="77777777">
        <w:trPr>
          <w:cantSplit/>
          <w:jc w:val="center"/>
        </w:trPr>
        <w:tc>
          <w:tcPr>
            <w:tcW w:w="1701" w:type="dxa"/>
          </w:tcPr>
          <w:p w14:paraId="008F78DF" w14:textId="77777777" w:rsidR="00EB5755" w:rsidRDefault="00F609DE">
            <w:pPr>
              <w:pStyle w:val="TableText"/>
            </w:pPr>
            <w:r>
              <w:t>9 to 11 October</w:t>
            </w:r>
          </w:p>
        </w:tc>
        <w:tc>
          <w:tcPr>
            <w:tcW w:w="2041" w:type="dxa"/>
          </w:tcPr>
          <w:p w14:paraId="1B1CB30B" w14:textId="77777777" w:rsidR="00EB5755" w:rsidRDefault="00F609DE">
            <w:pPr>
              <w:pStyle w:val="TableText"/>
            </w:pPr>
            <w:r>
              <w:t>Integration and research</w:t>
            </w:r>
          </w:p>
        </w:tc>
        <w:tc>
          <w:tcPr>
            <w:tcW w:w="4535" w:type="dxa"/>
          </w:tcPr>
          <w:p w14:paraId="370D7108" w14:textId="77777777" w:rsidR="00EB5755" w:rsidRDefault="00F609DE">
            <w:pPr>
              <w:pStyle w:val="TableText"/>
            </w:pPr>
            <w:r>
              <w:t>A2A in the orchestrator, dashboard charts, graph hardening, research lab, verification library, sector fixes.</w:t>
            </w:r>
          </w:p>
        </w:tc>
      </w:tr>
    </w:tbl>
    <w:p w14:paraId="7B5846E6" w14:textId="77777777" w:rsidR="00EB5755" w:rsidRDefault="00EB5755">
      <w:pPr>
        <w:pStyle w:val="Plain"/>
        <w:spacing w:after="160"/>
      </w:pPr>
    </w:p>
    <w:p w14:paraId="04A4D0EE" w14:textId="77777777" w:rsidR="00EB5755" w:rsidRDefault="00F609DE">
      <w:pPr>
        <w:pStyle w:val="ChapterLabel"/>
      </w:pPr>
      <w:bookmarkStart w:id="18" w:name="_Toc9015"/>
      <w:r>
        <w:lastRenderedPageBreak/>
        <w:t>Chapter 2</w:t>
      </w:r>
      <w:bookmarkEnd w:id="18"/>
    </w:p>
    <w:p w14:paraId="41EFF92D" w14:textId="77777777" w:rsidR="00EB5755" w:rsidRDefault="00F609DE">
      <w:pPr>
        <w:pStyle w:val="Heading1"/>
        <w:pageBreakBefore w:val="0"/>
      </w:pPr>
      <w:bookmarkStart w:id="19" w:name="_Toc9016"/>
      <w:r>
        <w:t>Background</w:t>
      </w:r>
      <w:bookmarkEnd w:id="19"/>
    </w:p>
    <w:p w14:paraId="2E370E76" w14:textId="77777777" w:rsidR="00EB5755" w:rsidRDefault="00F609DE">
      <w:pPr>
        <w:pStyle w:val="Heading2"/>
        <w:tabs>
          <w:tab w:val="left" w:pos="794"/>
        </w:tabs>
        <w:ind w:left="794" w:hanging="794"/>
      </w:pPr>
      <w:bookmarkStart w:id="20" w:name="_Toc9017"/>
      <w:r>
        <w:t>2.1</w:t>
      </w:r>
      <w:r>
        <w:tab/>
        <w:t>INTRODUCTION</w:t>
      </w:r>
      <w:bookmarkEnd w:id="20"/>
    </w:p>
    <w:p w14:paraId="113299EA" w14:textId="2E4109DA" w:rsidR="00EB5755" w:rsidRDefault="00D4303D">
      <w:r w:rsidRPr="00D4303D">
        <w:t>This chapter examines the literature and technologies Macrograph AI is built upon. It provides an overview of agents with LLM capabilities for economics and finance, retrieval-augmented generation in the financial space, knowledge graphs for macroeconomics, protocols for interoperability between agents, causal and scenario analysis, and research on trustworthy generation. The chapter ends with a comparative summary and the research gaps that are motivating the project and the technologies selected. During the project, seven reference papers have been gathered, which are classified into five themes: LLM agents in economics and finance, retrieval for financial question answering, knowledge graphs, interoperability protocols and trustworthy generation.</w:t>
      </w:r>
    </w:p>
    <w:p w14:paraId="5D475FB3" w14:textId="77777777" w:rsidR="00EB5755" w:rsidRDefault="00F609DE">
      <w:pPr>
        <w:pStyle w:val="Heading2"/>
        <w:tabs>
          <w:tab w:val="left" w:pos="794"/>
        </w:tabs>
        <w:ind w:left="794" w:hanging="794"/>
      </w:pPr>
      <w:bookmarkStart w:id="21" w:name="_Toc9018"/>
      <w:r>
        <w:t>2.2</w:t>
      </w:r>
      <w:r>
        <w:tab/>
        <w:t>SURVEY ON LLM-BASED AGENTS FOR ECONOMICS AND FINANCE</w:t>
      </w:r>
      <w:bookmarkEnd w:id="21"/>
    </w:p>
    <w:p w14:paraId="162F50FD" w14:textId="77777777" w:rsidR="00EB5755" w:rsidRDefault="00F609DE">
      <w:pPr>
        <w:pStyle w:val="Heading3"/>
        <w:tabs>
          <w:tab w:val="left" w:pos="1077"/>
        </w:tabs>
        <w:ind w:left="1077" w:hanging="1077"/>
      </w:pPr>
      <w:bookmarkStart w:id="22" w:name="_Toc9019"/>
      <w:r>
        <w:t>2.2.1</w:t>
      </w:r>
      <w:r>
        <w:tab/>
        <w:t>AGENT-BASED MODELLING WITH LANGUAGE MODELS</w:t>
      </w:r>
      <w:bookmarkEnd w:id="22"/>
    </w:p>
    <w:p w14:paraId="3042B029" w14:textId="73BD4932" w:rsidR="00EB5755" w:rsidRDefault="00D4303D">
      <w:r w:rsidRPr="00D4303D">
        <w:t xml:space="preserve">In classical terms, an agent is a computer system that resides in an environment that it can perceive and that can act independently to achieve its design goals (Wooldridge &amp; Jennings, 1995). Interest in agents increased due to the emergence of Large Language Models which can plan, call tools and communicate in natural language. Generative agents, consisting of a language model, memory, and reflection, have been demonstrated to generate coherent individual and social behavior (Park et al., 2023), and the </w:t>
      </w:r>
      <w:proofErr w:type="spellStart"/>
      <w:r w:rsidRPr="00D4303D">
        <w:t>ReAct</w:t>
      </w:r>
      <w:proofErr w:type="spellEnd"/>
      <w:r w:rsidRPr="00D4303D">
        <w:t xml:space="preserve"> pattern fuses reasoning traces with tool actions (Yao et al., 2023). These ideas form the basis of the sector agents and the orchestrator for this project.</w:t>
      </w:r>
    </w:p>
    <w:p w14:paraId="096CDBDB" w14:textId="77777777" w:rsidR="00EB5755" w:rsidRDefault="00F609DE">
      <w:pPr>
        <w:pStyle w:val="Heading3"/>
        <w:tabs>
          <w:tab w:val="left" w:pos="1077"/>
        </w:tabs>
        <w:ind w:left="1077" w:hanging="1077"/>
      </w:pPr>
      <w:bookmarkStart w:id="23" w:name="_Toc9020"/>
      <w:r>
        <w:t>2.2.2</w:t>
      </w:r>
      <w:r>
        <w:tab/>
        <w:t>ECONOMIC AND POLICY ANALYSIS WITH MULTIPLE LANGUAGE MODELS</w:t>
      </w:r>
      <w:bookmarkEnd w:id="23"/>
    </w:p>
    <w:p w14:paraId="65908E09" w14:textId="67EF71E8" w:rsidR="00EB5755" w:rsidRDefault="00D4303D">
      <w:r>
        <w:rPr>
          <w:rStyle w:val="cursor-pointer"/>
          <w:rFonts w:ascii="Geist Fallback" w:hAnsi="Geist Fallback"/>
          <w:sz w:val="23"/>
          <w:szCs w:val="23"/>
        </w:rPr>
        <w:t>Hao and Xie (2025) suggest an MLAB framework to analyze economic and public policies.</w:t>
      </w:r>
      <w:r>
        <w:rPr>
          <w:rFonts w:ascii="Geist Fallback" w:hAnsi="Geist Fallback"/>
          <w:sz w:val="23"/>
          <w:szCs w:val="23"/>
        </w:rPr>
        <w:t xml:space="preserve"> </w:t>
      </w:r>
      <w:r>
        <w:rPr>
          <w:rStyle w:val="cursor-pointer"/>
          <w:rFonts w:ascii="Geist Fallback" w:hAnsi="Geist Fallback"/>
          <w:sz w:val="23"/>
          <w:szCs w:val="23"/>
        </w:rPr>
        <w:t>They first compare the performance of five LLMs for two-period consumption allocation problems with and without an explicitly given utility function, and then compare the models across educational groups and income brackets to replace heterogeneity of households with differences in analytical ability.</w:t>
      </w:r>
      <w:r>
        <w:rPr>
          <w:rFonts w:ascii="Geist Fallback" w:hAnsi="Geist Fallback"/>
          <w:sz w:val="23"/>
          <w:szCs w:val="23"/>
        </w:rPr>
        <w:t xml:space="preserve"> </w:t>
      </w:r>
      <w:r>
        <w:rPr>
          <w:rStyle w:val="cursor-pointer"/>
          <w:rFonts w:ascii="Geist Fallback" w:hAnsi="Geist Fallback"/>
          <w:sz w:val="23"/>
          <w:szCs w:val="23"/>
        </w:rPr>
        <w:t>The case study is interest-income taxation.</w:t>
      </w:r>
      <w:r>
        <w:rPr>
          <w:rFonts w:ascii="Geist Fallback" w:hAnsi="Geist Fallback"/>
          <w:sz w:val="23"/>
          <w:szCs w:val="23"/>
        </w:rPr>
        <w:t xml:space="preserve"> </w:t>
      </w:r>
      <w:r>
        <w:rPr>
          <w:rStyle w:val="cursor-pointer"/>
          <w:rFonts w:ascii="Geist Fallback" w:hAnsi="Geist Fallback"/>
          <w:sz w:val="23"/>
          <w:szCs w:val="23"/>
        </w:rPr>
        <w:t xml:space="preserve">The work demonstrates that LLM </w:t>
      </w:r>
      <w:r>
        <w:rPr>
          <w:rStyle w:val="cursor-pointer"/>
          <w:rFonts w:ascii="Geist Fallback" w:hAnsi="Geist Fallback"/>
          <w:sz w:val="23"/>
          <w:szCs w:val="23"/>
        </w:rPr>
        <w:lastRenderedPageBreak/>
        <w:t xml:space="preserve">agents can play the role of diverse economic agents but the agents solve </w:t>
      </w:r>
      <w:proofErr w:type="spellStart"/>
      <w:r>
        <w:rPr>
          <w:rStyle w:val="cursor-pointer"/>
          <w:rFonts w:ascii="Geist Fallback" w:hAnsi="Geist Fallback"/>
          <w:sz w:val="23"/>
          <w:szCs w:val="23"/>
        </w:rPr>
        <w:t>stylised</w:t>
      </w:r>
      <w:proofErr w:type="spellEnd"/>
      <w:r>
        <w:rPr>
          <w:rStyle w:val="cursor-pointer"/>
          <w:rFonts w:ascii="Geist Fallback" w:hAnsi="Geist Fallback"/>
          <w:sz w:val="23"/>
          <w:szCs w:val="23"/>
        </w:rPr>
        <w:t xml:space="preserve"> decision tasks and do not access the observed macroeconomic data.</w:t>
      </w:r>
      <w:r>
        <w:rPr>
          <w:rFonts w:ascii="Geist Fallback" w:hAnsi="Geist Fallback"/>
          <w:sz w:val="23"/>
          <w:szCs w:val="23"/>
        </w:rPr>
        <w:t xml:space="preserve"> </w:t>
      </w:r>
      <w:r>
        <w:rPr>
          <w:rStyle w:val="cursor-pointer"/>
          <w:rFonts w:ascii="Geist Fallback" w:hAnsi="Geist Fallback"/>
          <w:sz w:val="23"/>
          <w:szCs w:val="23"/>
        </w:rPr>
        <w:t>Lin et al. (2026) present economic agents based on large language models that are able to mimic expectations in an experimental setting.</w:t>
      </w:r>
      <w:r>
        <w:rPr>
          <w:rFonts w:ascii="Geist Fallback" w:hAnsi="Geist Fallback"/>
          <w:sz w:val="23"/>
          <w:szCs w:val="23"/>
        </w:rPr>
        <w:t xml:space="preserve"> </w:t>
      </w:r>
      <w:r>
        <w:rPr>
          <w:rStyle w:val="cursor-pointer"/>
          <w:rFonts w:ascii="Geist Fallback" w:hAnsi="Geist Fallback"/>
          <w:sz w:val="23"/>
          <w:szCs w:val="23"/>
        </w:rPr>
        <w:t>Every agent has modules that pull personal features, previous expectations and dynamic external information.</w:t>
      </w:r>
      <w:r>
        <w:rPr>
          <w:rFonts w:ascii="Geist Fallback" w:hAnsi="Geist Fallback"/>
          <w:sz w:val="23"/>
          <w:szCs w:val="23"/>
        </w:rPr>
        <w:t xml:space="preserve"> </w:t>
      </w:r>
      <w:r>
        <w:rPr>
          <w:rStyle w:val="cursor-pointer"/>
          <w:rFonts w:ascii="Geist Fallback" w:hAnsi="Geist Fallback"/>
          <w:sz w:val="23"/>
          <w:szCs w:val="23"/>
        </w:rPr>
        <w:t>The framework is checked by reproducing three exemplary survey designs, and the authors find that the generated expectation distributions are very close to human data, and priors play a key role in reproducing distributions.</w:t>
      </w:r>
      <w:r>
        <w:rPr>
          <w:rFonts w:ascii="Geist Fallback" w:hAnsi="Geist Fallback"/>
          <w:sz w:val="23"/>
          <w:szCs w:val="23"/>
        </w:rPr>
        <w:t xml:space="preserve"> </w:t>
      </w:r>
      <w:r>
        <w:rPr>
          <w:rStyle w:val="cursor-pointer"/>
          <w:rFonts w:ascii="Geist Fallback" w:hAnsi="Geist Fallback"/>
          <w:sz w:val="23"/>
          <w:szCs w:val="23"/>
        </w:rPr>
        <w:t>This work highlights the importance of the structured retrieval modules that are implemented around the model, such as the sector agents in Macrograph AI.</w:t>
      </w:r>
    </w:p>
    <w:p w14:paraId="75A5D22C" w14:textId="77777777" w:rsidR="00EB5755" w:rsidRDefault="00F609DE">
      <w:pPr>
        <w:pStyle w:val="Heading3"/>
        <w:tabs>
          <w:tab w:val="left" w:pos="1077"/>
        </w:tabs>
        <w:ind w:left="1077" w:hanging="1077"/>
      </w:pPr>
      <w:bookmarkStart w:id="24" w:name="_Toc9021"/>
      <w:r>
        <w:t>2.2.3</w:t>
      </w:r>
      <w:r>
        <w:tab/>
        <w:t>MULTI-AGENT FINANCIAL TRADING</w:t>
      </w:r>
      <w:bookmarkEnd w:id="24"/>
    </w:p>
    <w:p w14:paraId="757CD931" w14:textId="24330530" w:rsidR="00EB5755" w:rsidRDefault="0061331F">
      <w:proofErr w:type="spellStart"/>
      <w:r>
        <w:rPr>
          <w:rStyle w:val="cursor-pointer"/>
          <w:rFonts w:ascii="Geist Fallback" w:hAnsi="Geist Fallback"/>
          <w:sz w:val="23"/>
          <w:szCs w:val="23"/>
        </w:rPr>
        <w:t>TradingAgents</w:t>
      </w:r>
      <w:proofErr w:type="spellEnd"/>
      <w:r>
        <w:rPr>
          <w:rStyle w:val="cursor-pointer"/>
          <w:rFonts w:ascii="Geist Fallback" w:hAnsi="Geist Fallback"/>
          <w:sz w:val="23"/>
          <w:szCs w:val="23"/>
        </w:rPr>
        <w:t xml:space="preserve"> (Xiao et al., 2025) is an organization of language-model agents as a trading company, including fundamental analysts, sentiment analysts, technical analysts, Bull and Bear researchers that discuss market conditions, risk management team, and traders with various risk preferences.</w:t>
      </w:r>
      <w:r>
        <w:rPr>
          <w:rFonts w:ascii="Geist Fallback" w:hAnsi="Geist Fallback"/>
          <w:sz w:val="23"/>
          <w:szCs w:val="23"/>
        </w:rPr>
        <w:t xml:space="preserve"> </w:t>
      </w:r>
      <w:r>
        <w:rPr>
          <w:rStyle w:val="cursor-pointer"/>
          <w:rFonts w:ascii="Geist Fallback" w:hAnsi="Geist Fallback"/>
          <w:sz w:val="23"/>
          <w:szCs w:val="23"/>
        </w:rPr>
        <w:t>The authors claim that their models outperform baseline models in terms of cumulative returns, Sharpe ratio and maximum drawdown.</w:t>
      </w:r>
      <w:r>
        <w:rPr>
          <w:rFonts w:ascii="Geist Fallback" w:hAnsi="Geist Fallback"/>
          <w:sz w:val="23"/>
          <w:szCs w:val="23"/>
        </w:rPr>
        <w:t xml:space="preserve"> </w:t>
      </w:r>
      <w:r>
        <w:rPr>
          <w:rStyle w:val="cursor-pointer"/>
          <w:rFonts w:ascii="Geist Fallback" w:hAnsi="Geist Fallback"/>
          <w:sz w:val="23"/>
          <w:szCs w:val="23"/>
        </w:rPr>
        <w:t xml:space="preserve">The framework provides a good example of how role </w:t>
      </w:r>
      <w:proofErr w:type="spellStart"/>
      <w:r>
        <w:rPr>
          <w:rStyle w:val="cursor-pointer"/>
          <w:rFonts w:ascii="Geist Fallback" w:hAnsi="Geist Fallback"/>
          <w:sz w:val="23"/>
          <w:szCs w:val="23"/>
        </w:rPr>
        <w:t>specialisation</w:t>
      </w:r>
      <w:proofErr w:type="spellEnd"/>
      <w:r>
        <w:rPr>
          <w:rStyle w:val="cursor-pointer"/>
          <w:rFonts w:ascii="Geist Fallback" w:hAnsi="Geist Fallback"/>
          <w:sz w:val="23"/>
          <w:szCs w:val="23"/>
        </w:rPr>
        <w:t xml:space="preserve"> and the structured debate is beneficial, but there is no ownership of a data point assigned to one of the agents, and the agents share a common data feed.</w:t>
      </w:r>
    </w:p>
    <w:p w14:paraId="51A52CB4" w14:textId="77777777" w:rsidR="00EB5755" w:rsidRDefault="00F609DE">
      <w:pPr>
        <w:pStyle w:val="Heading3"/>
        <w:tabs>
          <w:tab w:val="left" w:pos="1077"/>
        </w:tabs>
        <w:ind w:left="1077" w:hanging="1077"/>
      </w:pPr>
      <w:bookmarkStart w:id="25" w:name="_Toc9022"/>
      <w:r>
        <w:t>2.2.4</w:t>
      </w:r>
      <w:r>
        <w:tab/>
        <w:t>THE AI ECONOMIST</w:t>
      </w:r>
      <w:bookmarkEnd w:id="25"/>
    </w:p>
    <w:p w14:paraId="48B0D1A1" w14:textId="4EE7E73F" w:rsidR="00EB5755" w:rsidRDefault="0061331F">
      <w:r w:rsidRPr="0061331F">
        <w:t>Zheng et al. (2022) design tax policy with a two-level deep multi-agent reinforcement learning. It solves a different problem: optimal policy design within a simulated economy, but it is a milestone in the way multi-agent methods are applied in the field of economics. A similar name is used in a different system by Kato (2026) as described in 2.4.</w:t>
      </w:r>
    </w:p>
    <w:p w14:paraId="4266D7F8" w14:textId="77777777" w:rsidR="00EB5755" w:rsidRDefault="00F609DE">
      <w:pPr>
        <w:pStyle w:val="Heading2"/>
        <w:tabs>
          <w:tab w:val="left" w:pos="794"/>
        </w:tabs>
        <w:ind w:left="794" w:hanging="794"/>
      </w:pPr>
      <w:bookmarkStart w:id="26" w:name="_Toc9023"/>
      <w:r>
        <w:t>2.3</w:t>
      </w:r>
      <w:r>
        <w:tab/>
        <w:t>RETRIEVAL-AUGMENTED GENERATION IN FINANCE</w:t>
      </w:r>
      <w:bookmarkEnd w:id="26"/>
    </w:p>
    <w:p w14:paraId="5EB2663D" w14:textId="7FFBFA77" w:rsidR="00EB5755" w:rsidRDefault="0061331F">
      <w:r>
        <w:rPr>
          <w:rStyle w:val="cursor-pointer"/>
          <w:rFonts w:ascii="Geist Fallback" w:hAnsi="Geist Fallback"/>
          <w:sz w:val="23"/>
          <w:szCs w:val="23"/>
        </w:rPr>
        <w:t>Retrieval-augmented generation (RAG) is a combination of a parametric language model and a memory component that is searched during generation (Lewis et al., 2020).</w:t>
      </w:r>
      <w:r>
        <w:rPr>
          <w:rFonts w:ascii="Geist Fallback" w:hAnsi="Geist Fallback"/>
          <w:sz w:val="23"/>
          <w:szCs w:val="23"/>
        </w:rPr>
        <w:t xml:space="preserve"> </w:t>
      </w:r>
      <w:r>
        <w:rPr>
          <w:rStyle w:val="cursor-pointer"/>
          <w:rFonts w:ascii="Geist Fallback" w:hAnsi="Geist Fallback"/>
          <w:sz w:val="23"/>
          <w:szCs w:val="23"/>
        </w:rPr>
        <w:t>Retrieved passages are included in the prompt for the model to use as context for answering the prompt.</w:t>
      </w:r>
      <w:r>
        <w:rPr>
          <w:rFonts w:ascii="Geist Fallback" w:hAnsi="Geist Fallback"/>
          <w:sz w:val="23"/>
          <w:szCs w:val="23"/>
        </w:rPr>
        <w:t xml:space="preserve"> </w:t>
      </w:r>
      <w:r>
        <w:rPr>
          <w:rStyle w:val="cursor-pointer"/>
          <w:rFonts w:ascii="Geist Fallback" w:hAnsi="Geist Fallback"/>
          <w:sz w:val="23"/>
          <w:szCs w:val="23"/>
        </w:rPr>
        <w:t xml:space="preserve">As of now, the most commonly used approach for reducing hallucination in knowledge-intensive tasks is RAG, albeit there are numerous ways to chunk documents, index and re-rank them, each with a different </w:t>
      </w:r>
      <w:r>
        <w:rPr>
          <w:rStyle w:val="cursor-pointer"/>
          <w:rFonts w:ascii="Geist Fallback" w:hAnsi="Geist Fallback"/>
          <w:sz w:val="23"/>
          <w:szCs w:val="23"/>
        </w:rPr>
        <w:lastRenderedPageBreak/>
        <w:t>quality.</w:t>
      </w:r>
      <w:r>
        <w:rPr>
          <w:rFonts w:ascii="Geist Fallback" w:hAnsi="Geist Fallback"/>
          <w:sz w:val="23"/>
          <w:szCs w:val="23"/>
        </w:rPr>
        <w:t xml:space="preserve"> </w:t>
      </w:r>
      <w:r>
        <w:rPr>
          <w:rStyle w:val="cursor-pointer"/>
          <w:rFonts w:ascii="Geist Fallback" w:hAnsi="Geist Fallback"/>
          <w:sz w:val="23"/>
          <w:szCs w:val="23"/>
        </w:rPr>
        <w:t xml:space="preserve">The question is studied by </w:t>
      </w:r>
      <w:proofErr w:type="spellStart"/>
      <w:r>
        <w:rPr>
          <w:rStyle w:val="cursor-pointer"/>
          <w:rFonts w:ascii="Geist Fallback" w:hAnsi="Geist Fallback"/>
          <w:sz w:val="23"/>
          <w:szCs w:val="23"/>
        </w:rPr>
        <w:t>Dadopoulos</w:t>
      </w:r>
      <w:proofErr w:type="spellEnd"/>
      <w:r>
        <w:rPr>
          <w:rStyle w:val="cursor-pointer"/>
          <w:rFonts w:ascii="Geist Fallback" w:hAnsi="Geist Fallback"/>
          <w:sz w:val="23"/>
          <w:szCs w:val="23"/>
        </w:rPr>
        <w:t xml:space="preserve"> et al. (2025) in the context of financial statements.</w:t>
      </w:r>
      <w:r>
        <w:rPr>
          <w:rFonts w:ascii="Geist Fallback" w:hAnsi="Geist Fallback"/>
          <w:sz w:val="23"/>
          <w:szCs w:val="23"/>
        </w:rPr>
        <w:t xml:space="preserve"> </w:t>
      </w:r>
      <w:r>
        <w:rPr>
          <w:rStyle w:val="cursor-pointer"/>
          <w:rFonts w:ascii="Geist Fallback" w:hAnsi="Geist Fallback"/>
          <w:sz w:val="23"/>
          <w:szCs w:val="23"/>
        </w:rPr>
        <w:t xml:space="preserve">Multi-stage metadata-driven RAG architecture is evaluated and benchmarked on the </w:t>
      </w:r>
      <w:proofErr w:type="spellStart"/>
      <w:r>
        <w:rPr>
          <w:rStyle w:val="cursor-pointer"/>
          <w:rFonts w:ascii="Geist Fallback" w:hAnsi="Geist Fallback"/>
          <w:sz w:val="23"/>
          <w:szCs w:val="23"/>
        </w:rPr>
        <w:t>FinanceBench</w:t>
      </w:r>
      <w:proofErr w:type="spellEnd"/>
      <w:r>
        <w:rPr>
          <w:rStyle w:val="cursor-pointer"/>
          <w:rFonts w:ascii="Geist Fallback" w:hAnsi="Geist Fallback"/>
          <w:sz w:val="23"/>
          <w:szCs w:val="23"/>
        </w:rPr>
        <w:t xml:space="preserve"> dataset, which includes pre-retrieval filtering, post-retrieval re-ranking and enriched embeddings.</w:t>
      </w:r>
      <w:r>
        <w:rPr>
          <w:rFonts w:ascii="Geist Fallback" w:hAnsi="Geist Fallback"/>
          <w:sz w:val="23"/>
          <w:szCs w:val="23"/>
        </w:rPr>
        <w:t xml:space="preserve"> </w:t>
      </w:r>
      <w:r>
        <w:rPr>
          <w:rStyle w:val="cursor-pointer"/>
          <w:rFonts w:ascii="Geist Fallback" w:hAnsi="Geist Fallback"/>
          <w:sz w:val="23"/>
          <w:szCs w:val="23"/>
        </w:rPr>
        <w:t>They discover that a powerful re-ranker is necessary for accuracy, they realize that the greatest gains are derived from including chunk metadata with the text (contextual chunks) and they determine that a custom metadata re-ranker works well for them at more affordable price tag than commercial re-ranker.</w:t>
      </w:r>
      <w:r>
        <w:rPr>
          <w:rFonts w:ascii="Geist Fallback" w:hAnsi="Geist Fallback"/>
          <w:sz w:val="23"/>
          <w:szCs w:val="23"/>
        </w:rPr>
        <w:t xml:space="preserve"> </w:t>
      </w:r>
      <w:r>
        <w:rPr>
          <w:rStyle w:val="cursor-pointer"/>
          <w:rFonts w:ascii="Geist Fallback" w:hAnsi="Geist Fallback"/>
          <w:sz w:val="23"/>
          <w:szCs w:val="23"/>
        </w:rPr>
        <w:t>The study is relevant here on two grounds.</w:t>
      </w:r>
      <w:r>
        <w:rPr>
          <w:rFonts w:ascii="Geist Fallback" w:hAnsi="Geist Fallback"/>
          <w:sz w:val="23"/>
          <w:szCs w:val="23"/>
        </w:rPr>
        <w:t xml:space="preserve"> </w:t>
      </w:r>
      <w:r>
        <w:rPr>
          <w:rStyle w:val="cursor-pointer"/>
          <w:rFonts w:ascii="Geist Fallback" w:hAnsi="Geist Fallback"/>
          <w:sz w:val="23"/>
          <w:szCs w:val="23"/>
        </w:rPr>
        <w:t>First, it proves that the quality of retrieval in the finance domain is dependent on metadata, in the context of Macrograph AI, this translates to the source, table, period and unit.</w:t>
      </w:r>
      <w:r>
        <w:rPr>
          <w:rFonts w:ascii="Geist Fallback" w:hAnsi="Geist Fallback"/>
          <w:sz w:val="23"/>
          <w:szCs w:val="23"/>
        </w:rPr>
        <w:t xml:space="preserve"> </w:t>
      </w:r>
      <w:r>
        <w:rPr>
          <w:rStyle w:val="cursor-pointer"/>
          <w:rFonts w:ascii="Geist Fallback" w:hAnsi="Geist Fallback"/>
          <w:sz w:val="23"/>
          <w:szCs w:val="23"/>
        </w:rPr>
        <w:t>Second, in this project, it is the macroeconomic questions which are mostly answered by numerical series, while questions for documents are targeted. Therefore, in this project structured observations are retrieved through tools.</w:t>
      </w:r>
    </w:p>
    <w:p w14:paraId="7D0926AC" w14:textId="77777777" w:rsidR="00EB5755" w:rsidRDefault="00F609DE">
      <w:pPr>
        <w:pStyle w:val="Heading2"/>
        <w:tabs>
          <w:tab w:val="left" w:pos="794"/>
        </w:tabs>
        <w:ind w:left="794" w:hanging="794"/>
      </w:pPr>
      <w:bookmarkStart w:id="27" w:name="_Toc9024"/>
      <w:r>
        <w:t>2.4</w:t>
      </w:r>
      <w:r>
        <w:tab/>
        <w:t>KNOWLEDGE GRAPHS FOR MACROECONOMICS</w:t>
      </w:r>
      <w:bookmarkEnd w:id="27"/>
    </w:p>
    <w:p w14:paraId="52DFBF87" w14:textId="1EE18063" w:rsidR="00EB5755" w:rsidRDefault="0061331F">
      <w:r>
        <w:rPr>
          <w:rStyle w:val="cursor-pointer"/>
          <w:rFonts w:ascii="Geist Fallback" w:hAnsi="Geist Fallback"/>
          <w:sz w:val="23"/>
          <w:szCs w:val="23"/>
        </w:rPr>
        <w:t>A knowledge graph is a directed labelled graph that expresses entities and typed relationships as directed labelled graph (Hogan et al., 2021).</w:t>
      </w:r>
      <w:r>
        <w:rPr>
          <w:rFonts w:ascii="Geist Fallback" w:hAnsi="Geist Fallback"/>
          <w:sz w:val="23"/>
          <w:szCs w:val="23"/>
        </w:rPr>
        <w:t xml:space="preserve"> </w:t>
      </w:r>
      <w:r>
        <w:rPr>
          <w:rStyle w:val="cursor-pointer"/>
          <w:rFonts w:ascii="Geist Fallback" w:hAnsi="Geist Fallback"/>
          <w:sz w:val="23"/>
          <w:szCs w:val="23"/>
        </w:rPr>
        <w:t>In economics, a node may be a variable (or a set of variables) and an edge may state that one variable affects another.</w:t>
      </w:r>
      <w:r>
        <w:rPr>
          <w:rFonts w:ascii="Geist Fallback" w:hAnsi="Geist Fallback"/>
          <w:sz w:val="23"/>
          <w:szCs w:val="23"/>
        </w:rPr>
        <w:t xml:space="preserve"> </w:t>
      </w:r>
      <w:r>
        <w:rPr>
          <w:rStyle w:val="cursor-pointer"/>
          <w:rFonts w:ascii="Geist Fallback" w:hAnsi="Geist Fallback"/>
          <w:sz w:val="23"/>
          <w:szCs w:val="23"/>
        </w:rPr>
        <w:t>Using natural language processing techniques to analyze academic literature and research reports, Yang et al. (2020) build a knowledge graph of macroeconomic variables based on that information, including alternative big data variables.</w:t>
      </w:r>
      <w:r>
        <w:rPr>
          <w:rFonts w:ascii="Geist Fallback" w:hAnsi="Geist Fallback"/>
          <w:sz w:val="23"/>
          <w:szCs w:val="23"/>
        </w:rPr>
        <w:t xml:space="preserve"> </w:t>
      </w:r>
      <w:r>
        <w:rPr>
          <w:rStyle w:val="cursor-pointer"/>
          <w:rFonts w:ascii="Geist Fallback" w:hAnsi="Geist Fallback"/>
          <w:sz w:val="23"/>
          <w:szCs w:val="23"/>
        </w:rPr>
        <w:t>They leverage the graph as prior knowledge for variable selection in forecasting and report much greater forecasting accuracy than statistical variable selection, particularly for long-run forecasts.</w:t>
      </w:r>
      <w:r>
        <w:rPr>
          <w:rFonts w:ascii="Geist Fallback" w:hAnsi="Geist Fallback"/>
          <w:sz w:val="23"/>
          <w:szCs w:val="23"/>
        </w:rPr>
        <w:t xml:space="preserve"> </w:t>
      </w:r>
      <w:r>
        <w:rPr>
          <w:rStyle w:val="cursor-pointer"/>
          <w:rFonts w:ascii="Geist Fallback" w:hAnsi="Geist Fallback"/>
          <w:sz w:val="23"/>
          <w:szCs w:val="23"/>
        </w:rPr>
        <w:t>Macrograph AI's graph is a much smaller, hand-curated version of the same purpose, to encode prior knowledge about transmission channels.</w:t>
      </w:r>
      <w:r>
        <w:rPr>
          <w:rFonts w:ascii="Geist Fallback" w:hAnsi="Geist Fallback"/>
          <w:sz w:val="23"/>
          <w:szCs w:val="23"/>
        </w:rPr>
        <w:t xml:space="preserve"> </w:t>
      </w:r>
      <w:r>
        <w:rPr>
          <w:rStyle w:val="cursor-pointer"/>
          <w:rFonts w:ascii="Geist Fallback" w:hAnsi="Geist Fallback"/>
          <w:sz w:val="23"/>
          <w:szCs w:val="23"/>
        </w:rPr>
        <w:t>Zhu et al. (2025) have proposed a Knowledge Graph-Guided RAG (KG2RAG) framework.</w:t>
      </w:r>
      <w:r>
        <w:rPr>
          <w:rFonts w:ascii="Geist Fallback" w:hAnsi="Geist Fallback"/>
          <w:sz w:val="23"/>
          <w:szCs w:val="23"/>
        </w:rPr>
        <w:t xml:space="preserve"> </w:t>
      </w:r>
      <w:r>
        <w:rPr>
          <w:rStyle w:val="cursor-pointer"/>
          <w:rFonts w:ascii="Geist Fallback" w:hAnsi="Geist Fallback"/>
          <w:sz w:val="23"/>
          <w:szCs w:val="23"/>
        </w:rPr>
        <w:t>The method expands seed chunks from the knowledge graph, and organizes the expanded chunks into coherent paragraphs after a semantic retrieval step to provide seed chunks.</w:t>
      </w:r>
      <w:r>
        <w:rPr>
          <w:rFonts w:ascii="Geist Fallback" w:hAnsi="Geist Fallback"/>
          <w:sz w:val="23"/>
          <w:szCs w:val="23"/>
        </w:rPr>
        <w:t xml:space="preserve"> </w:t>
      </w:r>
      <w:proofErr w:type="spellStart"/>
      <w:r>
        <w:rPr>
          <w:rStyle w:val="cursor-pointer"/>
          <w:rFonts w:ascii="Geist Fallback" w:hAnsi="Geist Fallback"/>
          <w:sz w:val="23"/>
          <w:szCs w:val="23"/>
        </w:rPr>
        <w:t>HotpotQA</w:t>
      </w:r>
      <w:proofErr w:type="spellEnd"/>
      <w:r>
        <w:rPr>
          <w:rStyle w:val="cursor-pointer"/>
          <w:rFonts w:ascii="Geist Fallback" w:hAnsi="Geist Fallback"/>
          <w:sz w:val="23"/>
          <w:szCs w:val="23"/>
        </w:rPr>
        <w:t xml:space="preserve"> and its variants demonstrate improvements in response quality and retrieval quality with experiments.</w:t>
      </w:r>
      <w:r>
        <w:rPr>
          <w:rFonts w:ascii="Geist Fallback" w:hAnsi="Geist Fallback"/>
          <w:sz w:val="23"/>
          <w:szCs w:val="23"/>
        </w:rPr>
        <w:t xml:space="preserve"> </w:t>
      </w:r>
      <w:r>
        <w:rPr>
          <w:rStyle w:val="cursor-pointer"/>
          <w:rFonts w:ascii="Geist Fallback" w:hAnsi="Geist Fallback"/>
          <w:sz w:val="23"/>
          <w:szCs w:val="23"/>
        </w:rPr>
        <w:t>The result confirms the notion that graph structure provides fact-level relationships which are missing in isolated chunks.</w:t>
      </w:r>
      <w:r>
        <w:rPr>
          <w:rFonts w:ascii="Geist Fallback" w:hAnsi="Geist Fallback"/>
          <w:sz w:val="23"/>
          <w:szCs w:val="23"/>
        </w:rPr>
        <w:t xml:space="preserve"> </w:t>
      </w:r>
      <w:r>
        <w:rPr>
          <w:rStyle w:val="cursor-pointer"/>
          <w:rFonts w:ascii="Geist Fallback" w:hAnsi="Geist Fallback"/>
          <w:sz w:val="23"/>
          <w:szCs w:val="23"/>
        </w:rPr>
        <w:t>The most similar one is the AI economist agent of Kato (2026).</w:t>
      </w:r>
      <w:r>
        <w:rPr>
          <w:rFonts w:ascii="Geist Fallback" w:hAnsi="Geist Fallback"/>
          <w:sz w:val="23"/>
          <w:szCs w:val="23"/>
        </w:rPr>
        <w:t xml:space="preserve"> </w:t>
      </w:r>
      <w:r>
        <w:rPr>
          <w:rStyle w:val="cursor-pointer"/>
          <w:rFonts w:ascii="Geist Fallback" w:hAnsi="Geist Fallback"/>
          <w:sz w:val="23"/>
          <w:szCs w:val="23"/>
        </w:rPr>
        <w:t xml:space="preserve">It is an agentic, RAG-based model grounded approach that leverages a knowledge graph with typed nodes for text evidence, </w:t>
      </w:r>
      <w:r>
        <w:rPr>
          <w:rStyle w:val="cursor-pointer"/>
          <w:rFonts w:ascii="Geist Fallback" w:hAnsi="Geist Fallback"/>
          <w:sz w:val="23"/>
          <w:szCs w:val="23"/>
        </w:rPr>
        <w:lastRenderedPageBreak/>
        <w:t>model specifications and model runs.</w:t>
      </w:r>
      <w:r>
        <w:rPr>
          <w:rFonts w:ascii="Geist Fallback" w:hAnsi="Geist Fallback"/>
          <w:sz w:val="23"/>
          <w:szCs w:val="23"/>
        </w:rPr>
        <w:t xml:space="preserve"> </w:t>
      </w:r>
      <w:r>
        <w:rPr>
          <w:rStyle w:val="cursor-pointer"/>
          <w:rFonts w:ascii="Geist Fallback" w:hAnsi="Geist Fallback"/>
          <w:sz w:val="23"/>
          <w:szCs w:val="23"/>
        </w:rPr>
        <w:t>The language model does not create quantitative claims, but rather model computations are run and quantitative claims are written in the graph.</w:t>
      </w:r>
      <w:r>
        <w:rPr>
          <w:rFonts w:ascii="Geist Fallback" w:hAnsi="Geist Fallback"/>
          <w:sz w:val="23"/>
          <w:szCs w:val="23"/>
        </w:rPr>
        <w:t xml:space="preserve"> </w:t>
      </w:r>
      <w:r>
        <w:rPr>
          <w:rStyle w:val="cursor-pointer"/>
          <w:rFonts w:ascii="Geist Fallback" w:hAnsi="Geist Fallback"/>
          <w:sz w:val="23"/>
          <w:szCs w:val="23"/>
        </w:rPr>
        <w:t xml:space="preserve">The framework is tested across two applications: (1) U.S. inflation persistence with Fed policy; (2) commercial real estate refinancing stress; and compared across a variety of scenarios: LLM-only; RAG-only; model-grounded </w:t>
      </w:r>
      <w:proofErr w:type="spellStart"/>
      <w:r>
        <w:rPr>
          <w:rStyle w:val="cursor-pointer"/>
          <w:rFonts w:ascii="Geist Fallback" w:hAnsi="Geist Fallback"/>
          <w:sz w:val="23"/>
          <w:szCs w:val="23"/>
        </w:rPr>
        <w:t>GraphRAG</w:t>
      </w:r>
      <w:proofErr w:type="spellEnd"/>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The central finding is qualitative, asking the generator to provide evidence retrieved from a text to support their writing, to sketch paths and to show the model output performed to justify their finding.</w:t>
      </w:r>
      <w:r>
        <w:rPr>
          <w:rFonts w:ascii="Geist Fallback" w:hAnsi="Geist Fallback"/>
          <w:sz w:val="23"/>
          <w:szCs w:val="23"/>
        </w:rPr>
        <w:t xml:space="preserve"> </w:t>
      </w:r>
      <w:r>
        <w:rPr>
          <w:rStyle w:val="cursor-pointer"/>
          <w:rFonts w:ascii="Geist Fallback" w:hAnsi="Geist Fallback"/>
          <w:sz w:val="23"/>
          <w:szCs w:val="23"/>
        </w:rPr>
        <w:t>The idea behind Macrograph AI is the same as with the numbers: numbers should never come from the language model, but it works differently.</w:t>
      </w:r>
      <w:r>
        <w:rPr>
          <w:rFonts w:ascii="Geist Fallback" w:hAnsi="Geist Fallback"/>
          <w:sz w:val="23"/>
          <w:szCs w:val="23"/>
        </w:rPr>
        <w:t xml:space="preserve"> </w:t>
      </w:r>
      <w:r>
        <w:rPr>
          <w:rStyle w:val="cursor-pointer"/>
          <w:rFonts w:ascii="Geist Fallback" w:hAnsi="Geist Fallback"/>
          <w:sz w:val="23"/>
          <w:szCs w:val="23"/>
        </w:rPr>
        <w:t>It benchmarks numbers against official observations in the sector, establishes provenance in a multi-agent protocol, classifies evidence class for each causal edge and focuses on the Indian economy.</w:t>
      </w:r>
    </w:p>
    <w:p w14:paraId="6CC36DFD" w14:textId="77777777" w:rsidR="00EB5755" w:rsidRDefault="00F609DE">
      <w:pPr>
        <w:pStyle w:val="Heading2"/>
        <w:tabs>
          <w:tab w:val="left" w:pos="794"/>
        </w:tabs>
        <w:ind w:left="794" w:hanging="794"/>
      </w:pPr>
      <w:bookmarkStart w:id="28" w:name="_Toc9025"/>
      <w:r>
        <w:t>2.5</w:t>
      </w:r>
      <w:r>
        <w:tab/>
        <w:t>AGENT INTEROPERABILITY PROTOCOLS</w:t>
      </w:r>
      <w:bookmarkEnd w:id="28"/>
    </w:p>
    <w:p w14:paraId="04964D2A" w14:textId="77777777" w:rsidR="0061331F" w:rsidRDefault="0061331F" w:rsidP="0061331F">
      <w:r>
        <w:t xml:space="preserve">Anthropic (2024) proposed a new client-server standard called Model Context Protocol (MCP) that enables applications to present data and tools to language-model clients. The parameters of the tool definition are all typed, so an agent may learn about and invoke any of them in a uniform manner. Every sector in Macrograph AI provides access to its data via a </w:t>
      </w:r>
      <w:proofErr w:type="spellStart"/>
      <w:r>
        <w:t>FastMCP</w:t>
      </w:r>
      <w:proofErr w:type="spellEnd"/>
      <w:r>
        <w:t xml:space="preserve"> server.</w:t>
      </w:r>
    </w:p>
    <w:p w14:paraId="0A1EEDE8" w14:textId="45E3E160" w:rsidR="00EB5755" w:rsidRDefault="0061331F" w:rsidP="0061331F">
      <w:r>
        <w:t>Google (2025) is tackling a different issue with the Agent2Agent (A2A) protocol: how agents developed by different teams identify their peers' capabilities and share responsibilities. It adds support for agent cards which promote skills and a task-focused message exchange. Macrograph AI builds on these ideas with layer types, with loop protection guards, with source provenance and with a declared dependency graph, and with keeping A2A strictly for reasoning, and MCP strictly for data. The two channels are illustrated in Figure 2.1</w:t>
      </w:r>
      <w:r w:rsidR="00F609DE">
        <w:t>.</w:t>
      </w:r>
    </w:p>
    <w:p w14:paraId="5F9987FD" w14:textId="77777777" w:rsidR="00EB5755" w:rsidRDefault="00F609DE">
      <w:pPr>
        <w:pStyle w:val="Plain"/>
        <w:keepNext/>
        <w:jc w:val="center"/>
      </w:pPr>
      <w:r>
        <w:rPr>
          <w:noProof/>
        </w:rPr>
        <w:lastRenderedPageBreak/>
        <w:drawing>
          <wp:inline distT="0" distB="0" distL="0" distR="0" wp14:anchorId="73AD6D08" wp14:editId="5F3CB46E">
            <wp:extent cx="5065092" cy="4172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a2a-vs-mcp.png"/>
                    <pic:cNvPicPr/>
                  </pic:nvPicPr>
                  <pic:blipFill>
                    <a:blip r:embed="rId12"/>
                    <a:stretch>
                      <a:fillRect/>
                    </a:stretch>
                  </pic:blipFill>
                  <pic:spPr>
                    <a:xfrm>
                      <a:off x="0" y="0"/>
                      <a:ext cx="5065092" cy="4172796"/>
                    </a:xfrm>
                    <a:prstGeom prst="rect">
                      <a:avLst/>
                    </a:prstGeom>
                  </pic:spPr>
                </pic:pic>
              </a:graphicData>
            </a:graphic>
          </wp:inline>
        </w:drawing>
      </w:r>
    </w:p>
    <w:p w14:paraId="2002E348" w14:textId="77777777" w:rsidR="00EB5755" w:rsidRDefault="00F609DE">
      <w:pPr>
        <w:pStyle w:val="FigCaption"/>
      </w:pPr>
      <w:bookmarkStart w:id="29" w:name="_Figa2a-vs-mcp"/>
      <w:r>
        <w:rPr>
          <w:b/>
        </w:rPr>
        <w:t xml:space="preserve">Figure 2.1: </w:t>
      </w:r>
      <w:r>
        <w:t>Separation of the agent-to-agent reasoning channel (A2A) and the agent-to-data channel (MCP).</w:t>
      </w:r>
      <w:bookmarkEnd w:id="29"/>
    </w:p>
    <w:p w14:paraId="29D609FD" w14:textId="77777777" w:rsidR="00EB5755" w:rsidRDefault="00F609DE">
      <w:pPr>
        <w:pStyle w:val="Heading2"/>
        <w:tabs>
          <w:tab w:val="left" w:pos="794"/>
        </w:tabs>
        <w:ind w:left="794" w:hanging="794"/>
      </w:pPr>
      <w:bookmarkStart w:id="30" w:name="_Toc9026"/>
      <w:r>
        <w:t>2.6</w:t>
      </w:r>
      <w:r>
        <w:tab/>
        <w:t>CAUSALITY AND SCENARIO ANALYSIS IN MACROECONOMICS</w:t>
      </w:r>
      <w:bookmarkEnd w:id="30"/>
    </w:p>
    <w:p w14:paraId="1349F7AB" w14:textId="4D533F46" w:rsidR="00EB5755" w:rsidRDefault="0061331F">
      <w:r w:rsidRPr="0061331F">
        <w:t xml:space="preserve">Macroeconomists are able to tell the difference between association and causation. Vector autoregressions were developed by Sims (1980) for studying the impact of shocks while avoiding the requirement of specifying a complete structural </w:t>
      </w:r>
      <w:r w:rsidRPr="0061331F">
        <w:t>model. Sims</w:t>
      </w:r>
      <w:r w:rsidRPr="0061331F">
        <w:t xml:space="preserve"> (1980) provided an introduction to vector autoregressions for studying dynamic effects of shocks without the requirement of a full structural model. Jordà (2005) suggested use of local projections to estimate impulse responses from horizon to horizon and be robust to misspecification of the dynamic system. Pearl (2009) formalized the structural causal model and conditions for inferring causal effects from data. Care must also be taken with time-series tests: When a unit root exists in the series, the series must be differenced (Dickey &amp; Fuller, 1979) and testing many relationships must control the false discovery rate (Benjamini &amp; Hochberg, 1995).</w:t>
      </w:r>
    </w:p>
    <w:p w14:paraId="17AF1CE9" w14:textId="21090BA5" w:rsidR="00EB5755" w:rsidRPr="0046463D" w:rsidRDefault="0046463D">
      <w:r w:rsidRPr="0046463D">
        <w:t xml:space="preserve">These references clarify what the Macrograph AI scenario engine is and what it isn't. It has a propagation rule that is a simple heuristic that does not attempt to estimate </w:t>
      </w:r>
      <w:r w:rsidRPr="0046463D">
        <w:lastRenderedPageBreak/>
        <w:t xml:space="preserve">impulse responses, and it reports the results as simulated, and tests for edges based on a Granger test to ensure the edges are supported by the available data. The main item of future work is to replace the heuristic with local projections. </w:t>
      </w:r>
    </w:p>
    <w:p w14:paraId="33F4DC8E" w14:textId="77777777" w:rsidR="00EB5755" w:rsidRDefault="00F609DE">
      <w:pPr>
        <w:pStyle w:val="Heading2"/>
        <w:tabs>
          <w:tab w:val="left" w:pos="794"/>
        </w:tabs>
        <w:ind w:left="794" w:hanging="794"/>
      </w:pPr>
      <w:bookmarkStart w:id="31" w:name="_Toc9027"/>
      <w:r>
        <w:t>2.7</w:t>
      </w:r>
      <w:r>
        <w:tab/>
        <w:t>TRUSTWORTHY GENERATION AND HALLUCINATION</w:t>
      </w:r>
      <w:bookmarkEnd w:id="31"/>
    </w:p>
    <w:p w14:paraId="53BDF91E" w14:textId="14E7AFBA" w:rsidR="00EB5755" w:rsidRDefault="0046463D">
      <w:r w:rsidRPr="0046463D">
        <w:t xml:space="preserve">Ji et al. (2023) conducted a survey of Hallucination in NLPG and separated it into contradiction with source and </w:t>
      </w:r>
      <w:proofErr w:type="spellStart"/>
      <w:r w:rsidRPr="0046463D">
        <w:t>inabilitng</w:t>
      </w:r>
      <w:proofErr w:type="spellEnd"/>
      <w:r w:rsidRPr="0046463D">
        <w:t xml:space="preserve"> to verify with source. In the case of economic text, the practical outcome is that a figure created needs to be compared to the evidence retrieved. There are three families of mitigation that can be found in the literature: grounding generation in retrieved text, limiting the model to call tools for facts, and verifying generated claims after generation. Macrograph AI integrates the first two, and adds the third as a claim verification library to reprocess numerical claims and only accept qualitative claims as exact source sentences.</w:t>
      </w:r>
    </w:p>
    <w:p w14:paraId="3A0AE351" w14:textId="77777777" w:rsidR="00EB5755" w:rsidRDefault="00F609DE">
      <w:pPr>
        <w:pStyle w:val="Heading2"/>
        <w:tabs>
          <w:tab w:val="left" w:pos="794"/>
        </w:tabs>
        <w:ind w:left="794" w:hanging="794"/>
      </w:pPr>
      <w:bookmarkStart w:id="32" w:name="_Toc9028"/>
      <w:r>
        <w:t>2.8</w:t>
      </w:r>
      <w:r>
        <w:tab/>
        <w:t>COMPARATIVE SUMMARY OF RELATED WORK</w:t>
      </w:r>
      <w:bookmarkEnd w:id="32"/>
    </w:p>
    <w:p w14:paraId="4EBF7816" w14:textId="77777777" w:rsidR="00EB5755" w:rsidRDefault="00F609DE">
      <w:r>
        <w:t>Table 2.1 compares the reviewed systems along the dimensions that matter for this project.</w:t>
      </w:r>
    </w:p>
    <w:p w14:paraId="226EBFC8" w14:textId="77777777" w:rsidR="00EB5755" w:rsidRDefault="00F609DE">
      <w:pPr>
        <w:pStyle w:val="TabCaption"/>
      </w:pPr>
      <w:bookmarkStart w:id="33" w:name="_Tabrelated"/>
      <w:r>
        <w:rPr>
          <w:b/>
        </w:rPr>
        <w:t xml:space="preserve">Table 2.1: </w:t>
      </w:r>
      <w:r>
        <w:t>Comparison of related work and Macrograph AI</w:t>
      </w:r>
      <w:bookmarkEnd w:id="33"/>
    </w:p>
    <w:tbl>
      <w:tblPr>
        <w:tblStyle w:val="TableGrid"/>
        <w:tblW w:w="0" w:type="auto"/>
        <w:jc w:val="center"/>
        <w:tblLayout w:type="fixed"/>
        <w:tblLook w:val="04A0" w:firstRow="1" w:lastRow="0" w:firstColumn="1" w:lastColumn="0" w:noHBand="0" w:noVBand="1"/>
      </w:tblPr>
      <w:tblGrid>
        <w:gridCol w:w="1417"/>
        <w:gridCol w:w="1701"/>
        <w:gridCol w:w="1757"/>
        <w:gridCol w:w="1928"/>
        <w:gridCol w:w="1474"/>
      </w:tblGrid>
      <w:tr w:rsidR="00EB5755" w14:paraId="5EA52610" w14:textId="77777777">
        <w:trPr>
          <w:cantSplit/>
          <w:tblHeader/>
          <w:jc w:val="center"/>
        </w:trPr>
        <w:tc>
          <w:tcPr>
            <w:tcW w:w="1417" w:type="dxa"/>
            <w:shd w:val="clear" w:color="auto" w:fill="D9D9D9"/>
          </w:tcPr>
          <w:p w14:paraId="0DC022B1" w14:textId="77777777" w:rsidR="00EB5755" w:rsidRDefault="00F609DE">
            <w:pPr>
              <w:pStyle w:val="TableText"/>
              <w:keepNext/>
            </w:pPr>
            <w:r>
              <w:rPr>
                <w:b/>
                <w:sz w:val="20"/>
              </w:rPr>
              <w:t>System</w:t>
            </w:r>
          </w:p>
        </w:tc>
        <w:tc>
          <w:tcPr>
            <w:tcW w:w="1701" w:type="dxa"/>
            <w:shd w:val="clear" w:color="auto" w:fill="D9D9D9"/>
          </w:tcPr>
          <w:p w14:paraId="1EFF9B46" w14:textId="77777777" w:rsidR="00EB5755" w:rsidRDefault="00F609DE">
            <w:pPr>
              <w:pStyle w:val="TableText"/>
              <w:keepNext/>
            </w:pPr>
            <w:r>
              <w:rPr>
                <w:b/>
                <w:sz w:val="20"/>
              </w:rPr>
              <w:t>Approach</w:t>
            </w:r>
          </w:p>
        </w:tc>
        <w:tc>
          <w:tcPr>
            <w:tcW w:w="1757" w:type="dxa"/>
            <w:shd w:val="clear" w:color="auto" w:fill="D9D9D9"/>
          </w:tcPr>
          <w:p w14:paraId="4EF47E08" w14:textId="77777777" w:rsidR="00EB5755" w:rsidRDefault="00F609DE">
            <w:pPr>
              <w:pStyle w:val="TableText"/>
              <w:keepNext/>
            </w:pPr>
            <w:r>
              <w:rPr>
                <w:b/>
                <w:sz w:val="20"/>
              </w:rPr>
              <w:t>How numbers are grounded</w:t>
            </w:r>
          </w:p>
        </w:tc>
        <w:tc>
          <w:tcPr>
            <w:tcW w:w="1928" w:type="dxa"/>
            <w:shd w:val="clear" w:color="auto" w:fill="D9D9D9"/>
          </w:tcPr>
          <w:p w14:paraId="1493DC30" w14:textId="77777777" w:rsidR="00EB5755" w:rsidRDefault="00F609DE">
            <w:pPr>
              <w:pStyle w:val="TableText"/>
              <w:keepNext/>
            </w:pPr>
            <w:r>
              <w:rPr>
                <w:b/>
                <w:sz w:val="20"/>
              </w:rPr>
              <w:t>Provenance and verification</w:t>
            </w:r>
          </w:p>
        </w:tc>
        <w:tc>
          <w:tcPr>
            <w:tcW w:w="1474" w:type="dxa"/>
            <w:shd w:val="clear" w:color="auto" w:fill="D9D9D9"/>
          </w:tcPr>
          <w:p w14:paraId="0772EAC4" w14:textId="77777777" w:rsidR="00EB5755" w:rsidRDefault="00F609DE">
            <w:pPr>
              <w:pStyle w:val="TableText"/>
              <w:keepNext/>
            </w:pPr>
            <w:r>
              <w:rPr>
                <w:b/>
                <w:sz w:val="20"/>
              </w:rPr>
              <w:t>Domain</w:t>
            </w:r>
          </w:p>
        </w:tc>
      </w:tr>
      <w:tr w:rsidR="00EB5755" w14:paraId="6408DA57" w14:textId="77777777">
        <w:trPr>
          <w:cantSplit/>
          <w:jc w:val="center"/>
        </w:trPr>
        <w:tc>
          <w:tcPr>
            <w:tcW w:w="1417" w:type="dxa"/>
          </w:tcPr>
          <w:p w14:paraId="00B20AE2" w14:textId="77777777" w:rsidR="00EB5755" w:rsidRDefault="00F609DE">
            <w:pPr>
              <w:pStyle w:val="TableText"/>
              <w:keepNext/>
            </w:pPr>
            <w:r>
              <w:rPr>
                <w:sz w:val="20"/>
              </w:rPr>
              <w:t>Hao &amp; Xie (2025)</w:t>
            </w:r>
          </w:p>
        </w:tc>
        <w:tc>
          <w:tcPr>
            <w:tcW w:w="1701" w:type="dxa"/>
          </w:tcPr>
          <w:p w14:paraId="49583620" w14:textId="77777777" w:rsidR="00EB5755" w:rsidRDefault="00F609DE">
            <w:pPr>
              <w:pStyle w:val="TableText"/>
              <w:keepNext/>
            </w:pPr>
            <w:r>
              <w:rPr>
                <w:sz w:val="20"/>
              </w:rPr>
              <w:t>Heterogeneous LLM households for policy analysis</w:t>
            </w:r>
          </w:p>
        </w:tc>
        <w:tc>
          <w:tcPr>
            <w:tcW w:w="1757" w:type="dxa"/>
          </w:tcPr>
          <w:p w14:paraId="5821420A" w14:textId="77777777" w:rsidR="00EB5755" w:rsidRDefault="00F609DE">
            <w:pPr>
              <w:pStyle w:val="TableText"/>
              <w:keepNext/>
            </w:pPr>
            <w:r>
              <w:rPr>
                <w:sz w:val="20"/>
              </w:rPr>
              <w:t>Simulated decision problems</w:t>
            </w:r>
          </w:p>
        </w:tc>
        <w:tc>
          <w:tcPr>
            <w:tcW w:w="1928" w:type="dxa"/>
          </w:tcPr>
          <w:p w14:paraId="0EEF6BD4" w14:textId="77777777" w:rsidR="00EB5755" w:rsidRDefault="00F609DE">
            <w:pPr>
              <w:pStyle w:val="TableText"/>
              <w:keepNext/>
            </w:pPr>
            <w:r>
              <w:rPr>
                <w:sz w:val="20"/>
              </w:rPr>
              <w:t>Not addressed</w:t>
            </w:r>
          </w:p>
        </w:tc>
        <w:tc>
          <w:tcPr>
            <w:tcW w:w="1474" w:type="dxa"/>
          </w:tcPr>
          <w:p w14:paraId="1208509A" w14:textId="77777777" w:rsidR="00EB5755" w:rsidRDefault="00F609DE">
            <w:pPr>
              <w:pStyle w:val="TableText"/>
              <w:keepNext/>
            </w:pPr>
            <w:r>
              <w:rPr>
                <w:sz w:val="20"/>
              </w:rPr>
              <w:t>Public policy</w:t>
            </w:r>
          </w:p>
        </w:tc>
      </w:tr>
      <w:tr w:rsidR="00EB5755" w14:paraId="5AFD17D1" w14:textId="77777777">
        <w:trPr>
          <w:cantSplit/>
          <w:jc w:val="center"/>
        </w:trPr>
        <w:tc>
          <w:tcPr>
            <w:tcW w:w="1417" w:type="dxa"/>
          </w:tcPr>
          <w:p w14:paraId="42AD36DD" w14:textId="77777777" w:rsidR="00EB5755" w:rsidRDefault="00F609DE">
            <w:pPr>
              <w:pStyle w:val="TableText"/>
              <w:keepNext/>
            </w:pPr>
            <w:r>
              <w:rPr>
                <w:sz w:val="20"/>
              </w:rPr>
              <w:t>Lin et al. (2026)</w:t>
            </w:r>
          </w:p>
        </w:tc>
        <w:tc>
          <w:tcPr>
            <w:tcW w:w="1701" w:type="dxa"/>
          </w:tcPr>
          <w:p w14:paraId="0A1E8E69" w14:textId="77777777" w:rsidR="00EB5755" w:rsidRDefault="00F609DE">
            <w:pPr>
              <w:pStyle w:val="TableText"/>
              <w:keepNext/>
            </w:pPr>
            <w:r>
              <w:rPr>
                <w:sz w:val="20"/>
              </w:rPr>
              <w:t>Macroeconomic expectations in survey experiments</w:t>
            </w:r>
          </w:p>
        </w:tc>
        <w:tc>
          <w:tcPr>
            <w:tcW w:w="1757" w:type="dxa"/>
          </w:tcPr>
          <w:p w14:paraId="514A089E" w14:textId="77777777" w:rsidR="00EB5755" w:rsidRDefault="00F609DE">
            <w:pPr>
              <w:pStyle w:val="TableText"/>
              <w:keepNext/>
            </w:pPr>
            <w:r>
              <w:rPr>
                <w:sz w:val="20"/>
              </w:rPr>
              <w:t>Retrieved priors and external information</w:t>
            </w:r>
          </w:p>
        </w:tc>
        <w:tc>
          <w:tcPr>
            <w:tcW w:w="1928" w:type="dxa"/>
          </w:tcPr>
          <w:p w14:paraId="20397143" w14:textId="77777777" w:rsidR="00EB5755" w:rsidRDefault="00F609DE">
            <w:pPr>
              <w:pStyle w:val="TableText"/>
              <w:keepNext/>
            </w:pPr>
            <w:r>
              <w:rPr>
                <w:sz w:val="20"/>
              </w:rPr>
              <w:t>Validated against human survey data</w:t>
            </w:r>
          </w:p>
        </w:tc>
        <w:tc>
          <w:tcPr>
            <w:tcW w:w="1474" w:type="dxa"/>
          </w:tcPr>
          <w:p w14:paraId="56BAE557" w14:textId="77777777" w:rsidR="00EB5755" w:rsidRDefault="00F609DE">
            <w:pPr>
              <w:pStyle w:val="TableText"/>
              <w:keepNext/>
            </w:pPr>
            <w:r>
              <w:rPr>
                <w:sz w:val="20"/>
              </w:rPr>
              <w:t>Survey experiments</w:t>
            </w:r>
          </w:p>
        </w:tc>
      </w:tr>
      <w:tr w:rsidR="00EB5755" w14:paraId="374CD838" w14:textId="77777777">
        <w:trPr>
          <w:cantSplit/>
          <w:jc w:val="center"/>
        </w:trPr>
        <w:tc>
          <w:tcPr>
            <w:tcW w:w="1417" w:type="dxa"/>
          </w:tcPr>
          <w:p w14:paraId="3A878544" w14:textId="77777777" w:rsidR="00EB5755" w:rsidRDefault="00F609DE">
            <w:pPr>
              <w:pStyle w:val="TableText"/>
              <w:keepNext/>
            </w:pPr>
            <w:r>
              <w:rPr>
                <w:sz w:val="20"/>
              </w:rPr>
              <w:t>Xiao et al. (2025)</w:t>
            </w:r>
          </w:p>
        </w:tc>
        <w:tc>
          <w:tcPr>
            <w:tcW w:w="1701" w:type="dxa"/>
          </w:tcPr>
          <w:p w14:paraId="7C106175" w14:textId="77777777" w:rsidR="00EB5755" w:rsidRDefault="00F609DE">
            <w:pPr>
              <w:pStyle w:val="TableText"/>
              <w:keepNext/>
            </w:pPr>
            <w:r>
              <w:rPr>
                <w:sz w:val="20"/>
              </w:rPr>
              <w:t>LLM trading firm</w:t>
            </w:r>
          </w:p>
        </w:tc>
        <w:tc>
          <w:tcPr>
            <w:tcW w:w="1757" w:type="dxa"/>
          </w:tcPr>
          <w:p w14:paraId="1B77CAF4" w14:textId="77777777" w:rsidR="00EB5755" w:rsidRDefault="00F609DE">
            <w:pPr>
              <w:pStyle w:val="TableText"/>
              <w:keepNext/>
            </w:pPr>
            <w:r>
              <w:rPr>
                <w:sz w:val="20"/>
              </w:rPr>
              <w:t>Shared market and news data feeds</w:t>
            </w:r>
          </w:p>
        </w:tc>
        <w:tc>
          <w:tcPr>
            <w:tcW w:w="1928" w:type="dxa"/>
          </w:tcPr>
          <w:p w14:paraId="5DB1B972" w14:textId="77777777" w:rsidR="00EB5755" w:rsidRDefault="00F609DE">
            <w:pPr>
              <w:pStyle w:val="TableText"/>
              <w:keepNext/>
            </w:pPr>
            <w:r>
              <w:rPr>
                <w:sz w:val="20"/>
              </w:rPr>
              <w:t>Backtest metrics; no per-claim verification</w:t>
            </w:r>
          </w:p>
        </w:tc>
        <w:tc>
          <w:tcPr>
            <w:tcW w:w="1474" w:type="dxa"/>
          </w:tcPr>
          <w:p w14:paraId="06243D35" w14:textId="77777777" w:rsidR="00EB5755" w:rsidRDefault="00F609DE">
            <w:pPr>
              <w:pStyle w:val="TableText"/>
              <w:keepNext/>
            </w:pPr>
            <w:r>
              <w:rPr>
                <w:sz w:val="20"/>
              </w:rPr>
              <w:t>Equity trading</w:t>
            </w:r>
          </w:p>
        </w:tc>
      </w:tr>
      <w:tr w:rsidR="00EB5755" w14:paraId="2EFB2522" w14:textId="77777777">
        <w:trPr>
          <w:cantSplit/>
          <w:jc w:val="center"/>
        </w:trPr>
        <w:tc>
          <w:tcPr>
            <w:tcW w:w="1417" w:type="dxa"/>
          </w:tcPr>
          <w:p w14:paraId="1A0FBE81" w14:textId="77777777" w:rsidR="00EB5755" w:rsidRDefault="00F609DE">
            <w:pPr>
              <w:pStyle w:val="TableText"/>
              <w:keepNext/>
            </w:pPr>
            <w:r>
              <w:rPr>
                <w:sz w:val="20"/>
              </w:rPr>
              <w:t>Yang et al. (2020)</w:t>
            </w:r>
          </w:p>
        </w:tc>
        <w:tc>
          <w:tcPr>
            <w:tcW w:w="1701" w:type="dxa"/>
          </w:tcPr>
          <w:p w14:paraId="690C0C64" w14:textId="77777777" w:rsidR="00EB5755" w:rsidRDefault="00F609DE">
            <w:pPr>
              <w:pStyle w:val="TableText"/>
              <w:keepNext/>
            </w:pPr>
            <w:r>
              <w:rPr>
                <w:sz w:val="20"/>
              </w:rPr>
              <w:t>Knowledge graph for variable selection</w:t>
            </w:r>
          </w:p>
        </w:tc>
        <w:tc>
          <w:tcPr>
            <w:tcW w:w="1757" w:type="dxa"/>
          </w:tcPr>
          <w:p w14:paraId="0E4434A5" w14:textId="77777777" w:rsidR="00EB5755" w:rsidRDefault="00F609DE">
            <w:pPr>
              <w:pStyle w:val="TableText"/>
              <w:keepNext/>
            </w:pPr>
            <w:r>
              <w:rPr>
                <w:sz w:val="20"/>
              </w:rPr>
              <w:t>Graph extracted from literature by NLP</w:t>
            </w:r>
          </w:p>
        </w:tc>
        <w:tc>
          <w:tcPr>
            <w:tcW w:w="1928" w:type="dxa"/>
          </w:tcPr>
          <w:p w14:paraId="69A44906" w14:textId="77777777" w:rsidR="00EB5755" w:rsidRDefault="00F609DE">
            <w:pPr>
              <w:pStyle w:val="TableText"/>
              <w:keepNext/>
            </w:pPr>
            <w:r>
              <w:rPr>
                <w:sz w:val="20"/>
              </w:rPr>
              <w:t>Forecast accuracy evaluation</w:t>
            </w:r>
          </w:p>
        </w:tc>
        <w:tc>
          <w:tcPr>
            <w:tcW w:w="1474" w:type="dxa"/>
          </w:tcPr>
          <w:p w14:paraId="5E925607" w14:textId="77777777" w:rsidR="00EB5755" w:rsidRDefault="00F609DE">
            <w:pPr>
              <w:pStyle w:val="TableText"/>
              <w:keepNext/>
            </w:pPr>
            <w:r>
              <w:rPr>
                <w:sz w:val="20"/>
              </w:rPr>
              <w:t>Macro forecasting</w:t>
            </w:r>
          </w:p>
        </w:tc>
      </w:tr>
      <w:tr w:rsidR="00EB5755" w14:paraId="22A843C0" w14:textId="77777777">
        <w:trPr>
          <w:cantSplit/>
          <w:jc w:val="center"/>
        </w:trPr>
        <w:tc>
          <w:tcPr>
            <w:tcW w:w="1417" w:type="dxa"/>
          </w:tcPr>
          <w:p w14:paraId="73CC53FA" w14:textId="77777777" w:rsidR="00EB5755" w:rsidRDefault="00F609DE">
            <w:pPr>
              <w:pStyle w:val="TableText"/>
              <w:keepNext/>
            </w:pPr>
            <w:r>
              <w:rPr>
                <w:sz w:val="20"/>
              </w:rPr>
              <w:t>Zhu et al. (2025)</w:t>
            </w:r>
          </w:p>
        </w:tc>
        <w:tc>
          <w:tcPr>
            <w:tcW w:w="1701" w:type="dxa"/>
          </w:tcPr>
          <w:p w14:paraId="00BE9ABB" w14:textId="77777777" w:rsidR="00EB5755" w:rsidRDefault="00F609DE">
            <w:pPr>
              <w:pStyle w:val="TableText"/>
              <w:keepNext/>
            </w:pPr>
            <w:r>
              <w:rPr>
                <w:sz w:val="20"/>
              </w:rPr>
              <w:t>KG-guided RAG</w:t>
            </w:r>
          </w:p>
        </w:tc>
        <w:tc>
          <w:tcPr>
            <w:tcW w:w="1757" w:type="dxa"/>
          </w:tcPr>
          <w:p w14:paraId="2B42A39E" w14:textId="77777777" w:rsidR="00EB5755" w:rsidRDefault="00F609DE">
            <w:pPr>
              <w:pStyle w:val="TableText"/>
              <w:keepNext/>
            </w:pPr>
            <w:r>
              <w:rPr>
                <w:sz w:val="20"/>
              </w:rPr>
              <w:t>Retrieved chunks expanded by graph</w:t>
            </w:r>
          </w:p>
        </w:tc>
        <w:tc>
          <w:tcPr>
            <w:tcW w:w="1928" w:type="dxa"/>
          </w:tcPr>
          <w:p w14:paraId="368BBA45" w14:textId="77777777" w:rsidR="00EB5755" w:rsidRDefault="00F609DE">
            <w:pPr>
              <w:pStyle w:val="TableText"/>
              <w:keepNext/>
            </w:pPr>
            <w:r>
              <w:rPr>
                <w:sz w:val="20"/>
              </w:rPr>
              <w:t>Retrieval and response quality metrics</w:t>
            </w:r>
          </w:p>
        </w:tc>
        <w:tc>
          <w:tcPr>
            <w:tcW w:w="1474" w:type="dxa"/>
          </w:tcPr>
          <w:p w14:paraId="2975AE31" w14:textId="77777777" w:rsidR="00EB5755" w:rsidRDefault="00F609DE">
            <w:pPr>
              <w:pStyle w:val="TableText"/>
              <w:keepNext/>
            </w:pPr>
            <w:r>
              <w:rPr>
                <w:sz w:val="20"/>
              </w:rPr>
              <w:t>Open-domain QA</w:t>
            </w:r>
          </w:p>
        </w:tc>
      </w:tr>
      <w:tr w:rsidR="00EB5755" w14:paraId="1EDADD5B" w14:textId="77777777">
        <w:trPr>
          <w:cantSplit/>
          <w:jc w:val="center"/>
        </w:trPr>
        <w:tc>
          <w:tcPr>
            <w:tcW w:w="1417" w:type="dxa"/>
          </w:tcPr>
          <w:p w14:paraId="2C3BEE33" w14:textId="77777777" w:rsidR="00EB5755" w:rsidRDefault="00F609DE">
            <w:pPr>
              <w:pStyle w:val="TableText"/>
              <w:keepNext/>
            </w:pPr>
            <w:proofErr w:type="spellStart"/>
            <w:r>
              <w:rPr>
                <w:sz w:val="20"/>
              </w:rPr>
              <w:t>Dadopoulos</w:t>
            </w:r>
            <w:proofErr w:type="spellEnd"/>
            <w:r>
              <w:rPr>
                <w:sz w:val="20"/>
              </w:rPr>
              <w:t xml:space="preserve"> et al. (2025)</w:t>
            </w:r>
          </w:p>
        </w:tc>
        <w:tc>
          <w:tcPr>
            <w:tcW w:w="1701" w:type="dxa"/>
          </w:tcPr>
          <w:p w14:paraId="122DDF04" w14:textId="77777777" w:rsidR="00EB5755" w:rsidRDefault="00F609DE">
            <w:pPr>
              <w:pStyle w:val="TableText"/>
              <w:keepNext/>
            </w:pPr>
            <w:r>
              <w:rPr>
                <w:sz w:val="20"/>
              </w:rPr>
              <w:t>Metadata-driven RAG</w:t>
            </w:r>
          </w:p>
        </w:tc>
        <w:tc>
          <w:tcPr>
            <w:tcW w:w="1757" w:type="dxa"/>
          </w:tcPr>
          <w:p w14:paraId="04D150AF" w14:textId="77777777" w:rsidR="00EB5755" w:rsidRDefault="00F609DE">
            <w:pPr>
              <w:pStyle w:val="TableText"/>
              <w:keepNext/>
            </w:pPr>
            <w:r>
              <w:rPr>
                <w:sz w:val="20"/>
              </w:rPr>
              <w:t>Contextual document chunks</w:t>
            </w:r>
          </w:p>
        </w:tc>
        <w:tc>
          <w:tcPr>
            <w:tcW w:w="1928" w:type="dxa"/>
          </w:tcPr>
          <w:p w14:paraId="6D10EDD6" w14:textId="77777777" w:rsidR="00EB5755" w:rsidRDefault="00F609DE">
            <w:pPr>
              <w:pStyle w:val="TableText"/>
              <w:keepNext/>
            </w:pPr>
            <w:proofErr w:type="spellStart"/>
            <w:r>
              <w:rPr>
                <w:sz w:val="20"/>
              </w:rPr>
              <w:t>FinanceBench</w:t>
            </w:r>
            <w:proofErr w:type="spellEnd"/>
            <w:r>
              <w:rPr>
                <w:sz w:val="20"/>
              </w:rPr>
              <w:t xml:space="preserve"> accuracy</w:t>
            </w:r>
          </w:p>
        </w:tc>
        <w:tc>
          <w:tcPr>
            <w:tcW w:w="1474" w:type="dxa"/>
          </w:tcPr>
          <w:p w14:paraId="3D8127A6" w14:textId="77777777" w:rsidR="00EB5755" w:rsidRDefault="00F609DE">
            <w:pPr>
              <w:pStyle w:val="TableText"/>
              <w:keepNext/>
            </w:pPr>
            <w:r>
              <w:rPr>
                <w:sz w:val="20"/>
              </w:rPr>
              <w:t>Corporate filings</w:t>
            </w:r>
          </w:p>
        </w:tc>
      </w:tr>
      <w:tr w:rsidR="00EB5755" w14:paraId="112C68CC" w14:textId="77777777">
        <w:trPr>
          <w:cantSplit/>
          <w:jc w:val="center"/>
        </w:trPr>
        <w:tc>
          <w:tcPr>
            <w:tcW w:w="1417" w:type="dxa"/>
          </w:tcPr>
          <w:p w14:paraId="4D6A9B90" w14:textId="77777777" w:rsidR="00EB5755" w:rsidRDefault="00F609DE">
            <w:pPr>
              <w:pStyle w:val="TableText"/>
              <w:keepNext/>
            </w:pPr>
            <w:r>
              <w:rPr>
                <w:sz w:val="20"/>
              </w:rPr>
              <w:t>Kato (2026)</w:t>
            </w:r>
          </w:p>
        </w:tc>
        <w:tc>
          <w:tcPr>
            <w:tcW w:w="1701" w:type="dxa"/>
          </w:tcPr>
          <w:p w14:paraId="0DDEC34D" w14:textId="77777777" w:rsidR="00EB5755" w:rsidRDefault="00F609DE">
            <w:pPr>
              <w:pStyle w:val="TableText"/>
              <w:keepNext/>
            </w:pPr>
            <w:r>
              <w:rPr>
                <w:sz w:val="20"/>
              </w:rPr>
              <w:t xml:space="preserve">Model-grounded </w:t>
            </w:r>
            <w:proofErr w:type="spellStart"/>
            <w:r>
              <w:rPr>
                <w:sz w:val="20"/>
              </w:rPr>
              <w:t>GraphRAG</w:t>
            </w:r>
            <w:proofErr w:type="spellEnd"/>
            <w:r>
              <w:rPr>
                <w:sz w:val="20"/>
              </w:rPr>
              <w:t xml:space="preserve"> economist</w:t>
            </w:r>
          </w:p>
        </w:tc>
        <w:tc>
          <w:tcPr>
            <w:tcW w:w="1757" w:type="dxa"/>
          </w:tcPr>
          <w:p w14:paraId="35F7083C" w14:textId="77777777" w:rsidR="00EB5755" w:rsidRDefault="00F609DE">
            <w:pPr>
              <w:pStyle w:val="TableText"/>
              <w:keepNext/>
            </w:pPr>
            <w:r>
              <w:rPr>
                <w:sz w:val="20"/>
              </w:rPr>
              <w:t>Executed model computations in the graph</w:t>
            </w:r>
          </w:p>
        </w:tc>
        <w:tc>
          <w:tcPr>
            <w:tcW w:w="1928" w:type="dxa"/>
          </w:tcPr>
          <w:p w14:paraId="6103C687" w14:textId="77777777" w:rsidR="00EB5755" w:rsidRDefault="00F609DE">
            <w:pPr>
              <w:pStyle w:val="TableText"/>
              <w:keepNext/>
            </w:pPr>
            <w:r>
              <w:rPr>
                <w:sz w:val="20"/>
              </w:rPr>
              <w:t>Traceable evidence and model-run nodes</w:t>
            </w:r>
          </w:p>
        </w:tc>
        <w:tc>
          <w:tcPr>
            <w:tcW w:w="1474" w:type="dxa"/>
          </w:tcPr>
          <w:p w14:paraId="68E415FD" w14:textId="77777777" w:rsidR="00EB5755" w:rsidRDefault="00F609DE">
            <w:pPr>
              <w:pStyle w:val="TableText"/>
              <w:keepNext/>
            </w:pPr>
            <w:r>
              <w:rPr>
                <w:sz w:val="20"/>
              </w:rPr>
              <w:t>U.S. inflation and bank stress</w:t>
            </w:r>
          </w:p>
        </w:tc>
      </w:tr>
      <w:tr w:rsidR="00EB5755" w14:paraId="3C71B78A" w14:textId="77777777">
        <w:trPr>
          <w:cantSplit/>
          <w:jc w:val="center"/>
        </w:trPr>
        <w:tc>
          <w:tcPr>
            <w:tcW w:w="1417" w:type="dxa"/>
          </w:tcPr>
          <w:p w14:paraId="6FBD2470" w14:textId="77777777" w:rsidR="00EB5755" w:rsidRDefault="00F609DE">
            <w:pPr>
              <w:pStyle w:val="TableText"/>
            </w:pPr>
            <w:r>
              <w:rPr>
                <w:sz w:val="20"/>
              </w:rPr>
              <w:t>Macrograph AI (this work)</w:t>
            </w:r>
          </w:p>
        </w:tc>
        <w:tc>
          <w:tcPr>
            <w:tcW w:w="1701" w:type="dxa"/>
          </w:tcPr>
          <w:p w14:paraId="462BBDB8" w14:textId="77777777" w:rsidR="00EB5755" w:rsidRDefault="00F609DE">
            <w:pPr>
              <w:pStyle w:val="TableText"/>
            </w:pPr>
            <w:r>
              <w:rPr>
                <w:sz w:val="20"/>
              </w:rPr>
              <w:t>Ownership-constrained multi-agent platform</w:t>
            </w:r>
          </w:p>
        </w:tc>
        <w:tc>
          <w:tcPr>
            <w:tcW w:w="1757" w:type="dxa"/>
          </w:tcPr>
          <w:p w14:paraId="171A1E61" w14:textId="77777777" w:rsidR="00EB5755" w:rsidRDefault="00F609DE">
            <w:pPr>
              <w:pStyle w:val="TableText"/>
            </w:pPr>
            <w:r>
              <w:rPr>
                <w:sz w:val="20"/>
              </w:rPr>
              <w:t>Sector-owned official observations through MCP</w:t>
            </w:r>
          </w:p>
        </w:tc>
        <w:tc>
          <w:tcPr>
            <w:tcW w:w="1928" w:type="dxa"/>
          </w:tcPr>
          <w:p w14:paraId="600C1D3E" w14:textId="77777777" w:rsidR="00EB5755" w:rsidRDefault="00F609DE">
            <w:pPr>
              <w:pStyle w:val="TableText"/>
            </w:pPr>
            <w:r>
              <w:rPr>
                <w:sz w:val="20"/>
              </w:rPr>
              <w:t>Protocol-level provenance, edge evidence audit, claim verifier (library)</w:t>
            </w:r>
          </w:p>
        </w:tc>
        <w:tc>
          <w:tcPr>
            <w:tcW w:w="1474" w:type="dxa"/>
          </w:tcPr>
          <w:p w14:paraId="4BCAC198" w14:textId="77777777" w:rsidR="00EB5755" w:rsidRDefault="00F609DE">
            <w:pPr>
              <w:pStyle w:val="TableText"/>
            </w:pPr>
            <w:r>
              <w:rPr>
                <w:sz w:val="20"/>
              </w:rPr>
              <w:t>Indian macroeconomy</w:t>
            </w:r>
          </w:p>
        </w:tc>
      </w:tr>
    </w:tbl>
    <w:p w14:paraId="719B025F" w14:textId="77777777" w:rsidR="00EB5755" w:rsidRDefault="00EB5755">
      <w:pPr>
        <w:pStyle w:val="Plain"/>
        <w:spacing w:after="160"/>
      </w:pPr>
    </w:p>
    <w:p w14:paraId="62B6DD29" w14:textId="77777777" w:rsidR="00EB5755" w:rsidRDefault="00F609DE">
      <w:pPr>
        <w:pStyle w:val="Heading2"/>
        <w:tabs>
          <w:tab w:val="left" w:pos="794"/>
        </w:tabs>
        <w:ind w:left="794" w:hanging="794"/>
      </w:pPr>
      <w:bookmarkStart w:id="34" w:name="_Toc9029"/>
      <w:r>
        <w:t>2.9</w:t>
      </w:r>
      <w:r>
        <w:tab/>
        <w:t>RESEARCH GAPS AND MOTIVATION</w:t>
      </w:r>
      <w:bookmarkEnd w:id="34"/>
    </w:p>
    <w:p w14:paraId="1C4F6868" w14:textId="3555C0D3" w:rsidR="00EB5755" w:rsidRDefault="0046463D">
      <w:r w:rsidRPr="0046463D">
        <w:t xml:space="preserve">Role </w:t>
      </w:r>
      <w:proofErr w:type="spellStart"/>
      <w:r w:rsidRPr="0046463D">
        <w:t>specialised</w:t>
      </w:r>
      <w:proofErr w:type="spellEnd"/>
      <w:r w:rsidRPr="0046463D">
        <w:t xml:space="preserve"> agents, knowledge graphs and grounded generation are each well-studied, as shown in the review. There are four sections of blank space to be filled with a platform that should be able to provide cross-sector answers to specific questions related to an economy from official statistics.</w:t>
      </w:r>
    </w:p>
    <w:p w14:paraId="2D651096" w14:textId="28B5D911" w:rsidR="00EB5755" w:rsidRDefault="00F609DE">
      <w:pPr>
        <w:spacing w:after="60"/>
        <w:ind w:left="680" w:hanging="454"/>
      </w:pPr>
      <w:r>
        <w:t>1.  </w:t>
      </w:r>
      <w:r>
        <w:rPr>
          <w:b/>
        </w:rPr>
        <w:t>Data ownership across agents.</w:t>
      </w:r>
      <w:r>
        <w:t xml:space="preserve"> </w:t>
      </w:r>
      <w:r w:rsidR="0046463D" w:rsidRPr="0046463D">
        <w:t>Typically, multi agent systems have one data feed. A rule that ensures that each indicator has exactly one owner, only other agents can gain access to it in a declared exchange does not preclude duplicate and conflicting values, but is not often stated or enforced.</w:t>
      </w:r>
    </w:p>
    <w:p w14:paraId="193A03D1" w14:textId="565EB543" w:rsidR="00EB5755" w:rsidRDefault="00F609DE">
      <w:pPr>
        <w:spacing w:after="60"/>
        <w:ind w:left="680" w:hanging="454"/>
      </w:pPr>
      <w:r>
        <w:t>2.  </w:t>
      </w:r>
      <w:r>
        <w:rPr>
          <w:b/>
        </w:rPr>
        <w:t>Evidence grades for causal edges.</w:t>
      </w:r>
      <w:r>
        <w:t xml:space="preserve"> </w:t>
      </w:r>
      <w:r w:rsidR="0046463D" w:rsidRPr="0046463D">
        <w:t>Normally, knowledge graphs are represented as facts. It distinguishes typed-in by designer relationships from supported relationships (via data), and makes it apparent to the user, which helps with honest scenario analysis</w:t>
      </w:r>
      <w:r>
        <w:t>.</w:t>
      </w:r>
    </w:p>
    <w:p w14:paraId="61B11AAD" w14:textId="722C8317" w:rsidR="00EB5755" w:rsidRDefault="00F609DE">
      <w:pPr>
        <w:spacing w:after="60"/>
        <w:ind w:left="680" w:hanging="454"/>
      </w:pPr>
      <w:r>
        <w:t>3.  </w:t>
      </w:r>
      <w:r>
        <w:rPr>
          <w:b/>
        </w:rPr>
        <w:t>Machine-checked numbers.</w:t>
      </w:r>
      <w:r>
        <w:t xml:space="preserve"> </w:t>
      </w:r>
      <w:r w:rsidR="0046463D" w:rsidRPr="0046463D">
        <w:t xml:space="preserve">Grounding is the process used to reduce hallucination, but it does not indicate the correct answer. This is addressed by the deterministic </w:t>
      </w:r>
      <w:proofErr w:type="spellStart"/>
      <w:r w:rsidR="0046463D" w:rsidRPr="0046463D">
        <w:t>recomputation</w:t>
      </w:r>
      <w:proofErr w:type="spellEnd"/>
      <w:r w:rsidR="0046463D" w:rsidRPr="0046463D">
        <w:t xml:space="preserve"> of claims with evidence.</w:t>
      </w:r>
    </w:p>
    <w:p w14:paraId="62595010" w14:textId="5608BCBC" w:rsidR="00EB5755" w:rsidRDefault="00F609DE">
      <w:pPr>
        <w:spacing w:after="60"/>
        <w:ind w:left="680" w:hanging="454"/>
      </w:pPr>
      <w:r>
        <w:t>4.  </w:t>
      </w:r>
      <w:r>
        <w:rPr>
          <w:b/>
        </w:rPr>
        <w:t>Coverage of India.</w:t>
      </w:r>
      <w:r>
        <w:t xml:space="preserve"> </w:t>
      </w:r>
      <w:r w:rsidR="0046463D" w:rsidRPr="0046463D">
        <w:t xml:space="preserve">Focused published systems are based in the USA and equity markets. There is need for an Indian platform to incorporate </w:t>
      </w:r>
      <w:proofErr w:type="spellStart"/>
      <w:r w:rsidR="0046463D" w:rsidRPr="0046463D">
        <w:t>MoSPI</w:t>
      </w:r>
      <w:proofErr w:type="spellEnd"/>
      <w:r w:rsidR="0046463D" w:rsidRPr="0046463D">
        <w:t>, RBI and the peculiarities of their dispositions.</w:t>
      </w:r>
    </w:p>
    <w:p w14:paraId="17616143" w14:textId="77777777" w:rsidR="00EB5755" w:rsidRDefault="00F609DE">
      <w:pPr>
        <w:pStyle w:val="Heading2"/>
        <w:tabs>
          <w:tab w:val="left" w:pos="794"/>
        </w:tabs>
        <w:ind w:left="794" w:hanging="794"/>
      </w:pPr>
      <w:bookmarkStart w:id="35" w:name="_Toc9030"/>
      <w:r>
        <w:t>2.10</w:t>
      </w:r>
      <w:r>
        <w:tab/>
        <w:t>TECHNOLOGIES USED</w:t>
      </w:r>
      <w:bookmarkEnd w:id="35"/>
    </w:p>
    <w:p w14:paraId="0DDD0CF4" w14:textId="77777777" w:rsidR="00EB5755" w:rsidRDefault="00F609DE">
      <w:r>
        <w:t xml:space="preserve">Table 2.2 lists the technologies used in the implementation and the role of each. </w:t>
      </w:r>
      <w:proofErr w:type="spellStart"/>
      <w:r>
        <w:t>PydanticAI</w:t>
      </w:r>
      <w:proofErr w:type="spellEnd"/>
      <w:r>
        <w:t xml:space="preserve"> and a vector database appeared in early design documents but are not part of the implemented system.</w:t>
      </w:r>
    </w:p>
    <w:p w14:paraId="7446964C" w14:textId="77777777" w:rsidR="00EB5755" w:rsidRDefault="00F609DE">
      <w:pPr>
        <w:pStyle w:val="TabCaption"/>
      </w:pPr>
      <w:bookmarkStart w:id="36" w:name="_Tabtech"/>
      <w:r>
        <w:rPr>
          <w:b/>
        </w:rPr>
        <w:lastRenderedPageBreak/>
        <w:t xml:space="preserve">Table 2.2: </w:t>
      </w:r>
      <w:r>
        <w:t>Technologies used in Macrograph AI</w:t>
      </w:r>
      <w:bookmarkEnd w:id="36"/>
    </w:p>
    <w:tbl>
      <w:tblPr>
        <w:tblStyle w:val="TableGrid"/>
        <w:tblW w:w="0" w:type="auto"/>
        <w:jc w:val="center"/>
        <w:tblLayout w:type="fixed"/>
        <w:tblLook w:val="04A0" w:firstRow="1" w:lastRow="0" w:firstColumn="1" w:lastColumn="0" w:noHBand="0" w:noVBand="1"/>
      </w:tblPr>
      <w:tblGrid>
        <w:gridCol w:w="1701"/>
        <w:gridCol w:w="2948"/>
        <w:gridCol w:w="3628"/>
      </w:tblGrid>
      <w:tr w:rsidR="00EB5755" w14:paraId="65214DBE" w14:textId="77777777">
        <w:trPr>
          <w:cantSplit/>
          <w:tblHeader/>
          <w:jc w:val="center"/>
        </w:trPr>
        <w:tc>
          <w:tcPr>
            <w:tcW w:w="1701" w:type="dxa"/>
            <w:shd w:val="clear" w:color="auto" w:fill="D9D9D9"/>
          </w:tcPr>
          <w:p w14:paraId="5300E183" w14:textId="77777777" w:rsidR="00EB5755" w:rsidRDefault="00F609DE">
            <w:pPr>
              <w:pStyle w:val="TableText"/>
              <w:keepNext/>
            </w:pPr>
            <w:r>
              <w:rPr>
                <w:b/>
              </w:rPr>
              <w:t>Layer</w:t>
            </w:r>
          </w:p>
        </w:tc>
        <w:tc>
          <w:tcPr>
            <w:tcW w:w="2948" w:type="dxa"/>
            <w:shd w:val="clear" w:color="auto" w:fill="D9D9D9"/>
          </w:tcPr>
          <w:p w14:paraId="63D83AD3" w14:textId="77777777" w:rsidR="00EB5755" w:rsidRDefault="00F609DE">
            <w:pPr>
              <w:pStyle w:val="TableText"/>
              <w:keepNext/>
            </w:pPr>
            <w:r>
              <w:rPr>
                <w:b/>
              </w:rPr>
              <w:t>Technology</w:t>
            </w:r>
          </w:p>
        </w:tc>
        <w:tc>
          <w:tcPr>
            <w:tcW w:w="3628" w:type="dxa"/>
            <w:shd w:val="clear" w:color="auto" w:fill="D9D9D9"/>
          </w:tcPr>
          <w:p w14:paraId="7955A17E" w14:textId="77777777" w:rsidR="00EB5755" w:rsidRDefault="00F609DE">
            <w:pPr>
              <w:pStyle w:val="TableText"/>
              <w:keepNext/>
            </w:pPr>
            <w:r>
              <w:rPr>
                <w:b/>
              </w:rPr>
              <w:t>Role</w:t>
            </w:r>
          </w:p>
        </w:tc>
      </w:tr>
      <w:tr w:rsidR="00EB5755" w14:paraId="78D44021" w14:textId="77777777">
        <w:trPr>
          <w:cantSplit/>
          <w:jc w:val="center"/>
        </w:trPr>
        <w:tc>
          <w:tcPr>
            <w:tcW w:w="1701" w:type="dxa"/>
          </w:tcPr>
          <w:p w14:paraId="49B04C50" w14:textId="77777777" w:rsidR="00EB5755" w:rsidRDefault="00F609DE">
            <w:pPr>
              <w:pStyle w:val="TableText"/>
              <w:keepNext/>
            </w:pPr>
            <w:r>
              <w:t>Language and runtime</w:t>
            </w:r>
          </w:p>
        </w:tc>
        <w:tc>
          <w:tcPr>
            <w:tcW w:w="2948" w:type="dxa"/>
          </w:tcPr>
          <w:p w14:paraId="0B6C6E2F" w14:textId="77777777" w:rsidR="00EB5755" w:rsidRDefault="00F609DE">
            <w:pPr>
              <w:pStyle w:val="TableText"/>
              <w:keepNext/>
            </w:pPr>
            <w:r>
              <w:t xml:space="preserve">Python 3.12, </w:t>
            </w:r>
            <w:proofErr w:type="spellStart"/>
            <w:r>
              <w:t>uv</w:t>
            </w:r>
            <w:proofErr w:type="spellEnd"/>
          </w:p>
        </w:tc>
        <w:tc>
          <w:tcPr>
            <w:tcW w:w="3628" w:type="dxa"/>
          </w:tcPr>
          <w:p w14:paraId="59CBC1BC" w14:textId="77777777" w:rsidR="00EB5755" w:rsidRDefault="00F609DE">
            <w:pPr>
              <w:pStyle w:val="TableText"/>
              <w:keepNext/>
            </w:pPr>
            <w:r>
              <w:t>Backend implementation and dependency management</w:t>
            </w:r>
          </w:p>
        </w:tc>
      </w:tr>
      <w:tr w:rsidR="00EB5755" w14:paraId="50F4280B" w14:textId="77777777">
        <w:trPr>
          <w:cantSplit/>
          <w:jc w:val="center"/>
        </w:trPr>
        <w:tc>
          <w:tcPr>
            <w:tcW w:w="1701" w:type="dxa"/>
          </w:tcPr>
          <w:p w14:paraId="01AD3557" w14:textId="77777777" w:rsidR="00EB5755" w:rsidRDefault="00F609DE">
            <w:pPr>
              <w:pStyle w:val="TableText"/>
              <w:keepNext/>
            </w:pPr>
            <w:r>
              <w:t>Orchestration</w:t>
            </w:r>
          </w:p>
        </w:tc>
        <w:tc>
          <w:tcPr>
            <w:tcW w:w="2948" w:type="dxa"/>
          </w:tcPr>
          <w:p w14:paraId="6CE40E1D" w14:textId="77777777" w:rsidR="00EB5755" w:rsidRDefault="00F609DE">
            <w:pPr>
              <w:pStyle w:val="TableText"/>
              <w:keepNext/>
            </w:pPr>
            <w:proofErr w:type="spellStart"/>
            <w:r>
              <w:t>LangGraph</w:t>
            </w:r>
            <w:proofErr w:type="spellEnd"/>
            <w:r>
              <w:t xml:space="preserve"> (</w:t>
            </w:r>
            <w:proofErr w:type="spellStart"/>
            <w:r>
              <w:t>LangChain</w:t>
            </w:r>
            <w:proofErr w:type="spellEnd"/>
            <w:r>
              <w:t>, n.d.)</w:t>
            </w:r>
          </w:p>
        </w:tc>
        <w:tc>
          <w:tcPr>
            <w:tcW w:w="3628" w:type="dxa"/>
          </w:tcPr>
          <w:p w14:paraId="03FE61A2" w14:textId="77777777" w:rsidR="00EB5755" w:rsidRDefault="00F609DE">
            <w:pPr>
              <w:pStyle w:val="TableText"/>
              <w:keepNext/>
            </w:pPr>
            <w:r>
              <w:t>Stateful four-node orchestration graph</w:t>
            </w:r>
          </w:p>
        </w:tc>
      </w:tr>
      <w:tr w:rsidR="00EB5755" w14:paraId="264CA701" w14:textId="77777777">
        <w:trPr>
          <w:cantSplit/>
          <w:jc w:val="center"/>
        </w:trPr>
        <w:tc>
          <w:tcPr>
            <w:tcW w:w="1701" w:type="dxa"/>
          </w:tcPr>
          <w:p w14:paraId="41B0FD92" w14:textId="77777777" w:rsidR="00EB5755" w:rsidRDefault="00F609DE">
            <w:pPr>
              <w:pStyle w:val="TableText"/>
              <w:keepNext/>
            </w:pPr>
            <w:r>
              <w:t>Data tools</w:t>
            </w:r>
          </w:p>
        </w:tc>
        <w:tc>
          <w:tcPr>
            <w:tcW w:w="2948" w:type="dxa"/>
          </w:tcPr>
          <w:p w14:paraId="3DFCA022" w14:textId="77777777" w:rsidR="00EB5755" w:rsidRDefault="00F609DE">
            <w:pPr>
              <w:pStyle w:val="TableText"/>
              <w:keepNext/>
            </w:pPr>
            <w:proofErr w:type="spellStart"/>
            <w:r>
              <w:t>FastMCP</w:t>
            </w:r>
            <w:proofErr w:type="spellEnd"/>
            <w:r>
              <w:t xml:space="preserve"> (Lowin, n.d.)</w:t>
            </w:r>
          </w:p>
        </w:tc>
        <w:tc>
          <w:tcPr>
            <w:tcW w:w="3628" w:type="dxa"/>
          </w:tcPr>
          <w:p w14:paraId="1F9806E1" w14:textId="77777777" w:rsidR="00EB5755" w:rsidRDefault="00F609DE">
            <w:pPr>
              <w:pStyle w:val="TableText"/>
              <w:keepNext/>
            </w:pPr>
            <w:r>
              <w:t>One MCP tool server per sector</w:t>
            </w:r>
          </w:p>
        </w:tc>
      </w:tr>
      <w:tr w:rsidR="00EB5755" w14:paraId="647D517E" w14:textId="77777777">
        <w:trPr>
          <w:cantSplit/>
          <w:jc w:val="center"/>
        </w:trPr>
        <w:tc>
          <w:tcPr>
            <w:tcW w:w="1701" w:type="dxa"/>
          </w:tcPr>
          <w:p w14:paraId="65AF8CDB" w14:textId="77777777" w:rsidR="00EB5755" w:rsidRDefault="00F609DE">
            <w:pPr>
              <w:pStyle w:val="TableText"/>
              <w:keepNext/>
            </w:pPr>
            <w:r>
              <w:t>API gateway</w:t>
            </w:r>
          </w:p>
        </w:tc>
        <w:tc>
          <w:tcPr>
            <w:tcW w:w="2948" w:type="dxa"/>
          </w:tcPr>
          <w:p w14:paraId="1ABB8FF1" w14:textId="77777777" w:rsidR="00EB5755" w:rsidRDefault="00F609DE">
            <w:pPr>
              <w:pStyle w:val="TableText"/>
              <w:keepNext/>
            </w:pPr>
            <w:proofErr w:type="spellStart"/>
            <w:r>
              <w:t>FastAPI</w:t>
            </w:r>
            <w:proofErr w:type="spellEnd"/>
            <w:r>
              <w:t xml:space="preserve"> (Ramírez, n.d.), </w:t>
            </w:r>
            <w:proofErr w:type="spellStart"/>
            <w:r>
              <w:t>Uvicorn</w:t>
            </w:r>
            <w:proofErr w:type="spellEnd"/>
          </w:p>
        </w:tc>
        <w:tc>
          <w:tcPr>
            <w:tcW w:w="3628" w:type="dxa"/>
          </w:tcPr>
          <w:p w14:paraId="288DD6FC" w14:textId="77777777" w:rsidR="00EB5755" w:rsidRDefault="00F609DE">
            <w:pPr>
              <w:pStyle w:val="TableText"/>
              <w:keepNext/>
            </w:pPr>
            <w:r>
              <w:t>HTTP and Server-Sent Events interface</w:t>
            </w:r>
          </w:p>
        </w:tc>
      </w:tr>
      <w:tr w:rsidR="00EB5755" w14:paraId="1561B2D1" w14:textId="77777777">
        <w:trPr>
          <w:cantSplit/>
          <w:jc w:val="center"/>
        </w:trPr>
        <w:tc>
          <w:tcPr>
            <w:tcW w:w="1701" w:type="dxa"/>
          </w:tcPr>
          <w:p w14:paraId="36AC47B5" w14:textId="77777777" w:rsidR="00EB5755" w:rsidRDefault="00F609DE">
            <w:pPr>
              <w:pStyle w:val="TableText"/>
              <w:keepNext/>
            </w:pPr>
            <w:r>
              <w:t>Models and validation</w:t>
            </w:r>
          </w:p>
        </w:tc>
        <w:tc>
          <w:tcPr>
            <w:tcW w:w="2948" w:type="dxa"/>
          </w:tcPr>
          <w:p w14:paraId="0A47CB0A" w14:textId="77777777" w:rsidR="00EB5755" w:rsidRDefault="00F609DE">
            <w:pPr>
              <w:pStyle w:val="TableText"/>
              <w:keepNext/>
            </w:pPr>
            <w:proofErr w:type="spellStart"/>
            <w:r>
              <w:t>Pydantic</w:t>
            </w:r>
            <w:proofErr w:type="spellEnd"/>
            <w:r>
              <w:t xml:space="preserve"> v2 (</w:t>
            </w:r>
            <w:proofErr w:type="spellStart"/>
            <w:r>
              <w:t>Pydantic</w:t>
            </w:r>
            <w:proofErr w:type="spellEnd"/>
            <w:r>
              <w:t xml:space="preserve"> Services Inc., n.d.)</w:t>
            </w:r>
          </w:p>
        </w:tc>
        <w:tc>
          <w:tcPr>
            <w:tcW w:w="3628" w:type="dxa"/>
          </w:tcPr>
          <w:p w14:paraId="7F4501C4" w14:textId="77777777" w:rsidR="00EB5755" w:rsidRDefault="00F609DE">
            <w:pPr>
              <w:pStyle w:val="TableText"/>
              <w:keepNext/>
            </w:pPr>
            <w:r>
              <w:t>Typed messages, observations and claims</w:t>
            </w:r>
          </w:p>
        </w:tc>
      </w:tr>
      <w:tr w:rsidR="00EB5755" w14:paraId="1BCD9894" w14:textId="77777777">
        <w:trPr>
          <w:cantSplit/>
          <w:jc w:val="center"/>
        </w:trPr>
        <w:tc>
          <w:tcPr>
            <w:tcW w:w="1701" w:type="dxa"/>
          </w:tcPr>
          <w:p w14:paraId="6015C415" w14:textId="77777777" w:rsidR="00EB5755" w:rsidRDefault="00F609DE">
            <w:pPr>
              <w:pStyle w:val="TableText"/>
              <w:keepNext/>
            </w:pPr>
            <w:r>
              <w:t>Analytical store</w:t>
            </w:r>
          </w:p>
        </w:tc>
        <w:tc>
          <w:tcPr>
            <w:tcW w:w="2948" w:type="dxa"/>
          </w:tcPr>
          <w:p w14:paraId="3E103065" w14:textId="77777777" w:rsidR="00EB5755" w:rsidRDefault="00F609DE">
            <w:pPr>
              <w:pStyle w:val="TableText"/>
              <w:keepNext/>
            </w:pPr>
            <w:proofErr w:type="spellStart"/>
            <w:r>
              <w:t>DuckDB</w:t>
            </w:r>
            <w:proofErr w:type="spellEnd"/>
            <w:r>
              <w:t xml:space="preserve"> (</w:t>
            </w:r>
            <w:proofErr w:type="spellStart"/>
            <w:r>
              <w:t>Raasveldt</w:t>
            </w:r>
            <w:proofErr w:type="spellEnd"/>
            <w:r>
              <w:t xml:space="preserve"> &amp; </w:t>
            </w:r>
            <w:proofErr w:type="spellStart"/>
            <w:r>
              <w:t>Mühleisen</w:t>
            </w:r>
            <w:proofErr w:type="spellEnd"/>
            <w:r>
              <w:t>, 2019), SQLite</w:t>
            </w:r>
          </w:p>
        </w:tc>
        <w:tc>
          <w:tcPr>
            <w:tcW w:w="3628" w:type="dxa"/>
          </w:tcPr>
          <w:p w14:paraId="0E1D7992" w14:textId="77777777" w:rsidR="00EB5755" w:rsidRDefault="00F609DE">
            <w:pPr>
              <w:pStyle w:val="TableText"/>
              <w:keepNext/>
            </w:pPr>
            <w:r>
              <w:t>Sector stores, canonical store, claim audits</w:t>
            </w:r>
          </w:p>
        </w:tc>
      </w:tr>
      <w:tr w:rsidR="00EB5755" w14:paraId="0C3EC8A3" w14:textId="77777777">
        <w:trPr>
          <w:cantSplit/>
          <w:jc w:val="center"/>
        </w:trPr>
        <w:tc>
          <w:tcPr>
            <w:tcW w:w="1701" w:type="dxa"/>
          </w:tcPr>
          <w:p w14:paraId="396324A2" w14:textId="77777777" w:rsidR="00EB5755" w:rsidRDefault="00F609DE">
            <w:pPr>
              <w:pStyle w:val="TableText"/>
              <w:keepNext/>
            </w:pPr>
            <w:r>
              <w:t>Graph and statistics</w:t>
            </w:r>
          </w:p>
        </w:tc>
        <w:tc>
          <w:tcPr>
            <w:tcW w:w="2948" w:type="dxa"/>
          </w:tcPr>
          <w:p w14:paraId="2B811D8A" w14:textId="77777777" w:rsidR="00EB5755" w:rsidRDefault="00F609DE">
            <w:pPr>
              <w:pStyle w:val="TableText"/>
              <w:keepNext/>
            </w:pPr>
            <w:proofErr w:type="spellStart"/>
            <w:r>
              <w:t>NetworkX</w:t>
            </w:r>
            <w:proofErr w:type="spellEnd"/>
            <w:r>
              <w:t xml:space="preserve"> (Hagberg et al., 2008), </w:t>
            </w:r>
            <w:proofErr w:type="spellStart"/>
            <w:r>
              <w:t>statsmodels</w:t>
            </w:r>
            <w:proofErr w:type="spellEnd"/>
            <w:r>
              <w:t xml:space="preserve"> (Seabold &amp; </w:t>
            </w:r>
            <w:proofErr w:type="spellStart"/>
            <w:r>
              <w:t>Perktold</w:t>
            </w:r>
            <w:proofErr w:type="spellEnd"/>
            <w:r>
              <w:t>, 2010), pandas</w:t>
            </w:r>
          </w:p>
        </w:tc>
        <w:tc>
          <w:tcPr>
            <w:tcW w:w="3628" w:type="dxa"/>
          </w:tcPr>
          <w:p w14:paraId="135703F0" w14:textId="77777777" w:rsidR="00EB5755" w:rsidRDefault="00F609DE">
            <w:pPr>
              <w:pStyle w:val="TableText"/>
              <w:keepNext/>
            </w:pPr>
            <w:r>
              <w:t>Knowledge graph engine, Granger tests, series handling</w:t>
            </w:r>
          </w:p>
        </w:tc>
      </w:tr>
      <w:tr w:rsidR="00EB5755" w14:paraId="422A0DCE" w14:textId="77777777">
        <w:trPr>
          <w:cantSplit/>
          <w:jc w:val="center"/>
        </w:trPr>
        <w:tc>
          <w:tcPr>
            <w:tcW w:w="1701" w:type="dxa"/>
          </w:tcPr>
          <w:p w14:paraId="5FA3BC67" w14:textId="77777777" w:rsidR="00EB5755" w:rsidRDefault="00F609DE">
            <w:pPr>
              <w:pStyle w:val="TableText"/>
              <w:keepNext/>
            </w:pPr>
            <w:r>
              <w:t>Language models</w:t>
            </w:r>
          </w:p>
        </w:tc>
        <w:tc>
          <w:tcPr>
            <w:tcW w:w="2948" w:type="dxa"/>
          </w:tcPr>
          <w:p w14:paraId="277F952F" w14:textId="77777777" w:rsidR="00EB5755" w:rsidRDefault="00F609DE">
            <w:pPr>
              <w:pStyle w:val="TableText"/>
              <w:keepNext/>
            </w:pPr>
            <w:proofErr w:type="spellStart"/>
            <w:r>
              <w:t>Groq</w:t>
            </w:r>
            <w:proofErr w:type="spellEnd"/>
            <w:r>
              <w:t xml:space="preserve">-hosted open-weight models through </w:t>
            </w:r>
            <w:proofErr w:type="spellStart"/>
            <w:r>
              <w:t>langchain-groq</w:t>
            </w:r>
            <w:proofErr w:type="spellEnd"/>
            <w:r>
              <w:t>; offline fallback</w:t>
            </w:r>
          </w:p>
        </w:tc>
        <w:tc>
          <w:tcPr>
            <w:tcW w:w="3628" w:type="dxa"/>
          </w:tcPr>
          <w:p w14:paraId="648AF6C7" w14:textId="77777777" w:rsidR="00EB5755" w:rsidRDefault="00F609DE">
            <w:pPr>
              <w:pStyle w:val="TableText"/>
              <w:keepNext/>
            </w:pPr>
            <w:r>
              <w:t>Narrative synthesis and routing; deterministic mode without a key</w:t>
            </w:r>
          </w:p>
        </w:tc>
      </w:tr>
      <w:tr w:rsidR="00EB5755" w14:paraId="58C37B89" w14:textId="77777777">
        <w:trPr>
          <w:cantSplit/>
          <w:jc w:val="center"/>
        </w:trPr>
        <w:tc>
          <w:tcPr>
            <w:tcW w:w="1701" w:type="dxa"/>
          </w:tcPr>
          <w:p w14:paraId="626065AF" w14:textId="77777777" w:rsidR="00EB5755" w:rsidRDefault="00F609DE">
            <w:pPr>
              <w:pStyle w:val="TableText"/>
            </w:pPr>
            <w:r>
              <w:t>Frontend</w:t>
            </w:r>
          </w:p>
        </w:tc>
        <w:tc>
          <w:tcPr>
            <w:tcW w:w="2948" w:type="dxa"/>
          </w:tcPr>
          <w:p w14:paraId="2729E037" w14:textId="77777777" w:rsidR="00EB5755" w:rsidRDefault="00F609DE">
            <w:pPr>
              <w:pStyle w:val="TableText"/>
            </w:pPr>
            <w:r>
              <w:t>React 18, TypeScript, Vite, Tailwind CSS, GSAP, Mermaid</w:t>
            </w:r>
          </w:p>
        </w:tc>
        <w:tc>
          <w:tcPr>
            <w:tcW w:w="3628" w:type="dxa"/>
          </w:tcPr>
          <w:p w14:paraId="0C8B5834" w14:textId="77777777" w:rsidR="00EB5755" w:rsidRDefault="00F609DE">
            <w:pPr>
              <w:pStyle w:val="TableText"/>
            </w:pPr>
            <w:r>
              <w:t>Dashboard, chat, causal lab and registry views</w:t>
            </w:r>
          </w:p>
        </w:tc>
      </w:tr>
    </w:tbl>
    <w:p w14:paraId="5E671CE5" w14:textId="77777777" w:rsidR="00EB5755" w:rsidRDefault="00EB5755">
      <w:pPr>
        <w:pStyle w:val="Plain"/>
        <w:spacing w:after="160"/>
      </w:pPr>
    </w:p>
    <w:p w14:paraId="34CC6D23" w14:textId="77777777" w:rsidR="00EB5755" w:rsidRDefault="00F609DE">
      <w:pPr>
        <w:pStyle w:val="ChapterLabel"/>
      </w:pPr>
      <w:bookmarkStart w:id="37" w:name="_Toc9031"/>
      <w:r>
        <w:lastRenderedPageBreak/>
        <w:t>Chapter 3</w:t>
      </w:r>
      <w:bookmarkEnd w:id="37"/>
    </w:p>
    <w:p w14:paraId="2183996E" w14:textId="77777777" w:rsidR="00EB5755" w:rsidRDefault="00F609DE">
      <w:pPr>
        <w:pStyle w:val="Heading1"/>
        <w:pageBreakBefore w:val="0"/>
      </w:pPr>
      <w:bookmarkStart w:id="38" w:name="_Toc9032"/>
      <w:r>
        <w:t>System Requirements and Design</w:t>
      </w:r>
      <w:bookmarkEnd w:id="38"/>
    </w:p>
    <w:p w14:paraId="50A1CFE6" w14:textId="77777777" w:rsidR="00EB5755" w:rsidRDefault="00F609DE">
      <w:pPr>
        <w:pStyle w:val="Heading2"/>
        <w:tabs>
          <w:tab w:val="left" w:pos="794"/>
        </w:tabs>
        <w:ind w:left="794" w:hanging="794"/>
      </w:pPr>
      <w:bookmarkStart w:id="39" w:name="_Toc9033"/>
      <w:r>
        <w:t>3.1</w:t>
      </w:r>
      <w:r>
        <w:tab/>
        <w:t>INTRODUCTION</w:t>
      </w:r>
      <w:bookmarkEnd w:id="39"/>
    </w:p>
    <w:p w14:paraId="6AB19A92" w14:textId="1C8ED638" w:rsidR="00EB5755" w:rsidRDefault="00DC123B">
      <w:r w:rsidRPr="00DC123B">
        <w:t>This chapter defines Macrograph AI requirements and outlines their design: System context, Layered architecture, Structure of a sector agent, Ownership model for indicators and Data model. More information on protocol details is in Chapter 4 and implementation details is in Chapter 5</w:t>
      </w:r>
      <w:r w:rsidR="00F609DE">
        <w:t>.</w:t>
      </w:r>
    </w:p>
    <w:p w14:paraId="3A83C215" w14:textId="77777777" w:rsidR="00EB5755" w:rsidRDefault="00F609DE">
      <w:pPr>
        <w:pStyle w:val="Heading2"/>
        <w:tabs>
          <w:tab w:val="left" w:pos="794"/>
        </w:tabs>
        <w:ind w:left="794" w:hanging="794"/>
      </w:pPr>
      <w:bookmarkStart w:id="40" w:name="_Toc9034"/>
      <w:r>
        <w:t>3.2</w:t>
      </w:r>
      <w:r>
        <w:tab/>
        <w:t>REQUIREMENTS ANALYSIS</w:t>
      </w:r>
      <w:bookmarkEnd w:id="40"/>
    </w:p>
    <w:p w14:paraId="6BB980CF" w14:textId="77777777" w:rsidR="00EB5755" w:rsidRDefault="00F609DE">
      <w:pPr>
        <w:pStyle w:val="Heading3"/>
        <w:tabs>
          <w:tab w:val="left" w:pos="1077"/>
        </w:tabs>
        <w:ind w:left="1077" w:hanging="1077"/>
      </w:pPr>
      <w:bookmarkStart w:id="41" w:name="_Toc9035"/>
      <w:r>
        <w:t>3.2.1</w:t>
      </w:r>
      <w:r>
        <w:tab/>
        <w:t>FUNCTIONAL REQUIREMENTS</w:t>
      </w:r>
      <w:bookmarkEnd w:id="41"/>
    </w:p>
    <w:p w14:paraId="468F7597" w14:textId="77777777" w:rsidR="00EB5755" w:rsidRDefault="00F609DE">
      <w:r>
        <w:t xml:space="preserve">The functional requirements were derived from the objectives in Chapter 1 and from the </w:t>
      </w:r>
      <w:proofErr w:type="spellStart"/>
      <w:r>
        <w:t>behaviour</w:t>
      </w:r>
      <w:proofErr w:type="spellEnd"/>
      <w:r>
        <w:t xml:space="preserve"> expected by an analyst. They are listed in Table 3.1; the non-functional requirements are in Table 3.2.</w:t>
      </w:r>
    </w:p>
    <w:p w14:paraId="089F0D62" w14:textId="77777777" w:rsidR="00EB5755" w:rsidRDefault="00F609DE">
      <w:pPr>
        <w:pStyle w:val="TabCaption"/>
      </w:pPr>
      <w:bookmarkStart w:id="42" w:name="_Tabfr"/>
      <w:r>
        <w:rPr>
          <w:b/>
        </w:rPr>
        <w:t xml:space="preserve">Table 3.1: </w:t>
      </w:r>
      <w:r>
        <w:t>Functional requirements</w:t>
      </w:r>
      <w:bookmarkEnd w:id="42"/>
    </w:p>
    <w:tbl>
      <w:tblPr>
        <w:tblStyle w:val="TableGrid"/>
        <w:tblW w:w="0" w:type="auto"/>
        <w:jc w:val="center"/>
        <w:tblLayout w:type="fixed"/>
        <w:tblLook w:val="04A0" w:firstRow="1" w:lastRow="0" w:firstColumn="1" w:lastColumn="0" w:noHBand="0" w:noVBand="1"/>
      </w:tblPr>
      <w:tblGrid>
        <w:gridCol w:w="794"/>
        <w:gridCol w:w="6236"/>
        <w:gridCol w:w="1247"/>
      </w:tblGrid>
      <w:tr w:rsidR="00EB5755" w14:paraId="3CEAF41A" w14:textId="77777777">
        <w:trPr>
          <w:cantSplit/>
          <w:tblHeader/>
          <w:jc w:val="center"/>
        </w:trPr>
        <w:tc>
          <w:tcPr>
            <w:tcW w:w="794" w:type="dxa"/>
            <w:shd w:val="clear" w:color="auto" w:fill="D9D9D9"/>
          </w:tcPr>
          <w:p w14:paraId="58D10ED0" w14:textId="77777777" w:rsidR="00EB5755" w:rsidRDefault="00F609DE">
            <w:pPr>
              <w:pStyle w:val="TableText"/>
              <w:keepNext/>
            </w:pPr>
            <w:r>
              <w:rPr>
                <w:b/>
              </w:rPr>
              <w:t>ID</w:t>
            </w:r>
          </w:p>
        </w:tc>
        <w:tc>
          <w:tcPr>
            <w:tcW w:w="6236" w:type="dxa"/>
            <w:shd w:val="clear" w:color="auto" w:fill="D9D9D9"/>
          </w:tcPr>
          <w:p w14:paraId="673233D3" w14:textId="77777777" w:rsidR="00EB5755" w:rsidRDefault="00F609DE">
            <w:pPr>
              <w:pStyle w:val="TableText"/>
              <w:keepNext/>
            </w:pPr>
            <w:r>
              <w:rPr>
                <w:b/>
              </w:rPr>
              <w:t>Requirement</w:t>
            </w:r>
          </w:p>
        </w:tc>
        <w:tc>
          <w:tcPr>
            <w:tcW w:w="1247" w:type="dxa"/>
            <w:shd w:val="clear" w:color="auto" w:fill="D9D9D9"/>
          </w:tcPr>
          <w:p w14:paraId="0BFB25EF" w14:textId="77777777" w:rsidR="00EB5755" w:rsidRDefault="00F609DE">
            <w:pPr>
              <w:pStyle w:val="TableText"/>
              <w:keepNext/>
            </w:pPr>
            <w:r>
              <w:rPr>
                <w:b/>
              </w:rPr>
              <w:t>Objective</w:t>
            </w:r>
          </w:p>
        </w:tc>
      </w:tr>
      <w:tr w:rsidR="00EB5755" w14:paraId="02EB17A9" w14:textId="77777777">
        <w:trPr>
          <w:cantSplit/>
          <w:jc w:val="center"/>
        </w:trPr>
        <w:tc>
          <w:tcPr>
            <w:tcW w:w="794" w:type="dxa"/>
          </w:tcPr>
          <w:p w14:paraId="1CA35EB7" w14:textId="77777777" w:rsidR="00EB5755" w:rsidRDefault="00F609DE">
            <w:pPr>
              <w:pStyle w:val="TableText"/>
              <w:keepNext/>
            </w:pPr>
            <w:r>
              <w:t>FR1</w:t>
            </w:r>
          </w:p>
        </w:tc>
        <w:tc>
          <w:tcPr>
            <w:tcW w:w="6236" w:type="dxa"/>
          </w:tcPr>
          <w:p w14:paraId="42756115" w14:textId="77777777" w:rsidR="00EB5755" w:rsidRDefault="00F609DE">
            <w:pPr>
              <w:pStyle w:val="TableText"/>
              <w:keepNext/>
            </w:pPr>
            <w:r>
              <w:t>Each of the ten sectors shall expose its indicators through its own MCP server.</w:t>
            </w:r>
          </w:p>
        </w:tc>
        <w:tc>
          <w:tcPr>
            <w:tcW w:w="1247" w:type="dxa"/>
          </w:tcPr>
          <w:p w14:paraId="2C1A2ADC" w14:textId="77777777" w:rsidR="00EB5755" w:rsidRDefault="00F609DE">
            <w:pPr>
              <w:pStyle w:val="TableText"/>
              <w:keepNext/>
            </w:pPr>
            <w:r>
              <w:t>O1</w:t>
            </w:r>
          </w:p>
        </w:tc>
      </w:tr>
      <w:tr w:rsidR="00EB5755" w14:paraId="15311D62" w14:textId="77777777">
        <w:trPr>
          <w:cantSplit/>
          <w:jc w:val="center"/>
        </w:trPr>
        <w:tc>
          <w:tcPr>
            <w:tcW w:w="794" w:type="dxa"/>
          </w:tcPr>
          <w:p w14:paraId="0FF76ACA" w14:textId="77777777" w:rsidR="00EB5755" w:rsidRDefault="00F609DE">
            <w:pPr>
              <w:pStyle w:val="TableText"/>
              <w:keepNext/>
            </w:pPr>
            <w:r>
              <w:t>FR2</w:t>
            </w:r>
          </w:p>
        </w:tc>
        <w:tc>
          <w:tcPr>
            <w:tcW w:w="6236" w:type="dxa"/>
          </w:tcPr>
          <w:p w14:paraId="21C88A4C" w14:textId="77777777" w:rsidR="00EB5755" w:rsidRDefault="00F609DE">
            <w:pPr>
              <w:pStyle w:val="TableText"/>
              <w:keepNext/>
            </w:pPr>
            <w:r>
              <w:t xml:space="preserve">Each sector shall keep a local </w:t>
            </w:r>
            <w:proofErr w:type="spellStart"/>
            <w:r>
              <w:t>DuckDB</w:t>
            </w:r>
            <w:proofErr w:type="spellEnd"/>
            <w:r>
              <w:t xml:space="preserve"> store and tag every value as live, cached or unavailable.</w:t>
            </w:r>
          </w:p>
        </w:tc>
        <w:tc>
          <w:tcPr>
            <w:tcW w:w="1247" w:type="dxa"/>
          </w:tcPr>
          <w:p w14:paraId="256E57F5" w14:textId="77777777" w:rsidR="00EB5755" w:rsidRDefault="00F609DE">
            <w:pPr>
              <w:pStyle w:val="TableText"/>
              <w:keepNext/>
            </w:pPr>
            <w:r>
              <w:t>O1, O3</w:t>
            </w:r>
          </w:p>
        </w:tc>
      </w:tr>
      <w:tr w:rsidR="00EB5755" w14:paraId="5DDAA3D3" w14:textId="77777777">
        <w:trPr>
          <w:cantSplit/>
          <w:jc w:val="center"/>
        </w:trPr>
        <w:tc>
          <w:tcPr>
            <w:tcW w:w="794" w:type="dxa"/>
          </w:tcPr>
          <w:p w14:paraId="1841081A" w14:textId="77777777" w:rsidR="00EB5755" w:rsidRDefault="00F609DE">
            <w:pPr>
              <w:pStyle w:val="TableText"/>
              <w:keepNext/>
            </w:pPr>
            <w:r>
              <w:t>FR3</w:t>
            </w:r>
          </w:p>
        </w:tc>
        <w:tc>
          <w:tcPr>
            <w:tcW w:w="6236" w:type="dxa"/>
          </w:tcPr>
          <w:p w14:paraId="11E09C93" w14:textId="77777777" w:rsidR="00EB5755" w:rsidRDefault="00F609DE">
            <w:pPr>
              <w:pStyle w:val="TableText"/>
              <w:keepNext/>
            </w:pPr>
            <w:r>
              <w:t>A user shall be able to ask a question to one sector agent directly or to the orchestrator.</w:t>
            </w:r>
          </w:p>
        </w:tc>
        <w:tc>
          <w:tcPr>
            <w:tcW w:w="1247" w:type="dxa"/>
          </w:tcPr>
          <w:p w14:paraId="70E35FAF" w14:textId="77777777" w:rsidR="00EB5755" w:rsidRDefault="00F609DE">
            <w:pPr>
              <w:pStyle w:val="TableText"/>
              <w:keepNext/>
            </w:pPr>
            <w:r>
              <w:t>O2, O7</w:t>
            </w:r>
          </w:p>
        </w:tc>
      </w:tr>
      <w:tr w:rsidR="00EB5755" w14:paraId="4D9CF8B1" w14:textId="77777777">
        <w:trPr>
          <w:cantSplit/>
          <w:jc w:val="center"/>
        </w:trPr>
        <w:tc>
          <w:tcPr>
            <w:tcW w:w="794" w:type="dxa"/>
          </w:tcPr>
          <w:p w14:paraId="27CBBB2F" w14:textId="77777777" w:rsidR="00EB5755" w:rsidRDefault="00F609DE">
            <w:pPr>
              <w:pStyle w:val="TableText"/>
              <w:keepNext/>
            </w:pPr>
            <w:r>
              <w:t>FR4</w:t>
            </w:r>
          </w:p>
        </w:tc>
        <w:tc>
          <w:tcPr>
            <w:tcW w:w="6236" w:type="dxa"/>
          </w:tcPr>
          <w:p w14:paraId="4DD8B245" w14:textId="77777777" w:rsidR="00EB5755" w:rsidRDefault="00F609DE">
            <w:pPr>
              <w:pStyle w:val="TableText"/>
              <w:keepNext/>
            </w:pPr>
            <w:r>
              <w:t>The orchestrator shall route a question to relevant agents using their Agent Cards.</w:t>
            </w:r>
          </w:p>
        </w:tc>
        <w:tc>
          <w:tcPr>
            <w:tcW w:w="1247" w:type="dxa"/>
          </w:tcPr>
          <w:p w14:paraId="0D3BE3C0" w14:textId="77777777" w:rsidR="00EB5755" w:rsidRDefault="00F609DE">
            <w:pPr>
              <w:pStyle w:val="TableText"/>
              <w:keepNext/>
            </w:pPr>
            <w:r>
              <w:t>O2</w:t>
            </w:r>
          </w:p>
        </w:tc>
      </w:tr>
      <w:tr w:rsidR="00EB5755" w14:paraId="235AD4BF" w14:textId="77777777">
        <w:trPr>
          <w:cantSplit/>
          <w:jc w:val="center"/>
        </w:trPr>
        <w:tc>
          <w:tcPr>
            <w:tcW w:w="794" w:type="dxa"/>
          </w:tcPr>
          <w:p w14:paraId="19FD8422" w14:textId="77777777" w:rsidR="00EB5755" w:rsidRDefault="00F609DE">
            <w:pPr>
              <w:pStyle w:val="TableText"/>
              <w:keepNext/>
            </w:pPr>
            <w:r>
              <w:t>FR5</w:t>
            </w:r>
          </w:p>
        </w:tc>
        <w:tc>
          <w:tcPr>
            <w:tcW w:w="6236" w:type="dxa"/>
          </w:tcPr>
          <w:p w14:paraId="2DC2BA0F" w14:textId="77777777" w:rsidR="00EB5755" w:rsidRDefault="00F609DE">
            <w:pPr>
              <w:pStyle w:val="TableText"/>
              <w:keepNext/>
            </w:pPr>
            <w:r>
              <w:t>Agents shall exchange requests and responses as typed messages with correlation identifiers.</w:t>
            </w:r>
          </w:p>
        </w:tc>
        <w:tc>
          <w:tcPr>
            <w:tcW w:w="1247" w:type="dxa"/>
          </w:tcPr>
          <w:p w14:paraId="2268A3A6" w14:textId="77777777" w:rsidR="00EB5755" w:rsidRDefault="00F609DE">
            <w:pPr>
              <w:pStyle w:val="TableText"/>
              <w:keepNext/>
            </w:pPr>
            <w:r>
              <w:t>O2</w:t>
            </w:r>
          </w:p>
        </w:tc>
      </w:tr>
      <w:tr w:rsidR="00EB5755" w14:paraId="739FF7CB" w14:textId="77777777">
        <w:trPr>
          <w:cantSplit/>
          <w:jc w:val="center"/>
        </w:trPr>
        <w:tc>
          <w:tcPr>
            <w:tcW w:w="794" w:type="dxa"/>
          </w:tcPr>
          <w:p w14:paraId="6EA07B20" w14:textId="77777777" w:rsidR="00EB5755" w:rsidRDefault="00F609DE">
            <w:pPr>
              <w:pStyle w:val="TableText"/>
              <w:keepNext/>
            </w:pPr>
            <w:r>
              <w:t>FR6</w:t>
            </w:r>
          </w:p>
        </w:tc>
        <w:tc>
          <w:tcPr>
            <w:tcW w:w="6236" w:type="dxa"/>
          </w:tcPr>
          <w:p w14:paraId="1DA06F5E" w14:textId="77777777" w:rsidR="00EB5755" w:rsidRDefault="00F609DE">
            <w:pPr>
              <w:pStyle w:val="TableText"/>
              <w:keepNext/>
            </w:pPr>
            <w:r>
              <w:t>The protocol shall reject delegation loops, over-deep chains, duplicates and undeclared exchanges.</w:t>
            </w:r>
          </w:p>
        </w:tc>
        <w:tc>
          <w:tcPr>
            <w:tcW w:w="1247" w:type="dxa"/>
          </w:tcPr>
          <w:p w14:paraId="2EDD1CA0" w14:textId="77777777" w:rsidR="00EB5755" w:rsidRDefault="00F609DE">
            <w:pPr>
              <w:pStyle w:val="TableText"/>
              <w:keepNext/>
            </w:pPr>
            <w:r>
              <w:t>O2</w:t>
            </w:r>
          </w:p>
        </w:tc>
      </w:tr>
      <w:tr w:rsidR="00EB5755" w14:paraId="241B5F06" w14:textId="77777777">
        <w:trPr>
          <w:cantSplit/>
          <w:jc w:val="center"/>
        </w:trPr>
        <w:tc>
          <w:tcPr>
            <w:tcW w:w="794" w:type="dxa"/>
          </w:tcPr>
          <w:p w14:paraId="5AF2267F" w14:textId="77777777" w:rsidR="00EB5755" w:rsidRDefault="00F609DE">
            <w:pPr>
              <w:pStyle w:val="TableText"/>
              <w:keepNext/>
            </w:pPr>
            <w:r>
              <w:t>FR7</w:t>
            </w:r>
          </w:p>
        </w:tc>
        <w:tc>
          <w:tcPr>
            <w:tcW w:w="6236" w:type="dxa"/>
          </w:tcPr>
          <w:p w14:paraId="16BBCACE" w14:textId="77777777" w:rsidR="00EB5755" w:rsidRDefault="00F609DE">
            <w:pPr>
              <w:pStyle w:val="TableText"/>
              <w:keepNext/>
            </w:pPr>
            <w:r>
              <w:t>A successful response shall carry source provenance; failures shall return structured errors.</w:t>
            </w:r>
          </w:p>
        </w:tc>
        <w:tc>
          <w:tcPr>
            <w:tcW w:w="1247" w:type="dxa"/>
          </w:tcPr>
          <w:p w14:paraId="3D5FED32" w14:textId="77777777" w:rsidR="00EB5755" w:rsidRDefault="00F609DE">
            <w:pPr>
              <w:pStyle w:val="TableText"/>
              <w:keepNext/>
            </w:pPr>
            <w:r>
              <w:t>O3, O5</w:t>
            </w:r>
          </w:p>
        </w:tc>
      </w:tr>
      <w:tr w:rsidR="00EB5755" w14:paraId="27090EF5" w14:textId="77777777">
        <w:trPr>
          <w:cantSplit/>
          <w:jc w:val="center"/>
        </w:trPr>
        <w:tc>
          <w:tcPr>
            <w:tcW w:w="794" w:type="dxa"/>
          </w:tcPr>
          <w:p w14:paraId="49192413" w14:textId="77777777" w:rsidR="00EB5755" w:rsidRDefault="00F609DE">
            <w:pPr>
              <w:pStyle w:val="TableText"/>
              <w:keepNext/>
            </w:pPr>
            <w:r>
              <w:t>FR8</w:t>
            </w:r>
          </w:p>
        </w:tc>
        <w:tc>
          <w:tcPr>
            <w:tcW w:w="6236" w:type="dxa"/>
          </w:tcPr>
          <w:p w14:paraId="6489BDE6" w14:textId="77777777" w:rsidR="00EB5755" w:rsidRDefault="00F609DE">
            <w:pPr>
              <w:pStyle w:val="TableText"/>
              <w:keepNext/>
            </w:pPr>
            <w:r>
              <w:t>The system shall map transmission paths between indicators in a knowledge graph.</w:t>
            </w:r>
          </w:p>
        </w:tc>
        <w:tc>
          <w:tcPr>
            <w:tcW w:w="1247" w:type="dxa"/>
          </w:tcPr>
          <w:p w14:paraId="134707F5" w14:textId="77777777" w:rsidR="00EB5755" w:rsidRDefault="00F609DE">
            <w:pPr>
              <w:pStyle w:val="TableText"/>
              <w:keepNext/>
            </w:pPr>
            <w:r>
              <w:t>O4</w:t>
            </w:r>
          </w:p>
        </w:tc>
      </w:tr>
      <w:tr w:rsidR="00EB5755" w14:paraId="5BE73E93" w14:textId="77777777">
        <w:trPr>
          <w:cantSplit/>
          <w:jc w:val="center"/>
        </w:trPr>
        <w:tc>
          <w:tcPr>
            <w:tcW w:w="794" w:type="dxa"/>
          </w:tcPr>
          <w:p w14:paraId="218F9563" w14:textId="77777777" w:rsidR="00EB5755" w:rsidRDefault="00F609DE">
            <w:pPr>
              <w:pStyle w:val="TableText"/>
              <w:keepNext/>
            </w:pPr>
            <w:r>
              <w:t>FR9</w:t>
            </w:r>
          </w:p>
        </w:tc>
        <w:tc>
          <w:tcPr>
            <w:tcW w:w="6236" w:type="dxa"/>
          </w:tcPr>
          <w:p w14:paraId="1C62BC47" w14:textId="77777777" w:rsidR="00EB5755" w:rsidRDefault="00F609DE">
            <w:pPr>
              <w:pStyle w:val="TableText"/>
              <w:keepNext/>
            </w:pPr>
            <w:r>
              <w:t>The system shall simulate a user-specified shock and report its labelled results.</w:t>
            </w:r>
          </w:p>
        </w:tc>
        <w:tc>
          <w:tcPr>
            <w:tcW w:w="1247" w:type="dxa"/>
          </w:tcPr>
          <w:p w14:paraId="12DDA3F2" w14:textId="77777777" w:rsidR="00EB5755" w:rsidRDefault="00F609DE">
            <w:pPr>
              <w:pStyle w:val="TableText"/>
              <w:keepNext/>
            </w:pPr>
            <w:r>
              <w:t>O4</w:t>
            </w:r>
          </w:p>
        </w:tc>
      </w:tr>
      <w:tr w:rsidR="00EB5755" w14:paraId="21F1220B" w14:textId="77777777">
        <w:trPr>
          <w:cantSplit/>
          <w:jc w:val="center"/>
        </w:trPr>
        <w:tc>
          <w:tcPr>
            <w:tcW w:w="794" w:type="dxa"/>
          </w:tcPr>
          <w:p w14:paraId="51586811" w14:textId="77777777" w:rsidR="00EB5755" w:rsidRDefault="00F609DE">
            <w:pPr>
              <w:pStyle w:val="TableText"/>
              <w:keepNext/>
            </w:pPr>
            <w:r>
              <w:t>FR10</w:t>
            </w:r>
          </w:p>
        </w:tc>
        <w:tc>
          <w:tcPr>
            <w:tcW w:w="6236" w:type="dxa"/>
          </w:tcPr>
          <w:p w14:paraId="479D25C6" w14:textId="77777777" w:rsidR="00EB5755" w:rsidRDefault="00F609DE">
            <w:pPr>
              <w:pStyle w:val="TableText"/>
              <w:keepNext/>
            </w:pPr>
            <w:r>
              <w:t>The report shall list observations with period, status and provenance hash, and name unavailable agents.</w:t>
            </w:r>
          </w:p>
        </w:tc>
        <w:tc>
          <w:tcPr>
            <w:tcW w:w="1247" w:type="dxa"/>
          </w:tcPr>
          <w:p w14:paraId="72BEEF59" w14:textId="77777777" w:rsidR="00EB5755" w:rsidRDefault="00F609DE">
            <w:pPr>
              <w:pStyle w:val="TableText"/>
              <w:keepNext/>
            </w:pPr>
            <w:r>
              <w:t>O3, O5</w:t>
            </w:r>
          </w:p>
        </w:tc>
      </w:tr>
      <w:tr w:rsidR="00EB5755" w14:paraId="180585DA" w14:textId="77777777">
        <w:trPr>
          <w:cantSplit/>
          <w:jc w:val="center"/>
        </w:trPr>
        <w:tc>
          <w:tcPr>
            <w:tcW w:w="794" w:type="dxa"/>
          </w:tcPr>
          <w:p w14:paraId="3AB3CB73" w14:textId="77777777" w:rsidR="00EB5755" w:rsidRDefault="00F609DE">
            <w:pPr>
              <w:pStyle w:val="TableText"/>
              <w:keepNext/>
            </w:pPr>
            <w:r>
              <w:t>FR11</w:t>
            </w:r>
          </w:p>
        </w:tc>
        <w:tc>
          <w:tcPr>
            <w:tcW w:w="6236" w:type="dxa"/>
          </w:tcPr>
          <w:p w14:paraId="1E90D13F" w14:textId="77777777" w:rsidR="00EB5755" w:rsidRDefault="00F609DE">
            <w:pPr>
              <w:pStyle w:val="TableText"/>
              <w:keepNext/>
            </w:pPr>
            <w:r>
              <w:t>The system shall test graph edges against data and detect anomalies in available series.</w:t>
            </w:r>
          </w:p>
        </w:tc>
        <w:tc>
          <w:tcPr>
            <w:tcW w:w="1247" w:type="dxa"/>
          </w:tcPr>
          <w:p w14:paraId="34B828E4" w14:textId="77777777" w:rsidR="00EB5755" w:rsidRDefault="00F609DE">
            <w:pPr>
              <w:pStyle w:val="TableText"/>
              <w:keepNext/>
            </w:pPr>
            <w:r>
              <w:t>O6</w:t>
            </w:r>
          </w:p>
        </w:tc>
      </w:tr>
      <w:tr w:rsidR="00EB5755" w14:paraId="102864BA" w14:textId="77777777">
        <w:trPr>
          <w:cantSplit/>
          <w:jc w:val="center"/>
        </w:trPr>
        <w:tc>
          <w:tcPr>
            <w:tcW w:w="794" w:type="dxa"/>
          </w:tcPr>
          <w:p w14:paraId="26ECB990" w14:textId="77777777" w:rsidR="00EB5755" w:rsidRDefault="00F609DE">
            <w:pPr>
              <w:pStyle w:val="TableText"/>
            </w:pPr>
            <w:r>
              <w:t>FR12</w:t>
            </w:r>
          </w:p>
        </w:tc>
        <w:tc>
          <w:tcPr>
            <w:tcW w:w="6236" w:type="dxa"/>
          </w:tcPr>
          <w:p w14:paraId="62979A15" w14:textId="77777777" w:rsidR="00EB5755" w:rsidRDefault="00F609DE">
            <w:pPr>
              <w:pStyle w:val="TableText"/>
            </w:pPr>
            <w:r>
              <w:t>The web application shall provide a dashboard, streaming chat, causal lab and registry view.</w:t>
            </w:r>
          </w:p>
        </w:tc>
        <w:tc>
          <w:tcPr>
            <w:tcW w:w="1247" w:type="dxa"/>
          </w:tcPr>
          <w:p w14:paraId="6CFF107C" w14:textId="77777777" w:rsidR="00EB5755" w:rsidRDefault="00F609DE">
            <w:pPr>
              <w:pStyle w:val="TableText"/>
            </w:pPr>
            <w:r>
              <w:t>O7</w:t>
            </w:r>
          </w:p>
        </w:tc>
      </w:tr>
    </w:tbl>
    <w:p w14:paraId="78ACFAD3" w14:textId="77777777" w:rsidR="00EB5755" w:rsidRDefault="00EB5755">
      <w:pPr>
        <w:pStyle w:val="Plain"/>
        <w:spacing w:after="160"/>
      </w:pPr>
    </w:p>
    <w:p w14:paraId="1F1F66E4" w14:textId="77777777" w:rsidR="00EB5755" w:rsidRDefault="00F609DE">
      <w:pPr>
        <w:pStyle w:val="Heading3"/>
        <w:tabs>
          <w:tab w:val="left" w:pos="1077"/>
        </w:tabs>
        <w:ind w:left="1077" w:hanging="1077"/>
      </w:pPr>
      <w:bookmarkStart w:id="43" w:name="_Toc9036"/>
      <w:r>
        <w:lastRenderedPageBreak/>
        <w:t>3.2.2</w:t>
      </w:r>
      <w:r>
        <w:tab/>
        <w:t>NON-FUNCTIONAL REQUIREMENTS</w:t>
      </w:r>
      <w:bookmarkEnd w:id="43"/>
    </w:p>
    <w:p w14:paraId="12BB0495" w14:textId="77777777" w:rsidR="00EB5755" w:rsidRDefault="00F609DE">
      <w:pPr>
        <w:pStyle w:val="TabCaption"/>
      </w:pPr>
      <w:bookmarkStart w:id="44" w:name="_Tabnfr"/>
      <w:r>
        <w:rPr>
          <w:b/>
        </w:rPr>
        <w:t xml:space="preserve">Table 3.2: </w:t>
      </w:r>
      <w:r>
        <w:t>Non-functional requirements</w:t>
      </w:r>
      <w:bookmarkEnd w:id="44"/>
    </w:p>
    <w:tbl>
      <w:tblPr>
        <w:tblStyle w:val="TableGrid"/>
        <w:tblW w:w="0" w:type="auto"/>
        <w:jc w:val="center"/>
        <w:tblLayout w:type="fixed"/>
        <w:tblLook w:val="04A0" w:firstRow="1" w:lastRow="0" w:firstColumn="1" w:lastColumn="0" w:noHBand="0" w:noVBand="1"/>
      </w:tblPr>
      <w:tblGrid>
        <w:gridCol w:w="907"/>
        <w:gridCol w:w="3288"/>
        <w:gridCol w:w="4082"/>
      </w:tblGrid>
      <w:tr w:rsidR="00EB5755" w14:paraId="04532FF0" w14:textId="77777777">
        <w:trPr>
          <w:cantSplit/>
          <w:tblHeader/>
          <w:jc w:val="center"/>
        </w:trPr>
        <w:tc>
          <w:tcPr>
            <w:tcW w:w="907" w:type="dxa"/>
            <w:shd w:val="clear" w:color="auto" w:fill="D9D9D9"/>
          </w:tcPr>
          <w:p w14:paraId="2BAB941C" w14:textId="77777777" w:rsidR="00EB5755" w:rsidRDefault="00F609DE">
            <w:pPr>
              <w:pStyle w:val="TableText"/>
              <w:keepNext/>
            </w:pPr>
            <w:r>
              <w:rPr>
                <w:b/>
              </w:rPr>
              <w:t>ID</w:t>
            </w:r>
          </w:p>
        </w:tc>
        <w:tc>
          <w:tcPr>
            <w:tcW w:w="3288" w:type="dxa"/>
            <w:shd w:val="clear" w:color="auto" w:fill="D9D9D9"/>
          </w:tcPr>
          <w:p w14:paraId="705DB0B0" w14:textId="77777777" w:rsidR="00EB5755" w:rsidRDefault="00F609DE">
            <w:pPr>
              <w:pStyle w:val="TableText"/>
              <w:keepNext/>
            </w:pPr>
            <w:r>
              <w:rPr>
                <w:b/>
              </w:rPr>
              <w:t>Requirement</w:t>
            </w:r>
          </w:p>
        </w:tc>
        <w:tc>
          <w:tcPr>
            <w:tcW w:w="4082" w:type="dxa"/>
            <w:shd w:val="clear" w:color="auto" w:fill="D9D9D9"/>
          </w:tcPr>
          <w:p w14:paraId="55504AD2" w14:textId="77777777" w:rsidR="00EB5755" w:rsidRDefault="00F609DE">
            <w:pPr>
              <w:pStyle w:val="TableText"/>
              <w:keepNext/>
            </w:pPr>
            <w:r>
              <w:rPr>
                <w:b/>
              </w:rPr>
              <w:t>How it is addressed</w:t>
            </w:r>
          </w:p>
        </w:tc>
      </w:tr>
      <w:tr w:rsidR="00EB5755" w14:paraId="5BAC07F9" w14:textId="77777777">
        <w:trPr>
          <w:cantSplit/>
          <w:jc w:val="center"/>
        </w:trPr>
        <w:tc>
          <w:tcPr>
            <w:tcW w:w="907" w:type="dxa"/>
          </w:tcPr>
          <w:p w14:paraId="0662AEE8" w14:textId="77777777" w:rsidR="00EB5755" w:rsidRDefault="00F609DE">
            <w:pPr>
              <w:pStyle w:val="TableText"/>
              <w:keepNext/>
            </w:pPr>
            <w:r>
              <w:t>NFR1</w:t>
            </w:r>
          </w:p>
        </w:tc>
        <w:tc>
          <w:tcPr>
            <w:tcW w:w="3288" w:type="dxa"/>
          </w:tcPr>
          <w:p w14:paraId="12DCADE9" w14:textId="77777777" w:rsidR="00EB5755" w:rsidRDefault="00F609DE">
            <w:pPr>
              <w:pStyle w:val="TableText"/>
              <w:keepNext/>
            </w:pPr>
            <w:r>
              <w:t>Traceability: every figure can be traced to a source.</w:t>
            </w:r>
          </w:p>
        </w:tc>
        <w:tc>
          <w:tcPr>
            <w:tcW w:w="4082" w:type="dxa"/>
          </w:tcPr>
          <w:p w14:paraId="37087CE4" w14:textId="77777777" w:rsidR="00EB5755" w:rsidRDefault="00F609DE">
            <w:pPr>
              <w:pStyle w:val="TableText"/>
              <w:keepNext/>
            </w:pPr>
            <w:proofErr w:type="spellStart"/>
            <w:r>
              <w:t>SourceProvenance</w:t>
            </w:r>
            <w:proofErr w:type="spellEnd"/>
            <w:r>
              <w:t xml:space="preserve"> on every response; provenance hash on observations.</w:t>
            </w:r>
          </w:p>
        </w:tc>
      </w:tr>
      <w:tr w:rsidR="00EB5755" w14:paraId="2484005F" w14:textId="77777777">
        <w:trPr>
          <w:cantSplit/>
          <w:jc w:val="center"/>
        </w:trPr>
        <w:tc>
          <w:tcPr>
            <w:tcW w:w="907" w:type="dxa"/>
          </w:tcPr>
          <w:p w14:paraId="71BAD0CB" w14:textId="77777777" w:rsidR="00EB5755" w:rsidRDefault="00F609DE">
            <w:pPr>
              <w:pStyle w:val="TableText"/>
              <w:keepNext/>
            </w:pPr>
            <w:r>
              <w:t>NFR2</w:t>
            </w:r>
          </w:p>
        </w:tc>
        <w:tc>
          <w:tcPr>
            <w:tcW w:w="3288" w:type="dxa"/>
          </w:tcPr>
          <w:p w14:paraId="26E8E6D2" w14:textId="77777777" w:rsidR="00EB5755" w:rsidRDefault="00F609DE">
            <w:pPr>
              <w:pStyle w:val="TableText"/>
              <w:keepNext/>
            </w:pPr>
            <w:r>
              <w:t>Resilience: partial failure must not abort the run.</w:t>
            </w:r>
          </w:p>
        </w:tc>
        <w:tc>
          <w:tcPr>
            <w:tcW w:w="4082" w:type="dxa"/>
          </w:tcPr>
          <w:p w14:paraId="4FEBCF7E" w14:textId="77777777" w:rsidR="00EB5755" w:rsidRDefault="00F609DE">
            <w:pPr>
              <w:pStyle w:val="TableText"/>
              <w:keepNext/>
            </w:pPr>
            <w:r>
              <w:t>Structured errors, partial status, cached fallback, retries with exponential backoff.</w:t>
            </w:r>
          </w:p>
        </w:tc>
      </w:tr>
      <w:tr w:rsidR="00EB5755" w14:paraId="02186A12" w14:textId="77777777">
        <w:trPr>
          <w:cantSplit/>
          <w:jc w:val="center"/>
        </w:trPr>
        <w:tc>
          <w:tcPr>
            <w:tcW w:w="907" w:type="dxa"/>
          </w:tcPr>
          <w:p w14:paraId="770F100E" w14:textId="77777777" w:rsidR="00EB5755" w:rsidRDefault="00F609DE">
            <w:pPr>
              <w:pStyle w:val="TableText"/>
              <w:keepNext/>
            </w:pPr>
            <w:r>
              <w:t>NFR3</w:t>
            </w:r>
          </w:p>
        </w:tc>
        <w:tc>
          <w:tcPr>
            <w:tcW w:w="3288" w:type="dxa"/>
          </w:tcPr>
          <w:p w14:paraId="17E7D73C" w14:textId="77777777" w:rsidR="00EB5755" w:rsidRDefault="00F609DE">
            <w:pPr>
              <w:pStyle w:val="TableText"/>
              <w:keepNext/>
            </w:pPr>
            <w:r>
              <w:t>Modularity: sectors can be added without changing others.</w:t>
            </w:r>
          </w:p>
        </w:tc>
        <w:tc>
          <w:tcPr>
            <w:tcW w:w="4082" w:type="dxa"/>
          </w:tcPr>
          <w:p w14:paraId="3438CCE0" w14:textId="77777777" w:rsidR="00EB5755" w:rsidRDefault="00F609DE">
            <w:pPr>
              <w:pStyle w:val="TableText"/>
              <w:keepNext/>
            </w:pPr>
            <w:r>
              <w:t>Registry bootstrap is the only module naming sectors; no sector imports another.</w:t>
            </w:r>
          </w:p>
        </w:tc>
      </w:tr>
      <w:tr w:rsidR="00EB5755" w14:paraId="502FE94E" w14:textId="77777777">
        <w:trPr>
          <w:cantSplit/>
          <w:jc w:val="center"/>
        </w:trPr>
        <w:tc>
          <w:tcPr>
            <w:tcW w:w="907" w:type="dxa"/>
          </w:tcPr>
          <w:p w14:paraId="7DA9ECF5" w14:textId="77777777" w:rsidR="00EB5755" w:rsidRDefault="00F609DE">
            <w:pPr>
              <w:pStyle w:val="TableText"/>
              <w:keepNext/>
            </w:pPr>
            <w:r>
              <w:t>NFR4</w:t>
            </w:r>
          </w:p>
        </w:tc>
        <w:tc>
          <w:tcPr>
            <w:tcW w:w="3288" w:type="dxa"/>
          </w:tcPr>
          <w:p w14:paraId="7AF46A97" w14:textId="77777777" w:rsidR="00EB5755" w:rsidRDefault="00F609DE">
            <w:pPr>
              <w:pStyle w:val="TableText"/>
              <w:keepNext/>
            </w:pPr>
            <w:r>
              <w:t>Safety: loops and runaway delegation must be impossible.</w:t>
            </w:r>
          </w:p>
        </w:tc>
        <w:tc>
          <w:tcPr>
            <w:tcW w:w="4082" w:type="dxa"/>
          </w:tcPr>
          <w:p w14:paraId="0DAA0FE1" w14:textId="77777777" w:rsidR="00EB5755" w:rsidRDefault="00F609DE">
            <w:pPr>
              <w:pStyle w:val="TableText"/>
              <w:keepNext/>
            </w:pPr>
            <w:r>
              <w:t>Depth 5, 25 requests per conversation, cycle and duplicate detection.</w:t>
            </w:r>
          </w:p>
        </w:tc>
      </w:tr>
      <w:tr w:rsidR="00EB5755" w14:paraId="392D5D36" w14:textId="77777777">
        <w:trPr>
          <w:cantSplit/>
          <w:jc w:val="center"/>
        </w:trPr>
        <w:tc>
          <w:tcPr>
            <w:tcW w:w="907" w:type="dxa"/>
          </w:tcPr>
          <w:p w14:paraId="59162283" w14:textId="77777777" w:rsidR="00EB5755" w:rsidRDefault="00F609DE">
            <w:pPr>
              <w:pStyle w:val="TableText"/>
              <w:keepNext/>
            </w:pPr>
            <w:r>
              <w:t>NFR5</w:t>
            </w:r>
          </w:p>
        </w:tc>
        <w:tc>
          <w:tcPr>
            <w:tcW w:w="3288" w:type="dxa"/>
          </w:tcPr>
          <w:p w14:paraId="4136D8E0" w14:textId="77777777" w:rsidR="00EB5755" w:rsidRDefault="00F609DE">
            <w:pPr>
              <w:pStyle w:val="TableText"/>
              <w:keepNext/>
            </w:pPr>
            <w:r>
              <w:t>Security of data access: no SQL injection.</w:t>
            </w:r>
          </w:p>
        </w:tc>
        <w:tc>
          <w:tcPr>
            <w:tcW w:w="4082" w:type="dxa"/>
          </w:tcPr>
          <w:p w14:paraId="702AE8AE" w14:textId="77777777" w:rsidR="00EB5755" w:rsidRDefault="00F609DE">
            <w:pPr>
              <w:pStyle w:val="TableText"/>
              <w:keepNext/>
            </w:pPr>
            <w:proofErr w:type="spellStart"/>
            <w:r>
              <w:t>Parameterised</w:t>
            </w:r>
            <w:proofErr w:type="spellEnd"/>
            <w:r>
              <w:t xml:space="preserve"> </w:t>
            </w:r>
            <w:proofErr w:type="spellStart"/>
            <w:r>
              <w:t>DuckDB</w:t>
            </w:r>
            <w:proofErr w:type="spellEnd"/>
            <w:r>
              <w:t xml:space="preserve"> queries; typed </w:t>
            </w:r>
            <w:proofErr w:type="spellStart"/>
            <w:r>
              <w:t>Pydantic</w:t>
            </w:r>
            <w:proofErr w:type="spellEnd"/>
            <w:r>
              <w:t xml:space="preserve"> validation.</w:t>
            </w:r>
          </w:p>
        </w:tc>
      </w:tr>
      <w:tr w:rsidR="00EB5755" w14:paraId="42C4174C" w14:textId="77777777">
        <w:trPr>
          <w:cantSplit/>
          <w:jc w:val="center"/>
        </w:trPr>
        <w:tc>
          <w:tcPr>
            <w:tcW w:w="907" w:type="dxa"/>
          </w:tcPr>
          <w:p w14:paraId="1C5DC027" w14:textId="77777777" w:rsidR="00EB5755" w:rsidRDefault="00F609DE">
            <w:pPr>
              <w:pStyle w:val="TableText"/>
              <w:keepNext/>
            </w:pPr>
            <w:r>
              <w:t>NFR6</w:t>
            </w:r>
          </w:p>
        </w:tc>
        <w:tc>
          <w:tcPr>
            <w:tcW w:w="3288" w:type="dxa"/>
          </w:tcPr>
          <w:p w14:paraId="53A16259" w14:textId="77777777" w:rsidR="00EB5755" w:rsidRDefault="00F609DE">
            <w:pPr>
              <w:pStyle w:val="TableText"/>
              <w:keepNext/>
            </w:pPr>
            <w:r>
              <w:t>Availability without credentials.</w:t>
            </w:r>
          </w:p>
        </w:tc>
        <w:tc>
          <w:tcPr>
            <w:tcW w:w="4082" w:type="dxa"/>
          </w:tcPr>
          <w:p w14:paraId="7146C36D" w14:textId="77777777" w:rsidR="00EB5755" w:rsidRDefault="00F609DE">
            <w:pPr>
              <w:pStyle w:val="TableText"/>
              <w:keepNext/>
            </w:pPr>
            <w:r>
              <w:t>Deterministic offline synthesis when no language model key is configured.</w:t>
            </w:r>
          </w:p>
        </w:tc>
      </w:tr>
      <w:tr w:rsidR="00EB5755" w14:paraId="5A57A9E6" w14:textId="77777777">
        <w:trPr>
          <w:cantSplit/>
          <w:jc w:val="center"/>
        </w:trPr>
        <w:tc>
          <w:tcPr>
            <w:tcW w:w="907" w:type="dxa"/>
          </w:tcPr>
          <w:p w14:paraId="77BE8B42" w14:textId="77777777" w:rsidR="00EB5755" w:rsidRDefault="00F609DE">
            <w:pPr>
              <w:pStyle w:val="TableText"/>
              <w:keepNext/>
            </w:pPr>
            <w:r>
              <w:t>NFR7</w:t>
            </w:r>
          </w:p>
        </w:tc>
        <w:tc>
          <w:tcPr>
            <w:tcW w:w="3288" w:type="dxa"/>
          </w:tcPr>
          <w:p w14:paraId="63F15C35" w14:textId="77777777" w:rsidR="00EB5755" w:rsidRDefault="00F609DE">
            <w:pPr>
              <w:pStyle w:val="TableText"/>
              <w:keepNext/>
            </w:pPr>
            <w:r>
              <w:t>Maintainability.</w:t>
            </w:r>
          </w:p>
        </w:tc>
        <w:tc>
          <w:tcPr>
            <w:tcW w:w="4082" w:type="dxa"/>
          </w:tcPr>
          <w:p w14:paraId="3D6B598F" w14:textId="77777777" w:rsidR="00EB5755" w:rsidRDefault="00F609DE">
            <w:pPr>
              <w:pStyle w:val="TableText"/>
              <w:keepNext/>
            </w:pPr>
            <w:proofErr w:type="spellStart"/>
            <w:r>
              <w:t>Pydantic</w:t>
            </w:r>
            <w:proofErr w:type="spellEnd"/>
            <w:r>
              <w:t xml:space="preserve"> v2 models, a 400-line module guideline (exceptions are listed in Chapter 9), 455 automated test functions.</w:t>
            </w:r>
          </w:p>
        </w:tc>
      </w:tr>
      <w:tr w:rsidR="00EB5755" w14:paraId="1823CF30" w14:textId="77777777">
        <w:trPr>
          <w:cantSplit/>
          <w:jc w:val="center"/>
        </w:trPr>
        <w:tc>
          <w:tcPr>
            <w:tcW w:w="907" w:type="dxa"/>
          </w:tcPr>
          <w:p w14:paraId="701DCC6C" w14:textId="77777777" w:rsidR="00EB5755" w:rsidRDefault="00F609DE">
            <w:pPr>
              <w:pStyle w:val="TableText"/>
            </w:pPr>
            <w:r>
              <w:t>NFR8</w:t>
            </w:r>
          </w:p>
        </w:tc>
        <w:tc>
          <w:tcPr>
            <w:tcW w:w="3288" w:type="dxa"/>
          </w:tcPr>
          <w:p w14:paraId="42382C57" w14:textId="77777777" w:rsidR="00EB5755" w:rsidRDefault="00F609DE">
            <w:pPr>
              <w:pStyle w:val="TableText"/>
            </w:pPr>
            <w:r>
              <w:t>Honest labelling.</w:t>
            </w:r>
          </w:p>
        </w:tc>
        <w:tc>
          <w:tcPr>
            <w:tcW w:w="4082" w:type="dxa"/>
          </w:tcPr>
          <w:p w14:paraId="0009EF09" w14:textId="77777777" w:rsidR="00EB5755" w:rsidRDefault="00F609DE">
            <w:pPr>
              <w:pStyle w:val="TableText"/>
            </w:pPr>
            <w:r>
              <w:t>SIM, CACHED, heuristic, SEEDED and EMPIRICAL labels in payloads and interface.</w:t>
            </w:r>
          </w:p>
        </w:tc>
      </w:tr>
    </w:tbl>
    <w:p w14:paraId="30D030A4" w14:textId="77777777" w:rsidR="00EB5755" w:rsidRDefault="00EB5755">
      <w:pPr>
        <w:pStyle w:val="Plain"/>
        <w:spacing w:after="160"/>
      </w:pPr>
    </w:p>
    <w:p w14:paraId="3DE6E0A9" w14:textId="77777777" w:rsidR="00EB5755" w:rsidRDefault="00F609DE">
      <w:pPr>
        <w:pStyle w:val="Heading2"/>
        <w:tabs>
          <w:tab w:val="left" w:pos="794"/>
        </w:tabs>
        <w:ind w:left="794" w:hanging="794"/>
      </w:pPr>
      <w:bookmarkStart w:id="45" w:name="_Toc9037"/>
      <w:r>
        <w:t>3.3</w:t>
      </w:r>
      <w:r>
        <w:tab/>
        <w:t>SYSTEM CONTEXT</w:t>
      </w:r>
      <w:bookmarkEnd w:id="45"/>
    </w:p>
    <w:p w14:paraId="5D4575EE" w14:textId="73C737C4" w:rsidR="00EB5755" w:rsidRDefault="00DC123B">
      <w:r w:rsidRPr="00DC123B">
        <w:t>Figure 3.1 is the system boundary. The Webapp is used by analysts and researchers, and the HTTP interface can be called directly by the developers. The platform reads official sources through MCP servers and web interfaces, calls a language model provider for narrative text, optionally mirrors the knowledge graph to Neo4j and uses Google Identity Services for sign-in.</w:t>
      </w:r>
    </w:p>
    <w:p w14:paraId="4CCA10B0" w14:textId="77777777" w:rsidR="00EB5755" w:rsidRDefault="00F609DE">
      <w:pPr>
        <w:pStyle w:val="Plain"/>
        <w:keepNext/>
        <w:jc w:val="center"/>
      </w:pPr>
      <w:r>
        <w:rPr>
          <w:noProof/>
        </w:rPr>
        <w:lastRenderedPageBreak/>
        <w:drawing>
          <wp:inline distT="0" distB="0" distL="0" distR="0" wp14:anchorId="36E2C8C9" wp14:editId="353DA548">
            <wp:extent cx="4977612" cy="32717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system-context.png"/>
                    <pic:cNvPicPr/>
                  </pic:nvPicPr>
                  <pic:blipFill>
                    <a:blip r:embed="rId13"/>
                    <a:stretch>
                      <a:fillRect/>
                    </a:stretch>
                  </pic:blipFill>
                  <pic:spPr>
                    <a:xfrm>
                      <a:off x="0" y="0"/>
                      <a:ext cx="4977612" cy="3271752"/>
                    </a:xfrm>
                    <a:prstGeom prst="rect">
                      <a:avLst/>
                    </a:prstGeom>
                  </pic:spPr>
                </pic:pic>
              </a:graphicData>
            </a:graphic>
          </wp:inline>
        </w:drawing>
      </w:r>
    </w:p>
    <w:p w14:paraId="7EEF18FC" w14:textId="77777777" w:rsidR="00EB5755" w:rsidRDefault="00F609DE">
      <w:pPr>
        <w:pStyle w:val="FigCaption"/>
      </w:pPr>
      <w:bookmarkStart w:id="46" w:name="_Figsystem-context"/>
      <w:r>
        <w:rPr>
          <w:b/>
        </w:rPr>
        <w:t xml:space="preserve">Figure 3.1: </w:t>
      </w:r>
      <w:r>
        <w:t>System context of Macrograph AI: users, external data sources and external services.</w:t>
      </w:r>
      <w:bookmarkEnd w:id="46"/>
    </w:p>
    <w:p w14:paraId="359E6EB6" w14:textId="77777777" w:rsidR="00EB5755" w:rsidRDefault="00F609DE">
      <w:pPr>
        <w:pStyle w:val="Heading2"/>
        <w:tabs>
          <w:tab w:val="left" w:pos="794"/>
        </w:tabs>
        <w:ind w:left="794" w:hanging="794"/>
      </w:pPr>
      <w:bookmarkStart w:id="47" w:name="_Toc9038"/>
      <w:r>
        <w:t>3.4</w:t>
      </w:r>
      <w:r>
        <w:tab/>
        <w:t>LAYERED ARCHITECTURE</w:t>
      </w:r>
      <w:bookmarkEnd w:id="47"/>
    </w:p>
    <w:p w14:paraId="1A0A1D01" w14:textId="06C30BB1" w:rsidR="00EB5755" w:rsidRDefault="00DC123B">
      <w:r w:rsidRPr="00DC123B">
        <w:t xml:space="preserve">The system comprises of 7 layers as illustrated in Figure 3.2. Calls are only allowed to go down. This is a react based presentation layer. The gateway layer is a </w:t>
      </w:r>
      <w:proofErr w:type="spellStart"/>
      <w:r w:rsidRPr="00DC123B">
        <w:t>FastAPI</w:t>
      </w:r>
      <w:proofErr w:type="spellEnd"/>
      <w:r w:rsidRPr="00DC123B">
        <w:t xml:space="preserve"> application, with the aim of exposing the following: the chat and dashboard routers, the research router, the analysis and simulation endpoints, the a2a interface, the mounted sector sub-applications. Orchestration layer is a </w:t>
      </w:r>
      <w:proofErr w:type="spellStart"/>
      <w:r w:rsidRPr="00DC123B">
        <w:t>LangGraph</w:t>
      </w:r>
      <w:proofErr w:type="spellEnd"/>
      <w:r w:rsidRPr="00DC123B">
        <w:t xml:space="preserve"> state graph. There are 10 sector agents in the agent layer. The protocol layer is for the A2A server and client, and the MCP servers and client. The knowledge and analysis layer contains the ontology as well as the graph engine, the scenario engine, the research lab and the claim verification library. The data layer interacts with the official sources and the language model API, as well as stores the </w:t>
      </w:r>
      <w:proofErr w:type="spellStart"/>
      <w:r w:rsidRPr="00DC123B">
        <w:t>DuckDB</w:t>
      </w:r>
      <w:proofErr w:type="spellEnd"/>
      <w:r w:rsidRPr="00DC123B">
        <w:t xml:space="preserve"> and SQLite stores.</w:t>
      </w:r>
    </w:p>
    <w:p w14:paraId="11075D86" w14:textId="4360D1D7" w:rsidR="00EB5755" w:rsidRDefault="00DC123B">
      <w:r w:rsidRPr="00DC123B">
        <w:t xml:space="preserve">In the development configuration, all the agents are contained in a single </w:t>
      </w:r>
      <w:proofErr w:type="spellStart"/>
      <w:r w:rsidRPr="00DC123B">
        <w:t>Uvicorn</w:t>
      </w:r>
      <w:proofErr w:type="spellEnd"/>
      <w:r w:rsidRPr="00DC123B">
        <w:t xml:space="preserve"> process, which means the A2A transport is in-process. The Vite development server makes API calls to the gateway on port 8000. </w:t>
      </w:r>
      <w:proofErr w:type="spellStart"/>
      <w:r w:rsidRPr="00DC123B">
        <w:t>DuckDB</w:t>
      </w:r>
      <w:proofErr w:type="spellEnd"/>
      <w:r w:rsidRPr="00DC123B">
        <w:t xml:space="preserve"> files are local and Neo4j is optional and disabled if no URI is provided</w:t>
      </w:r>
      <w:r>
        <w:t>.</w:t>
      </w:r>
    </w:p>
    <w:p w14:paraId="629B8CF5" w14:textId="77777777" w:rsidR="00EB5755" w:rsidRDefault="00F609DE">
      <w:pPr>
        <w:pStyle w:val="Plain"/>
        <w:keepNext/>
        <w:jc w:val="center"/>
      </w:pPr>
      <w:r>
        <w:rPr>
          <w:noProof/>
        </w:rPr>
        <w:lastRenderedPageBreak/>
        <w:drawing>
          <wp:inline distT="0" distB="0" distL="0" distR="0" wp14:anchorId="18FA81F7" wp14:editId="5D58AD28">
            <wp:extent cx="5274000" cy="53678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layered-architecture.png"/>
                    <pic:cNvPicPr/>
                  </pic:nvPicPr>
                  <pic:blipFill>
                    <a:blip r:embed="rId14"/>
                    <a:stretch>
                      <a:fillRect/>
                    </a:stretch>
                  </pic:blipFill>
                  <pic:spPr>
                    <a:xfrm>
                      <a:off x="0" y="0"/>
                      <a:ext cx="5274000" cy="5367899"/>
                    </a:xfrm>
                    <a:prstGeom prst="rect">
                      <a:avLst/>
                    </a:prstGeom>
                  </pic:spPr>
                </pic:pic>
              </a:graphicData>
            </a:graphic>
          </wp:inline>
        </w:drawing>
      </w:r>
    </w:p>
    <w:p w14:paraId="047B8473" w14:textId="77777777" w:rsidR="00EB5755" w:rsidRDefault="00F609DE">
      <w:pPr>
        <w:pStyle w:val="FigCaption"/>
      </w:pPr>
      <w:bookmarkStart w:id="48" w:name="_Figlayered-architecture"/>
      <w:r>
        <w:rPr>
          <w:b/>
        </w:rPr>
        <w:t xml:space="preserve">Figure 3.2: </w:t>
      </w:r>
      <w:r>
        <w:t>Layered architecture of Macrograph AI.</w:t>
      </w:r>
      <w:bookmarkEnd w:id="48"/>
    </w:p>
    <w:p w14:paraId="1194E368" w14:textId="77777777" w:rsidR="00EB5755" w:rsidRDefault="00F609DE">
      <w:pPr>
        <w:pStyle w:val="Heading2"/>
        <w:tabs>
          <w:tab w:val="left" w:pos="794"/>
        </w:tabs>
        <w:ind w:left="794" w:hanging="794"/>
      </w:pPr>
      <w:bookmarkStart w:id="49" w:name="_Toc9039"/>
      <w:r>
        <w:t>3.5</w:t>
      </w:r>
      <w:r>
        <w:tab/>
        <w:t>DESIGN OF A SECTOR AGENT</w:t>
      </w:r>
      <w:bookmarkEnd w:id="49"/>
    </w:p>
    <w:p w14:paraId="17E4C607" w14:textId="1FF4F651" w:rsidR="00EB5755" w:rsidRDefault="00DC123B">
      <w:r w:rsidRPr="00DC123B">
        <w:t xml:space="preserve">All sector packages are organized in the same way, as illustrated in Figure 3.3, with the exception of their maturity. The client module makes asynchronous HTTP calls and retries with an exponential backoff, the parsers </w:t>
      </w:r>
      <w:proofErr w:type="spellStart"/>
      <w:r w:rsidRPr="00DC123B">
        <w:t>normalise</w:t>
      </w:r>
      <w:proofErr w:type="spellEnd"/>
      <w:r w:rsidRPr="00DC123B">
        <w:t xml:space="preserve"> the payloads, the </w:t>
      </w:r>
      <w:proofErr w:type="spellStart"/>
      <w:r w:rsidRPr="00DC123B">
        <w:t>Pydantic</w:t>
      </w:r>
      <w:proofErr w:type="spellEnd"/>
      <w:r w:rsidRPr="00DC123B">
        <w:t xml:space="preserve"> models validate the payloads, the database module defines the </w:t>
      </w:r>
      <w:proofErr w:type="spellStart"/>
      <w:r w:rsidRPr="00DC123B">
        <w:t>DuckDB</w:t>
      </w:r>
      <w:proofErr w:type="spellEnd"/>
      <w:r w:rsidRPr="00DC123B">
        <w:t xml:space="preserve"> schema and caches results with </w:t>
      </w:r>
      <w:proofErr w:type="spellStart"/>
      <w:r w:rsidRPr="00DC123B">
        <w:t>parameterised</w:t>
      </w:r>
      <w:proofErr w:type="spellEnd"/>
      <w:r w:rsidRPr="00DC123B">
        <w:t xml:space="preserve"> SQL, the MCP server exposes typed tools, the agent node reasons over the data, the executor exposes the agent to the A2A server, and the sub-application exposes HTTP routes.</w:t>
      </w:r>
    </w:p>
    <w:p w14:paraId="3E8DCBB1" w14:textId="77777777" w:rsidR="00EB5755" w:rsidRDefault="00F609DE">
      <w:r>
        <w:t xml:space="preserve">A single-sector question can bypass the orchestrator. Each agent module provides a check of the form </w:t>
      </w:r>
      <w:proofErr w:type="spellStart"/>
      <w:r>
        <w:rPr>
          <w:i/>
        </w:rPr>
        <w:t>is_direct</w:t>
      </w:r>
      <w:proofErr w:type="spellEnd"/>
      <w:r>
        <w:rPr>
          <w:i/>
        </w:rPr>
        <w:t>_&lt;sector&gt;_query</w:t>
      </w:r>
      <w:r>
        <w:t xml:space="preserve">, and the shared helper </w:t>
      </w:r>
      <w:r>
        <w:rPr>
          <w:i/>
        </w:rPr>
        <w:t>core/sector_reasoning.py</w:t>
      </w:r>
      <w:r>
        <w:t xml:space="preserve"> provides evidence-grounded reasoning for direct queries.</w:t>
      </w:r>
    </w:p>
    <w:p w14:paraId="60CC1446" w14:textId="77777777" w:rsidR="00EB5755" w:rsidRDefault="00F609DE">
      <w:pPr>
        <w:pStyle w:val="Plain"/>
        <w:keepNext/>
        <w:jc w:val="center"/>
      </w:pPr>
      <w:r>
        <w:rPr>
          <w:noProof/>
        </w:rPr>
        <w:lastRenderedPageBreak/>
        <w:drawing>
          <wp:inline distT="0" distB="0" distL="0" distR="0" wp14:anchorId="2DF7BBDD" wp14:editId="13EEC915">
            <wp:extent cx="5274000" cy="6093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sector-package-structure.png"/>
                    <pic:cNvPicPr/>
                  </pic:nvPicPr>
                  <pic:blipFill>
                    <a:blip r:embed="rId15"/>
                    <a:stretch>
                      <a:fillRect/>
                    </a:stretch>
                  </pic:blipFill>
                  <pic:spPr>
                    <a:xfrm>
                      <a:off x="0" y="0"/>
                      <a:ext cx="5274000" cy="6093755"/>
                    </a:xfrm>
                    <a:prstGeom prst="rect">
                      <a:avLst/>
                    </a:prstGeom>
                  </pic:spPr>
                </pic:pic>
              </a:graphicData>
            </a:graphic>
          </wp:inline>
        </w:drawing>
      </w:r>
    </w:p>
    <w:p w14:paraId="1032AC81" w14:textId="77777777" w:rsidR="00EB5755" w:rsidRDefault="00F609DE">
      <w:pPr>
        <w:pStyle w:val="FigCaption"/>
      </w:pPr>
      <w:bookmarkStart w:id="50" w:name="_Figsector-package-structure"/>
      <w:r>
        <w:rPr>
          <w:b/>
        </w:rPr>
        <w:t xml:space="preserve">Figure 3.3: </w:t>
      </w:r>
      <w:r>
        <w:t>Standard internal structure of a sector agent package.</w:t>
      </w:r>
      <w:bookmarkEnd w:id="50"/>
    </w:p>
    <w:p w14:paraId="031099FF" w14:textId="77777777" w:rsidR="00EB5755" w:rsidRDefault="00F609DE">
      <w:pPr>
        <w:pStyle w:val="Heading2"/>
        <w:tabs>
          <w:tab w:val="left" w:pos="794"/>
        </w:tabs>
        <w:ind w:left="794" w:hanging="794"/>
      </w:pPr>
      <w:bookmarkStart w:id="51" w:name="_Toc9040"/>
      <w:r>
        <w:t>3.6</w:t>
      </w:r>
      <w:r>
        <w:tab/>
        <w:t>INDICATOR OWNERSHIP AND DEPENDENCIES</w:t>
      </w:r>
      <w:bookmarkEnd w:id="51"/>
    </w:p>
    <w:p w14:paraId="2EF089E7" w14:textId="77777777" w:rsidR="00EB5755" w:rsidRDefault="00F609DE">
      <w:r>
        <w:t xml:space="preserve">The central design rule is single ownership: every indicator has exactly one owner agent, for example CPI and WPI belong to the prices agent and the repo rate belongs to the monetary agent. Another agent that needs an owned indicator must obtain it from the owner through an A2A exchange and must never recompute or re-fetch it. Only seven sector-to-sector exchanges are declared (Figure 3.4); the orchestrator may call every agent, and all other pairs are refused with the error code </w:t>
      </w:r>
      <w:r>
        <w:rPr>
          <w:i/>
        </w:rPr>
        <w:t>DEPENDENCY_NOT_ALLOWED</w:t>
      </w:r>
      <w:r>
        <w:t>.</w:t>
      </w:r>
    </w:p>
    <w:p w14:paraId="5CE73A96" w14:textId="77777777" w:rsidR="00EB5755" w:rsidRDefault="00F609DE">
      <w:r>
        <w:lastRenderedPageBreak/>
        <w:t>Table 3.3 lists the owner of each group of indicators.</w:t>
      </w:r>
    </w:p>
    <w:p w14:paraId="2DBF6AE7" w14:textId="77777777" w:rsidR="00EB5755" w:rsidRDefault="00F609DE">
      <w:pPr>
        <w:pStyle w:val="Plain"/>
        <w:keepNext/>
        <w:jc w:val="center"/>
      </w:pPr>
      <w:r>
        <w:rPr>
          <w:noProof/>
        </w:rPr>
        <w:drawing>
          <wp:inline distT="0" distB="0" distL="0" distR="0" wp14:anchorId="4AA4DC28" wp14:editId="319EC6D8">
            <wp:extent cx="5274000" cy="2892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ownership-dependencies.png"/>
                    <pic:cNvPicPr/>
                  </pic:nvPicPr>
                  <pic:blipFill>
                    <a:blip r:embed="rId16"/>
                    <a:stretch>
                      <a:fillRect/>
                    </a:stretch>
                  </pic:blipFill>
                  <pic:spPr>
                    <a:xfrm>
                      <a:off x="0" y="0"/>
                      <a:ext cx="5274000" cy="2892194"/>
                    </a:xfrm>
                    <a:prstGeom prst="rect">
                      <a:avLst/>
                    </a:prstGeom>
                  </pic:spPr>
                </pic:pic>
              </a:graphicData>
            </a:graphic>
          </wp:inline>
        </w:drawing>
      </w:r>
    </w:p>
    <w:p w14:paraId="2374F4AA" w14:textId="77777777" w:rsidR="00EB5755" w:rsidRDefault="00F609DE">
      <w:pPr>
        <w:pStyle w:val="FigCaption"/>
      </w:pPr>
      <w:bookmarkStart w:id="52" w:name="_Figownership-dependencies"/>
      <w:r>
        <w:rPr>
          <w:b/>
        </w:rPr>
        <w:t xml:space="preserve">Figure 3.4: </w:t>
      </w:r>
      <w:r>
        <w:t>Indicator ownership and the seven declared sector-to-sector A2A dependencies.</w:t>
      </w:r>
      <w:bookmarkEnd w:id="52"/>
    </w:p>
    <w:p w14:paraId="58DAE1F1" w14:textId="77777777" w:rsidR="00EB5755" w:rsidRDefault="00F609DE">
      <w:pPr>
        <w:pStyle w:val="TabCaption"/>
      </w:pPr>
      <w:bookmarkStart w:id="53" w:name="_Tabowners"/>
      <w:r>
        <w:rPr>
          <w:b/>
        </w:rPr>
        <w:t xml:space="preserve">Table 3.3: </w:t>
      </w:r>
      <w:r>
        <w:t>Indicator ownership by sector agent</w:t>
      </w:r>
      <w:bookmarkEnd w:id="53"/>
    </w:p>
    <w:tbl>
      <w:tblPr>
        <w:tblStyle w:val="TableGrid"/>
        <w:tblW w:w="0" w:type="auto"/>
        <w:jc w:val="center"/>
        <w:tblLayout w:type="fixed"/>
        <w:tblLook w:val="04A0" w:firstRow="1" w:lastRow="0" w:firstColumn="1" w:lastColumn="0" w:noHBand="0" w:noVBand="1"/>
      </w:tblPr>
      <w:tblGrid>
        <w:gridCol w:w="2381"/>
        <w:gridCol w:w="5896"/>
      </w:tblGrid>
      <w:tr w:rsidR="00EB5755" w14:paraId="29D80EFE" w14:textId="77777777">
        <w:trPr>
          <w:cantSplit/>
          <w:tblHeader/>
          <w:jc w:val="center"/>
        </w:trPr>
        <w:tc>
          <w:tcPr>
            <w:tcW w:w="2381" w:type="dxa"/>
            <w:shd w:val="clear" w:color="auto" w:fill="D9D9D9"/>
          </w:tcPr>
          <w:p w14:paraId="601ABFA1" w14:textId="77777777" w:rsidR="00EB5755" w:rsidRDefault="00F609DE">
            <w:pPr>
              <w:pStyle w:val="TableText"/>
              <w:keepNext/>
            </w:pPr>
            <w:r>
              <w:rPr>
                <w:b/>
              </w:rPr>
              <w:t>Owner agent</w:t>
            </w:r>
          </w:p>
        </w:tc>
        <w:tc>
          <w:tcPr>
            <w:tcW w:w="5896" w:type="dxa"/>
            <w:shd w:val="clear" w:color="auto" w:fill="D9D9D9"/>
          </w:tcPr>
          <w:p w14:paraId="7D365E99" w14:textId="77777777" w:rsidR="00EB5755" w:rsidRDefault="00F609DE">
            <w:pPr>
              <w:pStyle w:val="TableText"/>
              <w:keepNext/>
            </w:pPr>
            <w:r>
              <w:rPr>
                <w:b/>
              </w:rPr>
              <w:t>Primary indicators</w:t>
            </w:r>
          </w:p>
        </w:tc>
      </w:tr>
      <w:tr w:rsidR="00EB5755" w14:paraId="4CB80370" w14:textId="77777777">
        <w:trPr>
          <w:cantSplit/>
          <w:jc w:val="center"/>
        </w:trPr>
        <w:tc>
          <w:tcPr>
            <w:tcW w:w="2381" w:type="dxa"/>
          </w:tcPr>
          <w:p w14:paraId="60C3E00B" w14:textId="77777777" w:rsidR="00EB5755" w:rsidRDefault="00F609DE">
            <w:pPr>
              <w:pStyle w:val="TableText"/>
              <w:keepNext/>
            </w:pPr>
            <w:proofErr w:type="spellStart"/>
            <w:r>
              <w:t>prices_sector</w:t>
            </w:r>
            <w:proofErr w:type="spellEnd"/>
          </w:p>
        </w:tc>
        <w:tc>
          <w:tcPr>
            <w:tcW w:w="5896" w:type="dxa"/>
          </w:tcPr>
          <w:p w14:paraId="5576E18F" w14:textId="77777777" w:rsidR="00EB5755" w:rsidRDefault="00F609DE">
            <w:pPr>
              <w:pStyle w:val="TableText"/>
              <w:keepNext/>
            </w:pPr>
            <w:r>
              <w:t>CPI, WPI, food, fuel and core inflation</w:t>
            </w:r>
          </w:p>
        </w:tc>
      </w:tr>
      <w:tr w:rsidR="00EB5755" w14:paraId="48A37FE5" w14:textId="77777777">
        <w:trPr>
          <w:cantSplit/>
          <w:jc w:val="center"/>
        </w:trPr>
        <w:tc>
          <w:tcPr>
            <w:tcW w:w="2381" w:type="dxa"/>
          </w:tcPr>
          <w:p w14:paraId="4A68CD62" w14:textId="77777777" w:rsidR="00EB5755" w:rsidRDefault="00F609DE">
            <w:pPr>
              <w:pStyle w:val="TableText"/>
              <w:keepNext/>
            </w:pPr>
            <w:proofErr w:type="spellStart"/>
            <w:r>
              <w:t>monetary_sector</w:t>
            </w:r>
            <w:proofErr w:type="spellEnd"/>
          </w:p>
        </w:tc>
        <w:tc>
          <w:tcPr>
            <w:tcW w:w="5896" w:type="dxa"/>
          </w:tcPr>
          <w:p w14:paraId="319BFF72" w14:textId="77777777" w:rsidR="00EB5755" w:rsidRDefault="00F609DE">
            <w:pPr>
              <w:pStyle w:val="TableText"/>
              <w:keepNext/>
            </w:pPr>
            <w:r>
              <w:t>Repo rate, SDF, MSF, M1 and M3, liquidity</w:t>
            </w:r>
          </w:p>
        </w:tc>
      </w:tr>
      <w:tr w:rsidR="00EB5755" w14:paraId="7B2C1D30" w14:textId="77777777">
        <w:trPr>
          <w:cantSplit/>
          <w:jc w:val="center"/>
        </w:trPr>
        <w:tc>
          <w:tcPr>
            <w:tcW w:w="2381" w:type="dxa"/>
          </w:tcPr>
          <w:p w14:paraId="436E58F8" w14:textId="77777777" w:rsidR="00EB5755" w:rsidRDefault="00F609DE">
            <w:pPr>
              <w:pStyle w:val="TableText"/>
              <w:keepNext/>
            </w:pPr>
            <w:proofErr w:type="spellStart"/>
            <w:r>
              <w:t>finance_sector</w:t>
            </w:r>
            <w:proofErr w:type="spellEnd"/>
          </w:p>
        </w:tc>
        <w:tc>
          <w:tcPr>
            <w:tcW w:w="5896" w:type="dxa"/>
          </w:tcPr>
          <w:p w14:paraId="7B5807B1" w14:textId="77777777" w:rsidR="00EB5755" w:rsidRDefault="00F609DE">
            <w:pPr>
              <w:pStyle w:val="TableText"/>
              <w:keepNext/>
            </w:pPr>
            <w:r>
              <w:t>Bank credit growth, NPA ratios, lending and deposit rates</w:t>
            </w:r>
          </w:p>
        </w:tc>
      </w:tr>
      <w:tr w:rsidR="00EB5755" w14:paraId="15D38484" w14:textId="77777777">
        <w:trPr>
          <w:cantSplit/>
          <w:jc w:val="center"/>
        </w:trPr>
        <w:tc>
          <w:tcPr>
            <w:tcW w:w="2381" w:type="dxa"/>
          </w:tcPr>
          <w:p w14:paraId="6668BF6F" w14:textId="77777777" w:rsidR="00EB5755" w:rsidRDefault="00F609DE">
            <w:pPr>
              <w:pStyle w:val="TableText"/>
              <w:keepNext/>
            </w:pPr>
            <w:proofErr w:type="spellStart"/>
            <w:r>
              <w:t>fiscal_sector</w:t>
            </w:r>
            <w:proofErr w:type="spellEnd"/>
          </w:p>
        </w:tc>
        <w:tc>
          <w:tcPr>
            <w:tcW w:w="5896" w:type="dxa"/>
          </w:tcPr>
          <w:p w14:paraId="5B84EF0C" w14:textId="77777777" w:rsidR="00EB5755" w:rsidRDefault="00F609DE">
            <w:pPr>
              <w:pStyle w:val="TableText"/>
              <w:keepNext/>
            </w:pPr>
            <w:r>
              <w:t>Fiscal deficit, GST collections, Union capital expenditure</w:t>
            </w:r>
          </w:p>
        </w:tc>
      </w:tr>
      <w:tr w:rsidR="00EB5755" w14:paraId="350AC037" w14:textId="77777777">
        <w:trPr>
          <w:cantSplit/>
          <w:jc w:val="center"/>
        </w:trPr>
        <w:tc>
          <w:tcPr>
            <w:tcW w:w="2381" w:type="dxa"/>
          </w:tcPr>
          <w:p w14:paraId="6E8F77AB" w14:textId="77777777" w:rsidR="00EB5755" w:rsidRDefault="00F609DE">
            <w:pPr>
              <w:pStyle w:val="TableText"/>
              <w:keepNext/>
            </w:pPr>
            <w:proofErr w:type="spellStart"/>
            <w:r>
              <w:t>external_sector</w:t>
            </w:r>
            <w:proofErr w:type="spellEnd"/>
          </w:p>
        </w:tc>
        <w:tc>
          <w:tcPr>
            <w:tcW w:w="5896" w:type="dxa"/>
          </w:tcPr>
          <w:p w14:paraId="10EED269" w14:textId="77777777" w:rsidR="00EB5755" w:rsidRDefault="00F609DE">
            <w:pPr>
              <w:pStyle w:val="TableText"/>
              <w:keepNext/>
            </w:pPr>
            <w:r>
              <w:t>Trade balance, forex reserves, balance of payments, USD/INR</w:t>
            </w:r>
          </w:p>
        </w:tc>
      </w:tr>
      <w:tr w:rsidR="00EB5755" w14:paraId="54AFA59F" w14:textId="77777777">
        <w:trPr>
          <w:cantSplit/>
          <w:jc w:val="center"/>
        </w:trPr>
        <w:tc>
          <w:tcPr>
            <w:tcW w:w="2381" w:type="dxa"/>
          </w:tcPr>
          <w:p w14:paraId="787CCF0D" w14:textId="77777777" w:rsidR="00EB5755" w:rsidRDefault="00F609DE">
            <w:pPr>
              <w:pStyle w:val="TableText"/>
              <w:keepNext/>
            </w:pPr>
            <w:proofErr w:type="spellStart"/>
            <w:r>
              <w:t>real_sector</w:t>
            </w:r>
            <w:proofErr w:type="spellEnd"/>
          </w:p>
        </w:tc>
        <w:tc>
          <w:tcPr>
            <w:tcW w:w="5896" w:type="dxa"/>
          </w:tcPr>
          <w:p w14:paraId="67201417" w14:textId="77777777" w:rsidR="00EB5755" w:rsidRDefault="00F609DE">
            <w:pPr>
              <w:pStyle w:val="TableText"/>
              <w:keepNext/>
            </w:pPr>
            <w:r>
              <w:t>GDP, GVA, IIP, gross fixed capital formation</w:t>
            </w:r>
          </w:p>
        </w:tc>
      </w:tr>
      <w:tr w:rsidR="00EB5755" w14:paraId="06B9B6A6" w14:textId="77777777">
        <w:trPr>
          <w:cantSplit/>
          <w:jc w:val="center"/>
        </w:trPr>
        <w:tc>
          <w:tcPr>
            <w:tcW w:w="2381" w:type="dxa"/>
          </w:tcPr>
          <w:p w14:paraId="7171BAD9" w14:textId="77777777" w:rsidR="00EB5755" w:rsidRDefault="00F609DE">
            <w:pPr>
              <w:pStyle w:val="TableText"/>
              <w:keepNext/>
            </w:pPr>
            <w:proofErr w:type="spellStart"/>
            <w:r>
              <w:t>capital_market_sector</w:t>
            </w:r>
            <w:proofErr w:type="spellEnd"/>
          </w:p>
        </w:tc>
        <w:tc>
          <w:tcPr>
            <w:tcW w:w="5896" w:type="dxa"/>
          </w:tcPr>
          <w:p w14:paraId="3319FADD" w14:textId="77777777" w:rsidR="00EB5755" w:rsidRDefault="00F609DE">
            <w:pPr>
              <w:pStyle w:val="TableText"/>
              <w:keepNext/>
            </w:pPr>
            <w:r>
              <w:t>NIFTY indices, India VIX, FII and DII flows, G-Sec yields</w:t>
            </w:r>
          </w:p>
        </w:tc>
      </w:tr>
      <w:tr w:rsidR="00EB5755" w14:paraId="5C95B981" w14:textId="77777777">
        <w:trPr>
          <w:cantSplit/>
          <w:jc w:val="center"/>
        </w:trPr>
        <w:tc>
          <w:tcPr>
            <w:tcW w:w="2381" w:type="dxa"/>
          </w:tcPr>
          <w:p w14:paraId="1DA0A0ED" w14:textId="77777777" w:rsidR="00EB5755" w:rsidRDefault="00F609DE">
            <w:pPr>
              <w:pStyle w:val="TableText"/>
              <w:keepNext/>
            </w:pPr>
            <w:proofErr w:type="spellStart"/>
            <w:r>
              <w:t>agriculture_sector</w:t>
            </w:r>
            <w:proofErr w:type="spellEnd"/>
          </w:p>
        </w:tc>
        <w:tc>
          <w:tcPr>
            <w:tcW w:w="5896" w:type="dxa"/>
          </w:tcPr>
          <w:p w14:paraId="364A546D" w14:textId="77777777" w:rsidR="00EB5755" w:rsidRDefault="00F609DE">
            <w:pPr>
              <w:pStyle w:val="TableText"/>
              <w:keepNext/>
            </w:pPr>
            <w:r>
              <w:t>Crop production, MSP, mandi prices, monsoon rainfall</w:t>
            </w:r>
          </w:p>
        </w:tc>
      </w:tr>
      <w:tr w:rsidR="00EB5755" w14:paraId="49BE9D5C" w14:textId="77777777">
        <w:trPr>
          <w:cantSplit/>
          <w:jc w:val="center"/>
        </w:trPr>
        <w:tc>
          <w:tcPr>
            <w:tcW w:w="2381" w:type="dxa"/>
          </w:tcPr>
          <w:p w14:paraId="76FA76E2" w14:textId="77777777" w:rsidR="00EB5755" w:rsidRDefault="00F609DE">
            <w:pPr>
              <w:pStyle w:val="TableText"/>
              <w:keepNext/>
            </w:pPr>
            <w:proofErr w:type="spellStart"/>
            <w:r>
              <w:t>labour_sector</w:t>
            </w:r>
            <w:proofErr w:type="spellEnd"/>
          </w:p>
        </w:tc>
        <w:tc>
          <w:tcPr>
            <w:tcW w:w="5896" w:type="dxa"/>
          </w:tcPr>
          <w:p w14:paraId="01AFA0F6" w14:textId="77777777" w:rsidR="00EB5755" w:rsidRDefault="00F609DE">
            <w:pPr>
              <w:pStyle w:val="TableText"/>
              <w:keepNext/>
            </w:pPr>
            <w:r>
              <w:t xml:space="preserve">PLFS unemployment, </w:t>
            </w:r>
            <w:proofErr w:type="spellStart"/>
            <w:r>
              <w:t>labour</w:t>
            </w:r>
            <w:proofErr w:type="spellEnd"/>
            <w:r>
              <w:t xml:space="preserve"> force participation, EPFO payroll additions</w:t>
            </w:r>
          </w:p>
        </w:tc>
      </w:tr>
      <w:tr w:rsidR="00EB5755" w14:paraId="4D087365" w14:textId="77777777">
        <w:trPr>
          <w:cantSplit/>
          <w:jc w:val="center"/>
        </w:trPr>
        <w:tc>
          <w:tcPr>
            <w:tcW w:w="2381" w:type="dxa"/>
          </w:tcPr>
          <w:p w14:paraId="30A7C1C5" w14:textId="77777777" w:rsidR="00EB5755" w:rsidRDefault="00F609DE">
            <w:pPr>
              <w:pStyle w:val="TableText"/>
            </w:pPr>
            <w:proofErr w:type="spellStart"/>
            <w:r>
              <w:t>services_sector</w:t>
            </w:r>
            <w:proofErr w:type="spellEnd"/>
          </w:p>
        </w:tc>
        <w:tc>
          <w:tcPr>
            <w:tcW w:w="5896" w:type="dxa"/>
          </w:tcPr>
          <w:p w14:paraId="2EC169E6" w14:textId="77777777" w:rsidR="00EB5755" w:rsidRDefault="00F609DE">
            <w:pPr>
              <w:pStyle w:val="TableText"/>
            </w:pPr>
            <w:r>
              <w:t xml:space="preserve">Services GVA, services PMI, IT and </w:t>
            </w:r>
            <w:proofErr w:type="spellStart"/>
            <w:r>
              <w:t>ITeS</w:t>
            </w:r>
            <w:proofErr w:type="spellEnd"/>
            <w:r>
              <w:t xml:space="preserve"> exports</w:t>
            </w:r>
          </w:p>
        </w:tc>
      </w:tr>
    </w:tbl>
    <w:p w14:paraId="583FD789" w14:textId="77777777" w:rsidR="00EB5755" w:rsidRDefault="00EB5755">
      <w:pPr>
        <w:pStyle w:val="Plain"/>
        <w:spacing w:after="160"/>
      </w:pPr>
    </w:p>
    <w:p w14:paraId="243C878D" w14:textId="77777777" w:rsidR="00EB5755" w:rsidRDefault="00F609DE">
      <w:pPr>
        <w:pStyle w:val="Heading2"/>
        <w:tabs>
          <w:tab w:val="left" w:pos="794"/>
        </w:tabs>
        <w:ind w:left="794" w:hanging="794"/>
      </w:pPr>
      <w:bookmarkStart w:id="54" w:name="_Toc9041"/>
      <w:r>
        <w:t>3.7</w:t>
      </w:r>
      <w:r>
        <w:tab/>
        <w:t>DATA MODEL</w:t>
      </w:r>
      <w:bookmarkEnd w:id="54"/>
    </w:p>
    <w:p w14:paraId="59DDF365" w14:textId="54EFD8EF" w:rsidR="00EB5755" w:rsidRDefault="00DC123B">
      <w:r w:rsidRPr="00DC123B">
        <w:t xml:space="preserve">relationships and simulations. The four main entities are presented in Figure 3.5. A </w:t>
      </w:r>
      <w:proofErr w:type="spellStart"/>
      <w:r w:rsidRPr="00DC123B">
        <w:t>CanonicalIndicator</w:t>
      </w:r>
      <w:proofErr w:type="spellEnd"/>
      <w:r w:rsidRPr="00DC123B">
        <w:t xml:space="preserve"> is a description of what can be measured, e.g. </w:t>
      </w:r>
      <w:proofErr w:type="spellStart"/>
      <w:r w:rsidRPr="00DC123B">
        <w:t>in.macro.prices.cpi_headline</w:t>
      </w:r>
      <w:proofErr w:type="spellEnd"/>
      <w:r w:rsidRPr="00DC123B">
        <w:t xml:space="preserve">, a unit, a frequency and a source authority. A </w:t>
      </w:r>
      <w:proofErr w:type="spellStart"/>
      <w:r w:rsidRPr="00DC123B">
        <w:t>CanonicalObservation</w:t>
      </w:r>
      <w:proofErr w:type="spellEnd"/>
      <w:r w:rsidRPr="00DC123B">
        <w:t xml:space="preserve"> is one measured value with its period, retrieval timestamp, revision status, data status and a provenance hash. Two indicators are connected with a type, lag, sign, p-value field, and confidence and mechanism text by a </w:t>
      </w:r>
      <w:proofErr w:type="spellStart"/>
      <w:r w:rsidRPr="00DC123B">
        <w:t>CausalRelationship</w:t>
      </w:r>
      <w:proofErr w:type="spellEnd"/>
      <w:r w:rsidRPr="00DC123B">
        <w:t xml:space="preserve">. A </w:t>
      </w:r>
      <w:proofErr w:type="spellStart"/>
      <w:r w:rsidRPr="00DC123B">
        <w:t>ScenarioResult</w:t>
      </w:r>
      <w:proofErr w:type="spellEnd"/>
      <w:r w:rsidRPr="00DC123B">
        <w:t xml:space="preserve"> consists of a simulated shock and the identifiers of the relationships that carried a shock. Policy rates, money supply, system liquidity and monetary stance tables are kept separately for each sector as </w:t>
      </w:r>
      <w:r w:rsidRPr="00DC123B">
        <w:lastRenderedPageBreak/>
        <w:t xml:space="preserve">well, for instance in monetary store, while every store has its own </w:t>
      </w:r>
      <w:proofErr w:type="spellStart"/>
      <w:r w:rsidRPr="00DC123B">
        <w:t>fetch_log</w:t>
      </w:r>
      <w:proofErr w:type="spellEnd"/>
      <w:r w:rsidRPr="00DC123B">
        <w:t xml:space="preserve"> table. The daily briefs and a news cache are also stored by the canonical store </w:t>
      </w:r>
      <w:proofErr w:type="spellStart"/>
      <w:r w:rsidRPr="00DC123B">
        <w:t>macro_store.duckdb</w:t>
      </w:r>
      <w:proofErr w:type="spellEnd"/>
      <w:r w:rsidRPr="00DC123B">
        <w:t>.</w:t>
      </w:r>
    </w:p>
    <w:p w14:paraId="32CF4841" w14:textId="77777777" w:rsidR="00EB5755" w:rsidRDefault="00F609DE">
      <w:pPr>
        <w:pStyle w:val="Plain"/>
        <w:keepNext/>
        <w:jc w:val="center"/>
      </w:pPr>
      <w:r>
        <w:rPr>
          <w:noProof/>
        </w:rPr>
        <w:drawing>
          <wp:inline distT="0" distB="0" distL="0" distR="0" wp14:anchorId="333F1DEB" wp14:editId="176B84DC">
            <wp:extent cx="4356451" cy="665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canonical-data-model.png"/>
                    <pic:cNvPicPr/>
                  </pic:nvPicPr>
                  <pic:blipFill>
                    <a:blip r:embed="rId17"/>
                    <a:stretch>
                      <a:fillRect/>
                    </a:stretch>
                  </pic:blipFill>
                  <pic:spPr>
                    <a:xfrm>
                      <a:off x="0" y="0"/>
                      <a:ext cx="4356451" cy="6659999"/>
                    </a:xfrm>
                    <a:prstGeom prst="rect">
                      <a:avLst/>
                    </a:prstGeom>
                  </pic:spPr>
                </pic:pic>
              </a:graphicData>
            </a:graphic>
          </wp:inline>
        </w:drawing>
      </w:r>
    </w:p>
    <w:p w14:paraId="5513A1EE" w14:textId="77777777" w:rsidR="00EB5755" w:rsidRDefault="00F609DE">
      <w:pPr>
        <w:pStyle w:val="FigCaption"/>
      </w:pPr>
      <w:bookmarkStart w:id="55" w:name="_Figcanonical-data-model"/>
      <w:r>
        <w:rPr>
          <w:b/>
        </w:rPr>
        <w:t xml:space="preserve">Figure 3.5: </w:t>
      </w:r>
      <w:r>
        <w:t>Entity-relationship diagram of the canonical economic data layer.</w:t>
      </w:r>
      <w:bookmarkEnd w:id="55"/>
    </w:p>
    <w:p w14:paraId="6D3809C4" w14:textId="77777777" w:rsidR="00EB5755" w:rsidRDefault="00F609DE">
      <w:pPr>
        <w:pStyle w:val="Heading2"/>
        <w:tabs>
          <w:tab w:val="left" w:pos="794"/>
        </w:tabs>
        <w:ind w:left="794" w:hanging="794"/>
      </w:pPr>
      <w:bookmarkStart w:id="56" w:name="_Toc9042"/>
      <w:r>
        <w:t>3.8</w:t>
      </w:r>
      <w:r>
        <w:tab/>
        <w:t>DESIGN DECISIONS AND RATIONALE</w:t>
      </w:r>
      <w:bookmarkEnd w:id="56"/>
    </w:p>
    <w:p w14:paraId="19DB8A09" w14:textId="77777777" w:rsidR="00EB5755" w:rsidRDefault="00F609DE">
      <w:r>
        <w:t>Table 3.4 records the principal design decisions and the reason for each.</w:t>
      </w:r>
    </w:p>
    <w:p w14:paraId="164B290E" w14:textId="77777777" w:rsidR="00EB5755" w:rsidRDefault="00F609DE">
      <w:pPr>
        <w:pStyle w:val="TabCaption"/>
      </w:pPr>
      <w:bookmarkStart w:id="57" w:name="_Tabdecisions"/>
      <w:r>
        <w:rPr>
          <w:b/>
        </w:rPr>
        <w:lastRenderedPageBreak/>
        <w:t xml:space="preserve">Table 3.4: </w:t>
      </w:r>
      <w:r>
        <w:t>Principal design decisions and their rationale</w:t>
      </w:r>
      <w:bookmarkEnd w:id="57"/>
    </w:p>
    <w:tbl>
      <w:tblPr>
        <w:tblStyle w:val="TableGrid"/>
        <w:tblW w:w="0" w:type="auto"/>
        <w:jc w:val="center"/>
        <w:tblLayout w:type="fixed"/>
        <w:tblLook w:val="04A0" w:firstRow="1" w:lastRow="0" w:firstColumn="1" w:lastColumn="0" w:noHBand="0" w:noVBand="1"/>
      </w:tblPr>
      <w:tblGrid>
        <w:gridCol w:w="2835"/>
        <w:gridCol w:w="5443"/>
      </w:tblGrid>
      <w:tr w:rsidR="00EB5755" w14:paraId="02EF8DED" w14:textId="77777777">
        <w:trPr>
          <w:cantSplit/>
          <w:tblHeader/>
          <w:jc w:val="center"/>
        </w:trPr>
        <w:tc>
          <w:tcPr>
            <w:tcW w:w="2835" w:type="dxa"/>
            <w:shd w:val="clear" w:color="auto" w:fill="D9D9D9"/>
          </w:tcPr>
          <w:p w14:paraId="5C72B0E3" w14:textId="77777777" w:rsidR="00EB5755" w:rsidRDefault="00F609DE">
            <w:pPr>
              <w:pStyle w:val="TableText"/>
              <w:keepNext/>
            </w:pPr>
            <w:r>
              <w:rPr>
                <w:b/>
              </w:rPr>
              <w:t>Decision</w:t>
            </w:r>
          </w:p>
        </w:tc>
        <w:tc>
          <w:tcPr>
            <w:tcW w:w="5443" w:type="dxa"/>
            <w:shd w:val="clear" w:color="auto" w:fill="D9D9D9"/>
          </w:tcPr>
          <w:p w14:paraId="36F8D426" w14:textId="77777777" w:rsidR="00EB5755" w:rsidRDefault="00F609DE">
            <w:pPr>
              <w:pStyle w:val="TableText"/>
              <w:keepNext/>
            </w:pPr>
            <w:r>
              <w:rPr>
                <w:b/>
              </w:rPr>
              <w:t>Rationale</w:t>
            </w:r>
          </w:p>
        </w:tc>
      </w:tr>
      <w:tr w:rsidR="00EB5755" w14:paraId="6237D429" w14:textId="77777777">
        <w:trPr>
          <w:cantSplit/>
          <w:jc w:val="center"/>
        </w:trPr>
        <w:tc>
          <w:tcPr>
            <w:tcW w:w="2835" w:type="dxa"/>
          </w:tcPr>
          <w:p w14:paraId="3B246197" w14:textId="77777777" w:rsidR="00EB5755" w:rsidRDefault="00F609DE">
            <w:pPr>
              <w:pStyle w:val="TableText"/>
              <w:keepNext/>
            </w:pPr>
            <w:r>
              <w:t>Native typed A2A layer instead of a library</w:t>
            </w:r>
          </w:p>
        </w:tc>
        <w:tc>
          <w:tcPr>
            <w:tcW w:w="5443" w:type="dxa"/>
          </w:tcPr>
          <w:p w14:paraId="7DC0A2F0" w14:textId="77777777" w:rsidR="00EB5755" w:rsidRDefault="00F609DE">
            <w:pPr>
              <w:pStyle w:val="TableText"/>
              <w:keepNext/>
            </w:pPr>
            <w:r>
              <w:t>The project needed guards, mandatory provenance and a declared dependency graph, which are easier to enforce in one server.</w:t>
            </w:r>
          </w:p>
        </w:tc>
      </w:tr>
      <w:tr w:rsidR="00EB5755" w14:paraId="1C4E0A0F" w14:textId="77777777">
        <w:trPr>
          <w:cantSplit/>
          <w:jc w:val="center"/>
        </w:trPr>
        <w:tc>
          <w:tcPr>
            <w:tcW w:w="2835" w:type="dxa"/>
          </w:tcPr>
          <w:p w14:paraId="12D31638" w14:textId="77777777" w:rsidR="00EB5755" w:rsidRDefault="00F609DE">
            <w:pPr>
              <w:pStyle w:val="TableText"/>
              <w:keepNext/>
            </w:pPr>
            <w:r>
              <w:t>One MCP server per sector</w:t>
            </w:r>
          </w:p>
        </w:tc>
        <w:tc>
          <w:tcPr>
            <w:tcW w:w="5443" w:type="dxa"/>
          </w:tcPr>
          <w:p w14:paraId="47081658" w14:textId="77777777" w:rsidR="00EB5755" w:rsidRDefault="00F609DE">
            <w:pPr>
              <w:pStyle w:val="TableText"/>
              <w:keepNext/>
            </w:pPr>
            <w:r>
              <w:t>Keeps data access inside the owner and removes the need for cross-sector data calls.</w:t>
            </w:r>
          </w:p>
        </w:tc>
      </w:tr>
      <w:tr w:rsidR="00EB5755" w14:paraId="605B80CD" w14:textId="77777777">
        <w:trPr>
          <w:cantSplit/>
          <w:jc w:val="center"/>
        </w:trPr>
        <w:tc>
          <w:tcPr>
            <w:tcW w:w="2835" w:type="dxa"/>
          </w:tcPr>
          <w:p w14:paraId="78E49DFD" w14:textId="77777777" w:rsidR="00EB5755" w:rsidRDefault="00F609DE">
            <w:pPr>
              <w:pStyle w:val="TableText"/>
              <w:keepNext/>
            </w:pPr>
            <w:r>
              <w:t>In-process transport by default</w:t>
            </w:r>
          </w:p>
        </w:tc>
        <w:tc>
          <w:tcPr>
            <w:tcW w:w="5443" w:type="dxa"/>
          </w:tcPr>
          <w:p w14:paraId="758DEA1E" w14:textId="77777777" w:rsidR="00EB5755" w:rsidRDefault="00F609DE">
            <w:pPr>
              <w:pStyle w:val="TableText"/>
              <w:keepNext/>
            </w:pPr>
            <w:r>
              <w:t>All agents share one gateway; an HTTP transport can replace it without changing callers.</w:t>
            </w:r>
          </w:p>
        </w:tc>
      </w:tr>
      <w:tr w:rsidR="00EB5755" w14:paraId="36563A30" w14:textId="77777777">
        <w:trPr>
          <w:cantSplit/>
          <w:jc w:val="center"/>
        </w:trPr>
        <w:tc>
          <w:tcPr>
            <w:tcW w:w="2835" w:type="dxa"/>
          </w:tcPr>
          <w:p w14:paraId="316914B6" w14:textId="77777777" w:rsidR="00EB5755" w:rsidRDefault="00F609DE">
            <w:pPr>
              <w:pStyle w:val="TableText"/>
              <w:keepNext/>
            </w:pPr>
            <w:proofErr w:type="spellStart"/>
            <w:r>
              <w:t>DuckDB</w:t>
            </w:r>
            <w:proofErr w:type="spellEnd"/>
            <w:r>
              <w:t xml:space="preserve"> for stores</w:t>
            </w:r>
          </w:p>
        </w:tc>
        <w:tc>
          <w:tcPr>
            <w:tcW w:w="5443" w:type="dxa"/>
          </w:tcPr>
          <w:p w14:paraId="274C5499" w14:textId="77777777" w:rsidR="00EB5755" w:rsidRDefault="00F609DE">
            <w:pPr>
              <w:pStyle w:val="TableText"/>
              <w:keepNext/>
            </w:pPr>
            <w:r>
              <w:t xml:space="preserve">Embedded analytical SQL with no server to operate; </w:t>
            </w:r>
            <w:proofErr w:type="spellStart"/>
            <w:r>
              <w:t>parameterised</w:t>
            </w:r>
            <w:proofErr w:type="spellEnd"/>
            <w:r>
              <w:t xml:space="preserve"> queries.</w:t>
            </w:r>
          </w:p>
        </w:tc>
      </w:tr>
      <w:tr w:rsidR="00EB5755" w14:paraId="143D0614" w14:textId="77777777">
        <w:trPr>
          <w:cantSplit/>
          <w:jc w:val="center"/>
        </w:trPr>
        <w:tc>
          <w:tcPr>
            <w:tcW w:w="2835" w:type="dxa"/>
          </w:tcPr>
          <w:p w14:paraId="25031DA7" w14:textId="77777777" w:rsidR="00EB5755" w:rsidRDefault="00F609DE">
            <w:pPr>
              <w:pStyle w:val="TableText"/>
              <w:keepNext/>
            </w:pPr>
            <w:proofErr w:type="spellStart"/>
            <w:r>
              <w:t>NetworkX</w:t>
            </w:r>
            <w:proofErr w:type="spellEnd"/>
            <w:r>
              <w:t xml:space="preserve"> for the graph, Neo4j optional</w:t>
            </w:r>
          </w:p>
        </w:tc>
        <w:tc>
          <w:tcPr>
            <w:tcW w:w="5443" w:type="dxa"/>
          </w:tcPr>
          <w:p w14:paraId="03955DD2" w14:textId="77777777" w:rsidR="00EB5755" w:rsidRDefault="00F609DE">
            <w:pPr>
              <w:pStyle w:val="TableText"/>
              <w:keepNext/>
            </w:pPr>
            <w:r>
              <w:t>In-memory queries are sufficient for twenty nodes; Neo4j mirrors the ontology for persistence.</w:t>
            </w:r>
          </w:p>
        </w:tc>
      </w:tr>
      <w:tr w:rsidR="00EB5755" w14:paraId="41FF8244" w14:textId="77777777">
        <w:trPr>
          <w:cantSplit/>
          <w:jc w:val="center"/>
        </w:trPr>
        <w:tc>
          <w:tcPr>
            <w:tcW w:w="2835" w:type="dxa"/>
          </w:tcPr>
          <w:p w14:paraId="041ED701" w14:textId="77777777" w:rsidR="00EB5755" w:rsidRDefault="00F609DE">
            <w:pPr>
              <w:pStyle w:val="TableText"/>
              <w:keepNext/>
            </w:pPr>
            <w:r>
              <w:t>Deterministic fallbacks everywhere</w:t>
            </w:r>
          </w:p>
        </w:tc>
        <w:tc>
          <w:tcPr>
            <w:tcW w:w="5443" w:type="dxa"/>
          </w:tcPr>
          <w:p w14:paraId="2E2AFB82" w14:textId="77777777" w:rsidR="00EB5755" w:rsidRDefault="00F609DE">
            <w:pPr>
              <w:pStyle w:val="TableText"/>
              <w:keepNext/>
            </w:pPr>
            <w:r>
              <w:t>Allows demonstration, testing and operation without credentials.</w:t>
            </w:r>
          </w:p>
        </w:tc>
      </w:tr>
      <w:tr w:rsidR="00EB5755" w14:paraId="16339312" w14:textId="77777777">
        <w:trPr>
          <w:cantSplit/>
          <w:jc w:val="center"/>
        </w:trPr>
        <w:tc>
          <w:tcPr>
            <w:tcW w:w="2835" w:type="dxa"/>
          </w:tcPr>
          <w:p w14:paraId="023554F5" w14:textId="77777777" w:rsidR="00EB5755" w:rsidRDefault="00F609DE">
            <w:pPr>
              <w:pStyle w:val="TableText"/>
              <w:keepNext/>
            </w:pPr>
            <w:r>
              <w:t>Heuristic scenario engine labelled SIM</w:t>
            </w:r>
          </w:p>
        </w:tc>
        <w:tc>
          <w:tcPr>
            <w:tcW w:w="5443" w:type="dxa"/>
          </w:tcPr>
          <w:p w14:paraId="5308DDD8" w14:textId="77777777" w:rsidR="00EB5755" w:rsidRDefault="00F609DE">
            <w:pPr>
              <w:pStyle w:val="TableText"/>
              <w:keepNext/>
            </w:pPr>
            <w:r>
              <w:t>Transparent and explainable; replaced later by estimated models (Chapter 10).</w:t>
            </w:r>
          </w:p>
        </w:tc>
      </w:tr>
      <w:tr w:rsidR="00EB5755" w14:paraId="1668B6A3" w14:textId="77777777">
        <w:trPr>
          <w:cantSplit/>
          <w:jc w:val="center"/>
        </w:trPr>
        <w:tc>
          <w:tcPr>
            <w:tcW w:w="2835" w:type="dxa"/>
          </w:tcPr>
          <w:p w14:paraId="539DDDB9" w14:textId="77777777" w:rsidR="00EB5755" w:rsidRDefault="00F609DE">
            <w:pPr>
              <w:pStyle w:val="TableText"/>
            </w:pPr>
            <w:r>
              <w:t>Structured unavailable status</w:t>
            </w:r>
          </w:p>
        </w:tc>
        <w:tc>
          <w:tcPr>
            <w:tcW w:w="5443" w:type="dxa"/>
          </w:tcPr>
          <w:p w14:paraId="6A4FE748" w14:textId="77777777" w:rsidR="00EB5755" w:rsidRDefault="00F609DE">
            <w:pPr>
              <w:pStyle w:val="TableText"/>
            </w:pPr>
            <w:r>
              <w:t>Prevents silent substitution of invented values.</w:t>
            </w:r>
          </w:p>
        </w:tc>
      </w:tr>
    </w:tbl>
    <w:p w14:paraId="4A3339E5" w14:textId="77777777" w:rsidR="00EB5755" w:rsidRDefault="00EB5755">
      <w:pPr>
        <w:pStyle w:val="Plain"/>
        <w:spacing w:after="160"/>
      </w:pPr>
    </w:p>
    <w:p w14:paraId="2A40E640" w14:textId="77777777" w:rsidR="00EB5755" w:rsidRDefault="00F609DE">
      <w:pPr>
        <w:pStyle w:val="ChapterLabel"/>
      </w:pPr>
      <w:bookmarkStart w:id="58" w:name="_Toc9043"/>
      <w:r>
        <w:lastRenderedPageBreak/>
        <w:t>Chapter 4</w:t>
      </w:r>
      <w:bookmarkEnd w:id="58"/>
    </w:p>
    <w:p w14:paraId="16CDF9D9" w14:textId="77777777" w:rsidR="00EB5755" w:rsidRDefault="00F609DE">
      <w:pPr>
        <w:pStyle w:val="Heading1"/>
        <w:pageBreakBefore w:val="0"/>
      </w:pPr>
      <w:bookmarkStart w:id="59" w:name="_Toc9044"/>
      <w:r>
        <w:t>Protocol Design</w:t>
      </w:r>
      <w:bookmarkEnd w:id="59"/>
    </w:p>
    <w:p w14:paraId="76F6B014" w14:textId="77777777" w:rsidR="00EB5755" w:rsidRDefault="00F609DE">
      <w:pPr>
        <w:pStyle w:val="Heading2"/>
        <w:tabs>
          <w:tab w:val="left" w:pos="794"/>
        </w:tabs>
        <w:ind w:left="794" w:hanging="794"/>
      </w:pPr>
      <w:bookmarkStart w:id="60" w:name="_Toc9045"/>
      <w:r>
        <w:t>4.1</w:t>
      </w:r>
      <w:r>
        <w:tab/>
        <w:t>INTRODUCTION</w:t>
      </w:r>
      <w:bookmarkEnd w:id="60"/>
    </w:p>
    <w:p w14:paraId="70CDDC95" w14:textId="77777777" w:rsidR="00EB5755" w:rsidRDefault="00F609DE">
      <w:r>
        <w:t>Macrograph AI uses two communication channels with strictly different purposes. The agent-to-agent (A2A) channel carries reasoning: delegated tasks, structured conclusions and indicator signals. The MCP channel carries data: typed tool calls that read official sources and local stores. An agent never fetches another agent's data; it obtains a peer's indicator only by asking the peer over A2A. This chapter describes the A2A layer, the MCP data layer and the way provenance is preserved across both.</w:t>
      </w:r>
    </w:p>
    <w:p w14:paraId="249440EF" w14:textId="77777777" w:rsidR="00EB5755" w:rsidRDefault="00F609DE">
      <w:pPr>
        <w:pStyle w:val="Heading2"/>
        <w:tabs>
          <w:tab w:val="left" w:pos="794"/>
        </w:tabs>
        <w:ind w:left="794" w:hanging="794"/>
      </w:pPr>
      <w:bookmarkStart w:id="61" w:name="_Toc9046"/>
      <w:r>
        <w:t>4.2</w:t>
      </w:r>
      <w:r>
        <w:tab/>
        <w:t>THE AGENT-TO-AGENT LAYER</w:t>
      </w:r>
      <w:bookmarkEnd w:id="61"/>
    </w:p>
    <w:p w14:paraId="668BCD97" w14:textId="77777777" w:rsidR="00EB5755" w:rsidRDefault="00F609DE">
      <w:pPr>
        <w:pStyle w:val="Heading3"/>
        <w:tabs>
          <w:tab w:val="left" w:pos="1077"/>
        </w:tabs>
        <w:ind w:left="1077" w:hanging="1077"/>
      </w:pPr>
      <w:bookmarkStart w:id="62" w:name="_Toc9047"/>
      <w:r>
        <w:t>4.2.1</w:t>
      </w:r>
      <w:r>
        <w:tab/>
        <w:t>MESSAGES</w:t>
      </w:r>
      <w:bookmarkEnd w:id="62"/>
    </w:p>
    <w:p w14:paraId="1C5AFF9C" w14:textId="77777777" w:rsidR="00EB5755" w:rsidRDefault="00F609DE">
      <w:r>
        <w:t xml:space="preserve">The A2A layer lives in </w:t>
      </w:r>
      <w:r>
        <w:rPr>
          <w:i/>
        </w:rPr>
        <w:t>backend/core/protocols/a2a</w:t>
      </w:r>
      <w:r>
        <w:t xml:space="preserve">. All messages are strict </w:t>
      </w:r>
      <w:proofErr w:type="spellStart"/>
      <w:r>
        <w:t>Pydantic</w:t>
      </w:r>
      <w:proofErr w:type="spellEnd"/>
      <w:r>
        <w:t xml:space="preserve"> v2 models that forbid extra fields. An </w:t>
      </w:r>
      <w:r>
        <w:rPr>
          <w:i/>
        </w:rPr>
        <w:t>A2ARequest</w:t>
      </w:r>
      <w:r>
        <w:t xml:space="preserve"> carries a request identifier, sender, receiver, task, parameters, conversation identifier, the identifier of its parent request, the current delegation depth and the chain of agents that have already been called. An </w:t>
      </w:r>
      <w:r>
        <w:rPr>
          <w:i/>
        </w:rPr>
        <w:t>A2AResponse</w:t>
      </w:r>
      <w:r>
        <w:t xml:space="preserve"> carries the status (success, partial or failed), a result, a list of </w:t>
      </w:r>
      <w:proofErr w:type="spellStart"/>
      <w:r>
        <w:rPr>
          <w:i/>
        </w:rPr>
        <w:t>SourceProvenance</w:t>
      </w:r>
      <w:proofErr w:type="spellEnd"/>
      <w:r>
        <w:t xml:space="preserve"> records, structured errors, optional follow-up requests and metadata.</w:t>
      </w:r>
    </w:p>
    <w:p w14:paraId="6A0CD0C5" w14:textId="77777777" w:rsidR="00EB5755" w:rsidRDefault="00F609DE">
      <w:r>
        <w:t>Table 4.1 lists the fields of the principal messages.</w:t>
      </w:r>
    </w:p>
    <w:p w14:paraId="08B21240" w14:textId="77777777" w:rsidR="00EB5755" w:rsidRDefault="00F609DE">
      <w:pPr>
        <w:pStyle w:val="TabCaption"/>
      </w:pPr>
      <w:bookmarkStart w:id="63" w:name="_Tabfields"/>
      <w:r>
        <w:rPr>
          <w:b/>
        </w:rPr>
        <w:t xml:space="preserve">Table 4.1: </w:t>
      </w:r>
      <w:r>
        <w:t>Fields of the principal A2A messages</w:t>
      </w:r>
      <w:bookmarkEnd w:id="63"/>
    </w:p>
    <w:tbl>
      <w:tblPr>
        <w:tblStyle w:val="TableGrid"/>
        <w:tblW w:w="0" w:type="auto"/>
        <w:jc w:val="center"/>
        <w:tblLayout w:type="fixed"/>
        <w:tblLook w:val="04A0" w:firstRow="1" w:lastRow="0" w:firstColumn="1" w:lastColumn="0" w:noHBand="0" w:noVBand="1"/>
      </w:tblPr>
      <w:tblGrid>
        <w:gridCol w:w="1928"/>
        <w:gridCol w:w="6350"/>
      </w:tblGrid>
      <w:tr w:rsidR="00EB5755" w14:paraId="3505D6EB" w14:textId="77777777">
        <w:trPr>
          <w:cantSplit/>
          <w:tblHeader/>
          <w:jc w:val="center"/>
        </w:trPr>
        <w:tc>
          <w:tcPr>
            <w:tcW w:w="1928" w:type="dxa"/>
            <w:shd w:val="clear" w:color="auto" w:fill="D9D9D9"/>
          </w:tcPr>
          <w:p w14:paraId="3272DE51" w14:textId="77777777" w:rsidR="00EB5755" w:rsidRDefault="00F609DE">
            <w:pPr>
              <w:pStyle w:val="TableText"/>
              <w:keepNext/>
            </w:pPr>
            <w:r>
              <w:rPr>
                <w:b/>
              </w:rPr>
              <w:t>Message</w:t>
            </w:r>
          </w:p>
        </w:tc>
        <w:tc>
          <w:tcPr>
            <w:tcW w:w="6350" w:type="dxa"/>
            <w:shd w:val="clear" w:color="auto" w:fill="D9D9D9"/>
          </w:tcPr>
          <w:p w14:paraId="7BC7A4AF" w14:textId="77777777" w:rsidR="00EB5755" w:rsidRDefault="00F609DE">
            <w:pPr>
              <w:pStyle w:val="TableText"/>
              <w:keepNext/>
            </w:pPr>
            <w:r>
              <w:rPr>
                <w:b/>
              </w:rPr>
              <w:t>Fields</w:t>
            </w:r>
          </w:p>
        </w:tc>
      </w:tr>
      <w:tr w:rsidR="00EB5755" w14:paraId="57B75B1D" w14:textId="77777777">
        <w:trPr>
          <w:cantSplit/>
          <w:jc w:val="center"/>
        </w:trPr>
        <w:tc>
          <w:tcPr>
            <w:tcW w:w="1928" w:type="dxa"/>
          </w:tcPr>
          <w:p w14:paraId="3C12CD43" w14:textId="77777777" w:rsidR="00EB5755" w:rsidRDefault="00F609DE">
            <w:pPr>
              <w:pStyle w:val="TableText"/>
              <w:keepNext/>
            </w:pPr>
            <w:r>
              <w:t>A2ARequest</w:t>
            </w:r>
          </w:p>
        </w:tc>
        <w:tc>
          <w:tcPr>
            <w:tcW w:w="6350" w:type="dxa"/>
          </w:tcPr>
          <w:p w14:paraId="38595FA7" w14:textId="77777777" w:rsidR="00EB5755" w:rsidRDefault="00F609DE">
            <w:pPr>
              <w:pStyle w:val="TableText"/>
              <w:keepNext/>
            </w:pPr>
            <w:proofErr w:type="spellStart"/>
            <w:r>
              <w:t>request_id</w:t>
            </w:r>
            <w:proofErr w:type="spellEnd"/>
            <w:r>
              <w:t xml:space="preserve">, </w:t>
            </w:r>
            <w:proofErr w:type="spellStart"/>
            <w:r>
              <w:t>sender_agent</w:t>
            </w:r>
            <w:proofErr w:type="spellEnd"/>
            <w:r>
              <w:t xml:space="preserve">, </w:t>
            </w:r>
            <w:proofErr w:type="spellStart"/>
            <w:r>
              <w:t>receiver_agent</w:t>
            </w:r>
            <w:proofErr w:type="spellEnd"/>
            <w:r>
              <w:t xml:space="preserve">, task, parameters, context, </w:t>
            </w:r>
            <w:proofErr w:type="spellStart"/>
            <w:r>
              <w:t>conversation_id</w:t>
            </w:r>
            <w:proofErr w:type="spellEnd"/>
            <w:r>
              <w:t xml:space="preserve">, </w:t>
            </w:r>
            <w:proofErr w:type="spellStart"/>
            <w:r>
              <w:t>parent_request_id</w:t>
            </w:r>
            <w:proofErr w:type="spellEnd"/>
            <w:r>
              <w:t xml:space="preserve">, depth, </w:t>
            </w:r>
            <w:proofErr w:type="spellStart"/>
            <w:r>
              <w:t>call_chain</w:t>
            </w:r>
            <w:proofErr w:type="spellEnd"/>
            <w:r>
              <w:t xml:space="preserve">, </w:t>
            </w:r>
            <w:proofErr w:type="spellStart"/>
            <w:r>
              <w:t>timeout_seconds</w:t>
            </w:r>
            <w:proofErr w:type="spellEnd"/>
            <w:r>
              <w:t>, timestamp</w:t>
            </w:r>
          </w:p>
        </w:tc>
      </w:tr>
      <w:tr w:rsidR="00EB5755" w14:paraId="7D42A66D" w14:textId="77777777">
        <w:trPr>
          <w:cantSplit/>
          <w:jc w:val="center"/>
        </w:trPr>
        <w:tc>
          <w:tcPr>
            <w:tcW w:w="1928" w:type="dxa"/>
          </w:tcPr>
          <w:p w14:paraId="302F5262" w14:textId="77777777" w:rsidR="00EB5755" w:rsidRDefault="00F609DE">
            <w:pPr>
              <w:pStyle w:val="TableText"/>
              <w:keepNext/>
            </w:pPr>
            <w:r>
              <w:t>A2AResponse</w:t>
            </w:r>
          </w:p>
        </w:tc>
        <w:tc>
          <w:tcPr>
            <w:tcW w:w="6350" w:type="dxa"/>
          </w:tcPr>
          <w:p w14:paraId="22785431" w14:textId="77777777" w:rsidR="00EB5755" w:rsidRDefault="00F609DE">
            <w:pPr>
              <w:pStyle w:val="TableText"/>
              <w:keepNext/>
            </w:pPr>
            <w:proofErr w:type="spellStart"/>
            <w:r>
              <w:t>request_id</w:t>
            </w:r>
            <w:proofErr w:type="spellEnd"/>
            <w:r>
              <w:t xml:space="preserve">, </w:t>
            </w:r>
            <w:proofErr w:type="spellStart"/>
            <w:r>
              <w:t>sender_agent</w:t>
            </w:r>
            <w:proofErr w:type="spellEnd"/>
            <w:r>
              <w:t xml:space="preserve">, </w:t>
            </w:r>
            <w:proofErr w:type="spellStart"/>
            <w:r>
              <w:t>receiver_agent</w:t>
            </w:r>
            <w:proofErr w:type="spellEnd"/>
            <w:r>
              <w:t xml:space="preserve">, status, result, sources, errors, </w:t>
            </w:r>
            <w:proofErr w:type="spellStart"/>
            <w:r>
              <w:t>follow_ups</w:t>
            </w:r>
            <w:proofErr w:type="spellEnd"/>
            <w:r>
              <w:t>, metadata, timestamp</w:t>
            </w:r>
          </w:p>
        </w:tc>
      </w:tr>
      <w:tr w:rsidR="00EB5755" w14:paraId="2F0E2E84" w14:textId="77777777">
        <w:trPr>
          <w:cantSplit/>
          <w:jc w:val="center"/>
        </w:trPr>
        <w:tc>
          <w:tcPr>
            <w:tcW w:w="1928" w:type="dxa"/>
          </w:tcPr>
          <w:p w14:paraId="00F7A082" w14:textId="77777777" w:rsidR="00EB5755" w:rsidRDefault="00F609DE">
            <w:pPr>
              <w:pStyle w:val="TableText"/>
              <w:keepNext/>
            </w:pPr>
            <w:proofErr w:type="spellStart"/>
            <w:r>
              <w:t>SourceProvenance</w:t>
            </w:r>
            <w:proofErr w:type="spellEnd"/>
          </w:p>
        </w:tc>
        <w:tc>
          <w:tcPr>
            <w:tcW w:w="6350" w:type="dxa"/>
          </w:tcPr>
          <w:p w14:paraId="36D546E9" w14:textId="77777777" w:rsidR="00EB5755" w:rsidRDefault="00F609DE">
            <w:pPr>
              <w:pStyle w:val="TableText"/>
              <w:keepNext/>
            </w:pPr>
            <w:proofErr w:type="spellStart"/>
            <w:r>
              <w:t>source_name</w:t>
            </w:r>
            <w:proofErr w:type="spellEnd"/>
            <w:r>
              <w:t xml:space="preserve">, </w:t>
            </w:r>
            <w:proofErr w:type="spellStart"/>
            <w:r>
              <w:t>source_url</w:t>
            </w:r>
            <w:proofErr w:type="spellEnd"/>
            <w:r>
              <w:t xml:space="preserve">, dataset, table, </w:t>
            </w:r>
            <w:proofErr w:type="spellStart"/>
            <w:r>
              <w:t>reporting_period</w:t>
            </w:r>
            <w:proofErr w:type="spellEnd"/>
            <w:r>
              <w:t xml:space="preserve">, </w:t>
            </w:r>
            <w:proofErr w:type="spellStart"/>
            <w:r>
              <w:t>retrieved_at</w:t>
            </w:r>
            <w:proofErr w:type="spellEnd"/>
            <w:r>
              <w:t xml:space="preserve">, </w:t>
            </w:r>
            <w:proofErr w:type="spellStart"/>
            <w:r>
              <w:t>page_or_section</w:t>
            </w:r>
            <w:proofErr w:type="spellEnd"/>
            <w:r>
              <w:t xml:space="preserve">, </w:t>
            </w:r>
            <w:proofErr w:type="spellStart"/>
            <w:r>
              <w:t>record_reference</w:t>
            </w:r>
            <w:proofErr w:type="spellEnd"/>
          </w:p>
        </w:tc>
      </w:tr>
      <w:tr w:rsidR="00EB5755" w14:paraId="7E61C68B" w14:textId="77777777">
        <w:trPr>
          <w:cantSplit/>
          <w:jc w:val="center"/>
        </w:trPr>
        <w:tc>
          <w:tcPr>
            <w:tcW w:w="1928" w:type="dxa"/>
          </w:tcPr>
          <w:p w14:paraId="4E1B4309" w14:textId="77777777" w:rsidR="00EB5755" w:rsidRDefault="00F609DE">
            <w:pPr>
              <w:pStyle w:val="TableText"/>
              <w:keepNext/>
            </w:pPr>
            <w:r>
              <w:t>A2AErrorInfo</w:t>
            </w:r>
          </w:p>
        </w:tc>
        <w:tc>
          <w:tcPr>
            <w:tcW w:w="6350" w:type="dxa"/>
          </w:tcPr>
          <w:p w14:paraId="06E79C3F" w14:textId="77777777" w:rsidR="00EB5755" w:rsidRDefault="00F609DE">
            <w:pPr>
              <w:pStyle w:val="TableText"/>
              <w:keepNext/>
            </w:pPr>
            <w:r>
              <w:t>code, message, agent</w:t>
            </w:r>
          </w:p>
        </w:tc>
      </w:tr>
      <w:tr w:rsidR="00EB5755" w14:paraId="217BCABA" w14:textId="77777777">
        <w:trPr>
          <w:cantSplit/>
          <w:jc w:val="center"/>
        </w:trPr>
        <w:tc>
          <w:tcPr>
            <w:tcW w:w="1928" w:type="dxa"/>
          </w:tcPr>
          <w:p w14:paraId="080AC267" w14:textId="77777777" w:rsidR="00EB5755" w:rsidRDefault="00F609DE">
            <w:pPr>
              <w:pStyle w:val="TableText"/>
            </w:pPr>
            <w:proofErr w:type="spellStart"/>
            <w:r>
              <w:t>IndicatorSignal</w:t>
            </w:r>
            <w:proofErr w:type="spellEnd"/>
          </w:p>
        </w:tc>
        <w:tc>
          <w:tcPr>
            <w:tcW w:w="6350" w:type="dxa"/>
          </w:tcPr>
          <w:p w14:paraId="1FD09F4B" w14:textId="77777777" w:rsidR="00EB5755" w:rsidRDefault="00F609DE">
            <w:pPr>
              <w:pStyle w:val="TableText"/>
            </w:pPr>
            <w:proofErr w:type="spellStart"/>
            <w:r>
              <w:t>owner_agent</w:t>
            </w:r>
            <w:proofErr w:type="spellEnd"/>
            <w:r>
              <w:t>, observations (</w:t>
            </w:r>
            <w:proofErr w:type="spellStart"/>
            <w:r>
              <w:t>indicator_id</w:t>
            </w:r>
            <w:proofErr w:type="spellEnd"/>
            <w:r>
              <w:t xml:space="preserve">, label, value, unit, </w:t>
            </w:r>
            <w:proofErr w:type="spellStart"/>
            <w:r>
              <w:t>observation_period</w:t>
            </w:r>
            <w:proofErr w:type="spellEnd"/>
            <w:r>
              <w:t xml:space="preserve">, </w:t>
            </w:r>
            <w:proofErr w:type="spellStart"/>
            <w:r>
              <w:t>data_status</w:t>
            </w:r>
            <w:proofErr w:type="spellEnd"/>
            <w:r>
              <w:t>)</w:t>
            </w:r>
          </w:p>
        </w:tc>
      </w:tr>
    </w:tbl>
    <w:p w14:paraId="251D0A2E" w14:textId="77777777" w:rsidR="00EB5755" w:rsidRDefault="00EB5755">
      <w:pPr>
        <w:pStyle w:val="Plain"/>
        <w:spacing w:after="160"/>
      </w:pPr>
    </w:p>
    <w:p w14:paraId="661C3A8F" w14:textId="77777777" w:rsidR="00EB5755" w:rsidRDefault="00F609DE">
      <w:pPr>
        <w:pStyle w:val="Heading3"/>
        <w:tabs>
          <w:tab w:val="left" w:pos="1077"/>
        </w:tabs>
        <w:ind w:left="1077" w:hanging="1077"/>
      </w:pPr>
      <w:bookmarkStart w:id="64" w:name="_Toc9048"/>
      <w:r>
        <w:t>4.2.2</w:t>
      </w:r>
      <w:r>
        <w:tab/>
        <w:t>THE A2A SERVER</w:t>
      </w:r>
      <w:bookmarkEnd w:id="64"/>
    </w:p>
    <w:p w14:paraId="63FF7476" w14:textId="77777777" w:rsidR="00EB5755" w:rsidRDefault="00F609DE">
      <w:r>
        <w:t xml:space="preserve">All requests pass through one </w:t>
      </w:r>
      <w:r>
        <w:rPr>
          <w:i/>
        </w:rPr>
        <w:t>A2AServer</w:t>
      </w:r>
      <w:r>
        <w:t xml:space="preserve">. Its </w:t>
      </w:r>
      <w:r>
        <w:rPr>
          <w:i/>
        </w:rPr>
        <w:t>handle</w:t>
      </w:r>
      <w:r>
        <w:t xml:space="preserve"> method applies a fixed pipeline (Figure 4.1). The receiver must be registered; the loop guard must pass; the sender </w:t>
      </w:r>
      <w:r>
        <w:lastRenderedPageBreak/>
        <w:t>must either be unrestricted (the orchestrator and the gateway) or hold a declared dependency on the receiver; the task must be in the receiver's supported tasks and have a registered handler; the parameters must match the task's parameter model. The handler then runs under a timeout, and the result must have a valid type and, unless the response failed, at least one source. A violation at any step produces a failed response with a stable error code. No exception crosses from one agent to another.</w:t>
      </w:r>
    </w:p>
    <w:p w14:paraId="5A23BE03" w14:textId="77777777" w:rsidR="00EB5755" w:rsidRDefault="00F609DE">
      <w:r>
        <w:t xml:space="preserve">The rule that a non-failed response must carry sources enforces the principle “No Source, No Answer” at protocol level. A handler cannot return a bare answer; it must return a </w:t>
      </w:r>
      <w:proofErr w:type="spellStart"/>
      <w:r>
        <w:rPr>
          <w:i/>
        </w:rPr>
        <w:t>HandlerOutput</w:t>
      </w:r>
      <w:proofErr w:type="spellEnd"/>
      <w:r>
        <w:t xml:space="preserve"> whose sources the server preserves unchanged. Table 4.2 lists the error codes.</w:t>
      </w:r>
    </w:p>
    <w:p w14:paraId="283D6F8E" w14:textId="77777777" w:rsidR="00EB5755" w:rsidRDefault="00F609DE">
      <w:pPr>
        <w:pStyle w:val="Plain"/>
        <w:keepNext/>
        <w:jc w:val="center"/>
      </w:pPr>
      <w:r>
        <w:rPr>
          <w:noProof/>
        </w:rPr>
        <w:lastRenderedPageBreak/>
        <w:drawing>
          <wp:inline distT="0" distB="0" distL="0" distR="0" wp14:anchorId="12D4A026" wp14:editId="02109C70">
            <wp:extent cx="4801395" cy="66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a2a-server-pipeline.png"/>
                    <pic:cNvPicPr/>
                  </pic:nvPicPr>
                  <pic:blipFill>
                    <a:blip r:embed="rId18"/>
                    <a:stretch>
                      <a:fillRect/>
                    </a:stretch>
                  </pic:blipFill>
                  <pic:spPr>
                    <a:xfrm>
                      <a:off x="0" y="0"/>
                      <a:ext cx="4801395" cy="6660000"/>
                    </a:xfrm>
                    <a:prstGeom prst="rect">
                      <a:avLst/>
                    </a:prstGeom>
                  </pic:spPr>
                </pic:pic>
              </a:graphicData>
            </a:graphic>
          </wp:inline>
        </w:drawing>
      </w:r>
    </w:p>
    <w:p w14:paraId="57ED54BB" w14:textId="77777777" w:rsidR="00EB5755" w:rsidRDefault="00F609DE">
      <w:pPr>
        <w:pStyle w:val="FigCaption"/>
      </w:pPr>
      <w:bookmarkStart w:id="65" w:name="_Figa2a-server-pipeline"/>
      <w:r>
        <w:rPr>
          <w:b/>
        </w:rPr>
        <w:t xml:space="preserve">Figure 4.1: </w:t>
      </w:r>
      <w:r>
        <w:t>Validation pipeline applied by the A2A server to every request.</w:t>
      </w:r>
      <w:bookmarkEnd w:id="65"/>
    </w:p>
    <w:p w14:paraId="46D861F9" w14:textId="77777777" w:rsidR="00EB5755" w:rsidRDefault="00F609DE">
      <w:pPr>
        <w:pStyle w:val="TabCaption"/>
      </w:pPr>
      <w:bookmarkStart w:id="66" w:name="_Taberrors"/>
      <w:r>
        <w:rPr>
          <w:b/>
        </w:rPr>
        <w:lastRenderedPageBreak/>
        <w:t xml:space="preserve">Table 4.2: </w:t>
      </w:r>
      <w:r>
        <w:t>A2A error codes</w:t>
      </w:r>
      <w:bookmarkEnd w:id="66"/>
    </w:p>
    <w:tbl>
      <w:tblPr>
        <w:tblStyle w:val="TableGrid"/>
        <w:tblW w:w="0" w:type="auto"/>
        <w:jc w:val="center"/>
        <w:tblLayout w:type="fixed"/>
        <w:tblLook w:val="04A0" w:firstRow="1" w:lastRow="0" w:firstColumn="1" w:lastColumn="0" w:noHBand="0" w:noVBand="1"/>
      </w:tblPr>
      <w:tblGrid>
        <w:gridCol w:w="3742"/>
        <w:gridCol w:w="4535"/>
      </w:tblGrid>
      <w:tr w:rsidR="00EB5755" w14:paraId="7B6459AC" w14:textId="77777777">
        <w:trPr>
          <w:cantSplit/>
          <w:tblHeader/>
          <w:jc w:val="center"/>
        </w:trPr>
        <w:tc>
          <w:tcPr>
            <w:tcW w:w="3742" w:type="dxa"/>
            <w:shd w:val="clear" w:color="auto" w:fill="D9D9D9"/>
          </w:tcPr>
          <w:p w14:paraId="763377B4" w14:textId="77777777" w:rsidR="00EB5755" w:rsidRDefault="00F609DE">
            <w:pPr>
              <w:pStyle w:val="TableText"/>
              <w:keepNext/>
            </w:pPr>
            <w:r>
              <w:rPr>
                <w:b/>
              </w:rPr>
              <w:t>Code</w:t>
            </w:r>
          </w:p>
        </w:tc>
        <w:tc>
          <w:tcPr>
            <w:tcW w:w="4535" w:type="dxa"/>
            <w:shd w:val="clear" w:color="auto" w:fill="D9D9D9"/>
          </w:tcPr>
          <w:p w14:paraId="2F8423F6" w14:textId="77777777" w:rsidR="00EB5755" w:rsidRDefault="00F609DE">
            <w:pPr>
              <w:pStyle w:val="TableText"/>
              <w:keepNext/>
            </w:pPr>
            <w:r>
              <w:rPr>
                <w:b/>
              </w:rPr>
              <w:t>Meaning</w:t>
            </w:r>
          </w:p>
        </w:tc>
      </w:tr>
      <w:tr w:rsidR="00EB5755" w14:paraId="7F3DF313" w14:textId="77777777">
        <w:trPr>
          <w:cantSplit/>
          <w:jc w:val="center"/>
        </w:trPr>
        <w:tc>
          <w:tcPr>
            <w:tcW w:w="3742" w:type="dxa"/>
          </w:tcPr>
          <w:p w14:paraId="53D11C5C" w14:textId="77777777" w:rsidR="00EB5755" w:rsidRDefault="00F609DE">
            <w:pPr>
              <w:pStyle w:val="TableText"/>
              <w:keepNext/>
            </w:pPr>
            <w:r>
              <w:t>INVALID_REQUEST</w:t>
            </w:r>
          </w:p>
        </w:tc>
        <w:tc>
          <w:tcPr>
            <w:tcW w:w="4535" w:type="dxa"/>
          </w:tcPr>
          <w:p w14:paraId="1839DF73" w14:textId="77777777" w:rsidR="00EB5755" w:rsidRDefault="00F609DE">
            <w:pPr>
              <w:pStyle w:val="TableText"/>
              <w:keepNext/>
            </w:pPr>
            <w:r>
              <w:t>Bad parameters or malformed call chain</w:t>
            </w:r>
          </w:p>
        </w:tc>
      </w:tr>
      <w:tr w:rsidR="00EB5755" w14:paraId="138310F9" w14:textId="77777777">
        <w:trPr>
          <w:cantSplit/>
          <w:jc w:val="center"/>
        </w:trPr>
        <w:tc>
          <w:tcPr>
            <w:tcW w:w="3742" w:type="dxa"/>
          </w:tcPr>
          <w:p w14:paraId="06A317DE" w14:textId="77777777" w:rsidR="00EB5755" w:rsidRDefault="00F609DE">
            <w:pPr>
              <w:pStyle w:val="TableText"/>
              <w:keepNext/>
            </w:pPr>
            <w:r>
              <w:t>AGENT_NOT_FOUND, AGENT_UNAVAILABLE</w:t>
            </w:r>
          </w:p>
        </w:tc>
        <w:tc>
          <w:tcPr>
            <w:tcW w:w="4535" w:type="dxa"/>
          </w:tcPr>
          <w:p w14:paraId="39D74BC8" w14:textId="77777777" w:rsidR="00EB5755" w:rsidRDefault="00F609DE">
            <w:pPr>
              <w:pStyle w:val="TableText"/>
              <w:keepNext/>
            </w:pPr>
            <w:r>
              <w:t>Unknown agent, or an advertised task without a handler</w:t>
            </w:r>
          </w:p>
        </w:tc>
      </w:tr>
      <w:tr w:rsidR="00EB5755" w14:paraId="65FE99A9" w14:textId="77777777">
        <w:trPr>
          <w:cantSplit/>
          <w:jc w:val="center"/>
        </w:trPr>
        <w:tc>
          <w:tcPr>
            <w:tcW w:w="3742" w:type="dxa"/>
          </w:tcPr>
          <w:p w14:paraId="262EE7B7" w14:textId="77777777" w:rsidR="00EB5755" w:rsidRDefault="00F609DE">
            <w:pPr>
              <w:pStyle w:val="TableText"/>
              <w:keepNext/>
            </w:pPr>
            <w:r>
              <w:t>UNSUPPORTED_CAPABILITY</w:t>
            </w:r>
          </w:p>
        </w:tc>
        <w:tc>
          <w:tcPr>
            <w:tcW w:w="4535" w:type="dxa"/>
          </w:tcPr>
          <w:p w14:paraId="707C275A" w14:textId="77777777" w:rsidR="00EB5755" w:rsidRDefault="00F609DE">
            <w:pPr>
              <w:pStyle w:val="TableText"/>
              <w:keepNext/>
            </w:pPr>
            <w:r>
              <w:t>Task not listed in the receiver's supported tasks</w:t>
            </w:r>
          </w:p>
        </w:tc>
      </w:tr>
      <w:tr w:rsidR="00EB5755" w14:paraId="6D871674" w14:textId="77777777">
        <w:trPr>
          <w:cantSplit/>
          <w:jc w:val="center"/>
        </w:trPr>
        <w:tc>
          <w:tcPr>
            <w:tcW w:w="3742" w:type="dxa"/>
          </w:tcPr>
          <w:p w14:paraId="7359CCDF" w14:textId="77777777" w:rsidR="00EB5755" w:rsidRDefault="00F609DE">
            <w:pPr>
              <w:pStyle w:val="TableText"/>
              <w:keepNext/>
            </w:pPr>
            <w:r>
              <w:t>DEPENDENCY_NOT_ALLOWED</w:t>
            </w:r>
          </w:p>
        </w:tc>
        <w:tc>
          <w:tcPr>
            <w:tcW w:w="4535" w:type="dxa"/>
          </w:tcPr>
          <w:p w14:paraId="5715771A" w14:textId="77777777" w:rsidR="00EB5755" w:rsidRDefault="00F609DE">
            <w:pPr>
              <w:pStyle w:val="TableText"/>
              <w:keepNext/>
            </w:pPr>
            <w:r>
              <w:t>Sector-to-sector edge not declared</w:t>
            </w:r>
          </w:p>
        </w:tc>
      </w:tr>
      <w:tr w:rsidR="00EB5755" w14:paraId="7B9FB314" w14:textId="77777777">
        <w:trPr>
          <w:cantSplit/>
          <w:jc w:val="center"/>
        </w:trPr>
        <w:tc>
          <w:tcPr>
            <w:tcW w:w="3742" w:type="dxa"/>
          </w:tcPr>
          <w:p w14:paraId="72756390" w14:textId="77777777" w:rsidR="00EB5755" w:rsidRDefault="00F609DE">
            <w:pPr>
              <w:pStyle w:val="TableText"/>
              <w:keepNext/>
            </w:pPr>
            <w:r>
              <w:t>MAX_DEPTH_EXCEEDED, MAX_HOPS_EXCEEDED</w:t>
            </w:r>
          </w:p>
        </w:tc>
        <w:tc>
          <w:tcPr>
            <w:tcW w:w="4535" w:type="dxa"/>
          </w:tcPr>
          <w:p w14:paraId="1C797C3B" w14:textId="77777777" w:rsidR="00EB5755" w:rsidRDefault="00F609DE">
            <w:pPr>
              <w:pStyle w:val="TableText"/>
              <w:keepNext/>
            </w:pPr>
            <w:r>
              <w:t>Delegation too deep, or too many requests in a conversation</w:t>
            </w:r>
          </w:p>
        </w:tc>
      </w:tr>
      <w:tr w:rsidR="00EB5755" w14:paraId="1457C223" w14:textId="77777777">
        <w:trPr>
          <w:cantSplit/>
          <w:jc w:val="center"/>
        </w:trPr>
        <w:tc>
          <w:tcPr>
            <w:tcW w:w="3742" w:type="dxa"/>
          </w:tcPr>
          <w:p w14:paraId="38A609B1" w14:textId="77777777" w:rsidR="00EB5755" w:rsidRDefault="00F609DE">
            <w:pPr>
              <w:pStyle w:val="TableText"/>
              <w:keepNext/>
            </w:pPr>
            <w:r>
              <w:t>CIRCULAR_DELEGATION, DUPLICATE_REQUEST</w:t>
            </w:r>
          </w:p>
        </w:tc>
        <w:tc>
          <w:tcPr>
            <w:tcW w:w="4535" w:type="dxa"/>
          </w:tcPr>
          <w:p w14:paraId="54CE95DA" w14:textId="77777777" w:rsidR="00EB5755" w:rsidRDefault="00F609DE">
            <w:pPr>
              <w:pStyle w:val="TableText"/>
              <w:keepNext/>
            </w:pPr>
            <w:r>
              <w:t>Receiver already on the call chain, or an identical request repeated</w:t>
            </w:r>
          </w:p>
        </w:tc>
      </w:tr>
      <w:tr w:rsidR="00EB5755" w14:paraId="4FCEFDD0" w14:textId="77777777">
        <w:trPr>
          <w:cantSplit/>
          <w:jc w:val="center"/>
        </w:trPr>
        <w:tc>
          <w:tcPr>
            <w:tcW w:w="3742" w:type="dxa"/>
          </w:tcPr>
          <w:p w14:paraId="05BF6873" w14:textId="77777777" w:rsidR="00EB5755" w:rsidRDefault="00F609DE">
            <w:pPr>
              <w:pStyle w:val="TableText"/>
              <w:keepNext/>
            </w:pPr>
            <w:r>
              <w:t>AGENT_TIMEOUT</w:t>
            </w:r>
          </w:p>
        </w:tc>
        <w:tc>
          <w:tcPr>
            <w:tcW w:w="4535" w:type="dxa"/>
          </w:tcPr>
          <w:p w14:paraId="1B16ABF1" w14:textId="77777777" w:rsidR="00EB5755" w:rsidRDefault="00F609DE">
            <w:pPr>
              <w:pStyle w:val="TableText"/>
              <w:keepNext/>
            </w:pPr>
            <w:r>
              <w:t>Handler exceeded its timeout (</w:t>
            </w:r>
            <w:proofErr w:type="spellStart"/>
            <w:r>
              <w:t>retryable</w:t>
            </w:r>
            <w:proofErr w:type="spellEnd"/>
            <w:r>
              <w:t>)</w:t>
            </w:r>
          </w:p>
        </w:tc>
      </w:tr>
      <w:tr w:rsidR="00EB5755" w14:paraId="195C090C" w14:textId="77777777">
        <w:trPr>
          <w:cantSplit/>
          <w:jc w:val="center"/>
        </w:trPr>
        <w:tc>
          <w:tcPr>
            <w:tcW w:w="3742" w:type="dxa"/>
          </w:tcPr>
          <w:p w14:paraId="52EBF66B" w14:textId="77777777" w:rsidR="00EB5755" w:rsidRDefault="00F609DE">
            <w:pPr>
              <w:pStyle w:val="TableText"/>
              <w:keepNext/>
            </w:pPr>
            <w:r>
              <w:t>DATA_SOURCE_ERROR, LLM_ERROR, AGENT_ERROR</w:t>
            </w:r>
          </w:p>
        </w:tc>
        <w:tc>
          <w:tcPr>
            <w:tcW w:w="4535" w:type="dxa"/>
          </w:tcPr>
          <w:p w14:paraId="41594941" w14:textId="77777777" w:rsidR="00EB5755" w:rsidRDefault="00F609DE">
            <w:pPr>
              <w:pStyle w:val="TableText"/>
              <w:keepNext/>
            </w:pPr>
            <w:r>
              <w:t>MCP or upstream failure, language model failure, any other handler exception</w:t>
            </w:r>
          </w:p>
        </w:tc>
      </w:tr>
      <w:tr w:rsidR="00EB5755" w14:paraId="589B457F" w14:textId="77777777">
        <w:trPr>
          <w:cantSplit/>
          <w:jc w:val="center"/>
        </w:trPr>
        <w:tc>
          <w:tcPr>
            <w:tcW w:w="3742" w:type="dxa"/>
          </w:tcPr>
          <w:p w14:paraId="7AD3E14E" w14:textId="77777777" w:rsidR="00EB5755" w:rsidRDefault="00F609DE">
            <w:pPr>
              <w:pStyle w:val="TableText"/>
              <w:keepNext/>
            </w:pPr>
            <w:r>
              <w:t>INVALID_RESPONSE</w:t>
            </w:r>
          </w:p>
        </w:tc>
        <w:tc>
          <w:tcPr>
            <w:tcW w:w="4535" w:type="dxa"/>
          </w:tcPr>
          <w:p w14:paraId="2D776646" w14:textId="77777777" w:rsidR="00EB5755" w:rsidRDefault="00F609DE">
            <w:pPr>
              <w:pStyle w:val="TableText"/>
              <w:keepNext/>
            </w:pPr>
            <w:r>
              <w:t>Schema violation, missing sources, wrong type or correlation mismatch</w:t>
            </w:r>
          </w:p>
        </w:tc>
      </w:tr>
      <w:tr w:rsidR="00EB5755" w14:paraId="35CE47FA" w14:textId="77777777">
        <w:trPr>
          <w:cantSplit/>
          <w:jc w:val="center"/>
        </w:trPr>
        <w:tc>
          <w:tcPr>
            <w:tcW w:w="3742" w:type="dxa"/>
          </w:tcPr>
          <w:p w14:paraId="57C61092" w14:textId="77777777" w:rsidR="00EB5755" w:rsidRDefault="00F609DE">
            <w:pPr>
              <w:pStyle w:val="TableText"/>
            </w:pPr>
            <w:r>
              <w:t>TRANSPORT_ERROR</w:t>
            </w:r>
          </w:p>
        </w:tc>
        <w:tc>
          <w:tcPr>
            <w:tcW w:w="4535" w:type="dxa"/>
          </w:tcPr>
          <w:p w14:paraId="64769F68" w14:textId="77777777" w:rsidR="00EB5755" w:rsidRDefault="00F609DE">
            <w:pPr>
              <w:pStyle w:val="TableText"/>
            </w:pPr>
            <w:r>
              <w:t>Delivery failed (</w:t>
            </w:r>
            <w:proofErr w:type="spellStart"/>
            <w:r>
              <w:t>retryable</w:t>
            </w:r>
            <w:proofErr w:type="spellEnd"/>
            <w:r>
              <w:t>)</w:t>
            </w:r>
          </w:p>
        </w:tc>
      </w:tr>
    </w:tbl>
    <w:p w14:paraId="45AC0A93" w14:textId="77777777" w:rsidR="00EB5755" w:rsidRDefault="00EB5755">
      <w:pPr>
        <w:pStyle w:val="Plain"/>
        <w:spacing w:after="160"/>
      </w:pPr>
    </w:p>
    <w:p w14:paraId="741E918D" w14:textId="77777777" w:rsidR="00EB5755" w:rsidRDefault="00F609DE">
      <w:pPr>
        <w:pStyle w:val="Heading3"/>
        <w:tabs>
          <w:tab w:val="left" w:pos="1077"/>
        </w:tabs>
        <w:ind w:left="1077" w:hanging="1077"/>
      </w:pPr>
      <w:bookmarkStart w:id="67" w:name="_Toc9049"/>
      <w:r>
        <w:t>4.2.3</w:t>
      </w:r>
      <w:r>
        <w:tab/>
        <w:t>LOOP PROTECTION AND RELIABILITY</w:t>
      </w:r>
      <w:bookmarkEnd w:id="67"/>
    </w:p>
    <w:p w14:paraId="53C2BA7E" w14:textId="77777777" w:rsidR="00EB5755" w:rsidRDefault="00F609DE">
      <w:r>
        <w:t xml:space="preserve">Every request carries its conversation identifier, parent identifier, depth and call chain. A child request is built from the handler's call context, so depth and chain are derived and cannot be forged by the handler. The four safeguards are the depth limit, the request limit per conversation, cycle detection and duplicate detection. The default limits are a maximum depth of five, at most twenty-five requests in a conversation, a request timeout of ninety seconds and a peer timeout of twenty-five seconds, all configurable. Only timeouts and transport errors are retried, with exponential backoff and the same request identifier; the orchestrator sends its full analyses without retries because they are expensive. A request therefore ends as a success, a partial result or a failure, and only </w:t>
      </w:r>
      <w:proofErr w:type="spellStart"/>
      <w:r>
        <w:t>retryable</w:t>
      </w:r>
      <w:proofErr w:type="spellEnd"/>
      <w:r>
        <w:t xml:space="preserve"> failures return to the running state.</w:t>
      </w:r>
    </w:p>
    <w:p w14:paraId="70795FBE" w14:textId="77777777" w:rsidR="00EB5755" w:rsidRDefault="00F609DE">
      <w:pPr>
        <w:pStyle w:val="Heading3"/>
        <w:tabs>
          <w:tab w:val="left" w:pos="1077"/>
        </w:tabs>
        <w:ind w:left="1077" w:hanging="1077"/>
      </w:pPr>
      <w:bookmarkStart w:id="68" w:name="_Toc9050"/>
      <w:r>
        <w:t>4.2.4</w:t>
      </w:r>
      <w:r>
        <w:tab/>
        <w:t>SEQUENCE OF A DELEGATED ANALYSIS</w:t>
      </w:r>
      <w:bookmarkEnd w:id="68"/>
    </w:p>
    <w:p w14:paraId="7B5AF268" w14:textId="77777777" w:rsidR="00EB5755" w:rsidRDefault="00F609DE">
      <w:r>
        <w:t xml:space="preserve">Figure 4.2 follows a single delegation. The orchestrator sends a </w:t>
      </w:r>
      <w:proofErr w:type="spellStart"/>
      <w:r>
        <w:rPr>
          <w:i/>
        </w:rPr>
        <w:t>sector_analysis</w:t>
      </w:r>
      <w:proofErr w:type="spellEnd"/>
      <w:r>
        <w:t xml:space="preserve"> request to the external-sector agent. While loading its own data, that agent asks the monetary agent for the repo rate through a peer request one level deeper. The server checks the declared edge, runs the peer handler and returns the indicator signal with its provenance. The external-sector agent then completes its analysis and returns a response whose sources include the peer's original source record.</w:t>
      </w:r>
    </w:p>
    <w:p w14:paraId="6B127FAE" w14:textId="77777777" w:rsidR="00EB5755" w:rsidRDefault="00F609DE">
      <w:pPr>
        <w:pStyle w:val="Plain"/>
        <w:keepNext/>
        <w:jc w:val="center"/>
      </w:pPr>
      <w:r>
        <w:rPr>
          <w:noProof/>
        </w:rPr>
        <w:lastRenderedPageBreak/>
        <w:drawing>
          <wp:inline distT="0" distB="0" distL="0" distR="0" wp14:anchorId="524E24DE" wp14:editId="1AE92AA0">
            <wp:extent cx="5274000" cy="3891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2a-sequence.png"/>
                    <pic:cNvPicPr/>
                  </pic:nvPicPr>
                  <pic:blipFill>
                    <a:blip r:embed="rId19"/>
                    <a:stretch>
                      <a:fillRect/>
                    </a:stretch>
                  </pic:blipFill>
                  <pic:spPr>
                    <a:xfrm>
                      <a:off x="0" y="0"/>
                      <a:ext cx="5274000" cy="3891770"/>
                    </a:xfrm>
                    <a:prstGeom prst="rect">
                      <a:avLst/>
                    </a:prstGeom>
                  </pic:spPr>
                </pic:pic>
              </a:graphicData>
            </a:graphic>
          </wp:inline>
        </w:drawing>
      </w:r>
    </w:p>
    <w:p w14:paraId="3FB938D0" w14:textId="77777777" w:rsidR="00EB5755" w:rsidRDefault="00F609DE">
      <w:pPr>
        <w:pStyle w:val="FigCaption"/>
      </w:pPr>
      <w:bookmarkStart w:id="69" w:name="_Figa2a-sequence"/>
      <w:r>
        <w:rPr>
          <w:b/>
        </w:rPr>
        <w:t xml:space="preserve">Figure 4.2: </w:t>
      </w:r>
      <w:r>
        <w:t>Sequence of an A2A delegation in which a sector agent requests a peer indicator.</w:t>
      </w:r>
      <w:bookmarkEnd w:id="69"/>
    </w:p>
    <w:p w14:paraId="3FC54E1E" w14:textId="77777777" w:rsidR="00EB5755" w:rsidRDefault="00F609DE">
      <w:pPr>
        <w:pStyle w:val="Heading2"/>
        <w:tabs>
          <w:tab w:val="left" w:pos="794"/>
        </w:tabs>
        <w:ind w:left="794" w:hanging="794"/>
      </w:pPr>
      <w:bookmarkStart w:id="70" w:name="_Toc9051"/>
      <w:r>
        <w:t>4.3</w:t>
      </w:r>
      <w:r>
        <w:tab/>
        <w:t>AGENT CARDS, REGISTRY AND ROUTING</w:t>
      </w:r>
      <w:bookmarkEnd w:id="70"/>
    </w:p>
    <w:p w14:paraId="0F52A47A" w14:textId="77777777" w:rsidR="00EB5755" w:rsidRDefault="00F609DE">
      <w:r>
        <w:t xml:space="preserve">Each agent publishes an Agent Card that records its identifier, capabilities, skills, supported tasks, input and output schema names and metadata such as its sector and routing keywords. Cards are registered in one place, </w:t>
      </w:r>
      <w:r>
        <w:rPr>
          <w:i/>
        </w:rPr>
        <w:t>registry_bootstrap.py</w:t>
      </w:r>
      <w:r>
        <w:t xml:space="preserve">, which is the only module in </w:t>
      </w:r>
      <w:r>
        <w:rPr>
          <w:i/>
        </w:rPr>
        <w:t>core</w:t>
      </w:r>
      <w:r>
        <w:t xml:space="preserve"> that names sector packages. The server appends a task to the card when a handler is registered, so a card always matches what is executable.</w:t>
      </w:r>
    </w:p>
    <w:p w14:paraId="707C8C0C" w14:textId="77777777" w:rsidR="00EB5755" w:rsidRDefault="00F609DE">
      <w:r>
        <w:t>The router scores each card's capabilities, skill tags and keywords against the query. A phrase advertised by several agents counts for one over the number of agents advertising it, so a shared word such as “rbi” does not pull unrelated sectors into the answer. A language model is consulted only when no card matches distinctively, and its answer is intersected with the registered agent identifiers, so the model can select receivers but cannot bypass the protocol.</w:t>
      </w:r>
    </w:p>
    <w:p w14:paraId="75159D3F" w14:textId="77777777" w:rsidR="00EB5755" w:rsidRDefault="00F609DE">
      <w:pPr>
        <w:pStyle w:val="Heading2"/>
        <w:tabs>
          <w:tab w:val="left" w:pos="794"/>
        </w:tabs>
        <w:ind w:left="794" w:hanging="794"/>
      </w:pPr>
      <w:bookmarkStart w:id="71" w:name="_Toc9052"/>
      <w:r>
        <w:t>4.4</w:t>
      </w:r>
      <w:r>
        <w:tab/>
        <w:t>CROSS-SECTOR EXCHANGES</w:t>
      </w:r>
      <w:bookmarkEnd w:id="71"/>
    </w:p>
    <w:p w14:paraId="593E6183" w14:textId="77777777" w:rsidR="00EB5755" w:rsidRDefault="00F609DE">
      <w:r>
        <w:t xml:space="preserve">The orchestrator is unrestricted, but sector agents may only exchange the seven declared peer tasks listed in Table 4.3. The finance, fiscal and external agents request their peers while loading their own data through the helper </w:t>
      </w:r>
      <w:proofErr w:type="spellStart"/>
      <w:r>
        <w:rPr>
          <w:i/>
        </w:rPr>
        <w:lastRenderedPageBreak/>
        <w:t>peers.gather_peer_context</w:t>
      </w:r>
      <w:proofErr w:type="spellEnd"/>
      <w:r>
        <w:t>. A peer failure degrades to an “unavailable” line in the report and never fails the caller.</w:t>
      </w:r>
    </w:p>
    <w:p w14:paraId="492FC085" w14:textId="77777777" w:rsidR="00EB5755" w:rsidRDefault="00F609DE">
      <w:pPr>
        <w:pStyle w:val="TabCaption"/>
      </w:pPr>
      <w:bookmarkStart w:id="72" w:name="_Tabedges"/>
      <w:r>
        <w:rPr>
          <w:b/>
        </w:rPr>
        <w:t xml:space="preserve">Table 4.3: </w:t>
      </w:r>
      <w:r>
        <w:t>Declared sector-to-sector A2A dependencies</w:t>
      </w:r>
      <w:bookmarkEnd w:id="72"/>
    </w:p>
    <w:tbl>
      <w:tblPr>
        <w:tblStyle w:val="TableGrid"/>
        <w:tblW w:w="0" w:type="auto"/>
        <w:jc w:val="center"/>
        <w:tblLayout w:type="fixed"/>
        <w:tblLook w:val="04A0" w:firstRow="1" w:lastRow="0" w:firstColumn="1" w:lastColumn="0" w:noHBand="0" w:noVBand="1"/>
      </w:tblPr>
      <w:tblGrid>
        <w:gridCol w:w="1701"/>
        <w:gridCol w:w="1701"/>
        <w:gridCol w:w="2154"/>
        <w:gridCol w:w="2721"/>
      </w:tblGrid>
      <w:tr w:rsidR="00EB5755" w14:paraId="7DE2B4BC" w14:textId="77777777">
        <w:trPr>
          <w:cantSplit/>
          <w:tblHeader/>
          <w:jc w:val="center"/>
        </w:trPr>
        <w:tc>
          <w:tcPr>
            <w:tcW w:w="1701" w:type="dxa"/>
            <w:shd w:val="clear" w:color="auto" w:fill="D9D9D9"/>
          </w:tcPr>
          <w:p w14:paraId="47F997AA" w14:textId="77777777" w:rsidR="00EB5755" w:rsidRDefault="00F609DE">
            <w:pPr>
              <w:pStyle w:val="TableText"/>
              <w:keepNext/>
            </w:pPr>
            <w:r>
              <w:rPr>
                <w:b/>
              </w:rPr>
              <w:t>Consumer</w:t>
            </w:r>
          </w:p>
        </w:tc>
        <w:tc>
          <w:tcPr>
            <w:tcW w:w="1701" w:type="dxa"/>
            <w:shd w:val="clear" w:color="auto" w:fill="D9D9D9"/>
          </w:tcPr>
          <w:p w14:paraId="4D3C3D6F" w14:textId="77777777" w:rsidR="00EB5755" w:rsidRDefault="00F609DE">
            <w:pPr>
              <w:pStyle w:val="TableText"/>
              <w:keepNext/>
            </w:pPr>
            <w:r>
              <w:rPr>
                <w:b/>
              </w:rPr>
              <w:t>Provider</w:t>
            </w:r>
          </w:p>
        </w:tc>
        <w:tc>
          <w:tcPr>
            <w:tcW w:w="2154" w:type="dxa"/>
            <w:shd w:val="clear" w:color="auto" w:fill="D9D9D9"/>
          </w:tcPr>
          <w:p w14:paraId="1B0D9BA6" w14:textId="77777777" w:rsidR="00EB5755" w:rsidRDefault="00F609DE">
            <w:pPr>
              <w:pStyle w:val="TableText"/>
              <w:keepNext/>
            </w:pPr>
            <w:r>
              <w:rPr>
                <w:b/>
              </w:rPr>
              <w:t>Task</w:t>
            </w:r>
          </w:p>
        </w:tc>
        <w:tc>
          <w:tcPr>
            <w:tcW w:w="2721" w:type="dxa"/>
            <w:shd w:val="clear" w:color="auto" w:fill="D9D9D9"/>
          </w:tcPr>
          <w:p w14:paraId="7418FE5A" w14:textId="77777777" w:rsidR="00EB5755" w:rsidRDefault="00F609DE">
            <w:pPr>
              <w:pStyle w:val="TableText"/>
              <w:keepNext/>
            </w:pPr>
            <w:r>
              <w:rPr>
                <w:b/>
              </w:rPr>
              <w:t>Rationale</w:t>
            </w:r>
          </w:p>
        </w:tc>
      </w:tr>
      <w:tr w:rsidR="00EB5755" w14:paraId="59144F72" w14:textId="77777777">
        <w:trPr>
          <w:cantSplit/>
          <w:jc w:val="center"/>
        </w:trPr>
        <w:tc>
          <w:tcPr>
            <w:tcW w:w="1701" w:type="dxa"/>
          </w:tcPr>
          <w:p w14:paraId="7D3C7BD1" w14:textId="77777777" w:rsidR="00EB5755" w:rsidRDefault="00F609DE">
            <w:pPr>
              <w:pStyle w:val="TableText"/>
              <w:keepNext/>
            </w:pPr>
            <w:proofErr w:type="spellStart"/>
            <w:r>
              <w:t>finance_sector</w:t>
            </w:r>
            <w:proofErr w:type="spellEnd"/>
          </w:p>
        </w:tc>
        <w:tc>
          <w:tcPr>
            <w:tcW w:w="1701" w:type="dxa"/>
          </w:tcPr>
          <w:p w14:paraId="1466F3F2" w14:textId="77777777" w:rsidR="00EB5755" w:rsidRDefault="00F609DE">
            <w:pPr>
              <w:pStyle w:val="TableText"/>
              <w:keepNext/>
            </w:pPr>
            <w:proofErr w:type="spellStart"/>
            <w:r>
              <w:t>monetary_sector</w:t>
            </w:r>
            <w:proofErr w:type="spellEnd"/>
          </w:p>
        </w:tc>
        <w:tc>
          <w:tcPr>
            <w:tcW w:w="2154" w:type="dxa"/>
          </w:tcPr>
          <w:p w14:paraId="4CA9377F" w14:textId="77777777" w:rsidR="00EB5755" w:rsidRDefault="00F609DE">
            <w:pPr>
              <w:pStyle w:val="TableText"/>
              <w:keepNext/>
            </w:pPr>
            <w:proofErr w:type="spellStart"/>
            <w:r>
              <w:t>repo_rate</w:t>
            </w:r>
            <w:proofErr w:type="spellEnd"/>
          </w:p>
        </w:tc>
        <w:tc>
          <w:tcPr>
            <w:tcW w:w="2721" w:type="dxa"/>
          </w:tcPr>
          <w:p w14:paraId="12C2DFE7" w14:textId="77777777" w:rsidR="00EB5755" w:rsidRDefault="00F609DE">
            <w:pPr>
              <w:pStyle w:val="TableText"/>
              <w:keepNext/>
            </w:pPr>
            <w:r>
              <w:t>Lending-rate spreads are measured against the policy rate.</w:t>
            </w:r>
          </w:p>
        </w:tc>
      </w:tr>
      <w:tr w:rsidR="00EB5755" w14:paraId="08B76C94" w14:textId="77777777">
        <w:trPr>
          <w:cantSplit/>
          <w:jc w:val="center"/>
        </w:trPr>
        <w:tc>
          <w:tcPr>
            <w:tcW w:w="1701" w:type="dxa"/>
          </w:tcPr>
          <w:p w14:paraId="7B38C0E5" w14:textId="77777777" w:rsidR="00EB5755" w:rsidRDefault="00F609DE">
            <w:pPr>
              <w:pStyle w:val="TableText"/>
              <w:keepNext/>
            </w:pPr>
            <w:proofErr w:type="spellStart"/>
            <w:r>
              <w:t>finance_sector</w:t>
            </w:r>
            <w:proofErr w:type="spellEnd"/>
          </w:p>
        </w:tc>
        <w:tc>
          <w:tcPr>
            <w:tcW w:w="1701" w:type="dxa"/>
          </w:tcPr>
          <w:p w14:paraId="4B4D1464" w14:textId="77777777" w:rsidR="00EB5755" w:rsidRDefault="00F609DE">
            <w:pPr>
              <w:pStyle w:val="TableText"/>
              <w:keepNext/>
            </w:pPr>
            <w:proofErr w:type="spellStart"/>
            <w:r>
              <w:t>prices_sector</w:t>
            </w:r>
            <w:proofErr w:type="spellEnd"/>
          </w:p>
        </w:tc>
        <w:tc>
          <w:tcPr>
            <w:tcW w:w="2154" w:type="dxa"/>
          </w:tcPr>
          <w:p w14:paraId="67141C43" w14:textId="77777777" w:rsidR="00EB5755" w:rsidRDefault="00F609DE">
            <w:pPr>
              <w:pStyle w:val="TableText"/>
              <w:keepNext/>
            </w:pPr>
            <w:proofErr w:type="spellStart"/>
            <w:r>
              <w:t>cpi_headline</w:t>
            </w:r>
            <w:proofErr w:type="spellEnd"/>
          </w:p>
        </w:tc>
        <w:tc>
          <w:tcPr>
            <w:tcW w:w="2721" w:type="dxa"/>
          </w:tcPr>
          <w:p w14:paraId="098D31AD" w14:textId="77777777" w:rsidR="00EB5755" w:rsidRDefault="00F609DE">
            <w:pPr>
              <w:pStyle w:val="TableText"/>
              <w:keepNext/>
            </w:pPr>
            <w:r>
              <w:t>Real lending and deposit rates need headline CPI.</w:t>
            </w:r>
          </w:p>
        </w:tc>
      </w:tr>
      <w:tr w:rsidR="00EB5755" w14:paraId="1F29CB8B" w14:textId="77777777">
        <w:trPr>
          <w:cantSplit/>
          <w:jc w:val="center"/>
        </w:trPr>
        <w:tc>
          <w:tcPr>
            <w:tcW w:w="1701" w:type="dxa"/>
          </w:tcPr>
          <w:p w14:paraId="7FCD1C1D" w14:textId="77777777" w:rsidR="00EB5755" w:rsidRDefault="00F609DE">
            <w:pPr>
              <w:pStyle w:val="TableText"/>
              <w:keepNext/>
            </w:pPr>
            <w:proofErr w:type="spellStart"/>
            <w:r>
              <w:t>fiscal_sector</w:t>
            </w:r>
            <w:proofErr w:type="spellEnd"/>
          </w:p>
        </w:tc>
        <w:tc>
          <w:tcPr>
            <w:tcW w:w="1701" w:type="dxa"/>
          </w:tcPr>
          <w:p w14:paraId="7ABC8722" w14:textId="77777777" w:rsidR="00EB5755" w:rsidRDefault="00F609DE">
            <w:pPr>
              <w:pStyle w:val="TableText"/>
              <w:keepNext/>
            </w:pPr>
            <w:proofErr w:type="spellStart"/>
            <w:r>
              <w:t>monetary_sector</w:t>
            </w:r>
            <w:proofErr w:type="spellEnd"/>
          </w:p>
        </w:tc>
        <w:tc>
          <w:tcPr>
            <w:tcW w:w="2154" w:type="dxa"/>
          </w:tcPr>
          <w:p w14:paraId="2D991445" w14:textId="77777777" w:rsidR="00EB5755" w:rsidRDefault="00F609DE">
            <w:pPr>
              <w:pStyle w:val="TableText"/>
              <w:keepNext/>
            </w:pPr>
            <w:proofErr w:type="spellStart"/>
            <w:r>
              <w:t>repo_rate</w:t>
            </w:r>
            <w:proofErr w:type="spellEnd"/>
          </w:p>
        </w:tc>
        <w:tc>
          <w:tcPr>
            <w:tcW w:w="2721" w:type="dxa"/>
          </w:tcPr>
          <w:p w14:paraId="64AB6AB7" w14:textId="77777777" w:rsidR="00EB5755" w:rsidRDefault="00F609DE">
            <w:pPr>
              <w:pStyle w:val="TableText"/>
              <w:keepNext/>
            </w:pPr>
            <w:r>
              <w:t>Interest cost of government borrowing.</w:t>
            </w:r>
          </w:p>
        </w:tc>
      </w:tr>
      <w:tr w:rsidR="00EB5755" w14:paraId="090FDDE6" w14:textId="77777777">
        <w:trPr>
          <w:cantSplit/>
          <w:jc w:val="center"/>
        </w:trPr>
        <w:tc>
          <w:tcPr>
            <w:tcW w:w="1701" w:type="dxa"/>
          </w:tcPr>
          <w:p w14:paraId="21725DE7" w14:textId="77777777" w:rsidR="00EB5755" w:rsidRDefault="00F609DE">
            <w:pPr>
              <w:pStyle w:val="TableText"/>
              <w:keepNext/>
            </w:pPr>
            <w:proofErr w:type="spellStart"/>
            <w:r>
              <w:t>fiscal_sector</w:t>
            </w:r>
            <w:proofErr w:type="spellEnd"/>
          </w:p>
        </w:tc>
        <w:tc>
          <w:tcPr>
            <w:tcW w:w="1701" w:type="dxa"/>
          </w:tcPr>
          <w:p w14:paraId="3B89288E" w14:textId="77777777" w:rsidR="00EB5755" w:rsidRDefault="00F609DE">
            <w:pPr>
              <w:pStyle w:val="TableText"/>
              <w:keepNext/>
            </w:pPr>
            <w:proofErr w:type="spellStart"/>
            <w:r>
              <w:t>prices_sector</w:t>
            </w:r>
            <w:proofErr w:type="spellEnd"/>
          </w:p>
        </w:tc>
        <w:tc>
          <w:tcPr>
            <w:tcW w:w="2154" w:type="dxa"/>
          </w:tcPr>
          <w:p w14:paraId="17E5ADEC" w14:textId="77777777" w:rsidR="00EB5755" w:rsidRDefault="00F609DE">
            <w:pPr>
              <w:pStyle w:val="TableText"/>
              <w:keepNext/>
            </w:pPr>
            <w:proofErr w:type="spellStart"/>
            <w:r>
              <w:t>cpi_headline</w:t>
            </w:r>
            <w:proofErr w:type="spellEnd"/>
          </w:p>
        </w:tc>
        <w:tc>
          <w:tcPr>
            <w:tcW w:w="2721" w:type="dxa"/>
          </w:tcPr>
          <w:p w14:paraId="614E0482" w14:textId="77777777" w:rsidR="00EB5755" w:rsidRDefault="00F609DE">
            <w:pPr>
              <w:pStyle w:val="TableText"/>
              <w:keepNext/>
            </w:pPr>
            <w:r>
              <w:t>Real deficit and revenue buoyancy.</w:t>
            </w:r>
          </w:p>
        </w:tc>
      </w:tr>
      <w:tr w:rsidR="00EB5755" w14:paraId="723C3DCE" w14:textId="77777777">
        <w:trPr>
          <w:cantSplit/>
          <w:jc w:val="center"/>
        </w:trPr>
        <w:tc>
          <w:tcPr>
            <w:tcW w:w="1701" w:type="dxa"/>
          </w:tcPr>
          <w:p w14:paraId="40C07EE5" w14:textId="77777777" w:rsidR="00EB5755" w:rsidRDefault="00F609DE">
            <w:pPr>
              <w:pStyle w:val="TableText"/>
              <w:keepNext/>
            </w:pPr>
            <w:proofErr w:type="spellStart"/>
            <w:r>
              <w:t>fiscal_sector</w:t>
            </w:r>
            <w:proofErr w:type="spellEnd"/>
          </w:p>
        </w:tc>
        <w:tc>
          <w:tcPr>
            <w:tcW w:w="1701" w:type="dxa"/>
          </w:tcPr>
          <w:p w14:paraId="33D0F5D4" w14:textId="77777777" w:rsidR="00EB5755" w:rsidRDefault="00F609DE">
            <w:pPr>
              <w:pStyle w:val="TableText"/>
              <w:keepNext/>
            </w:pPr>
            <w:proofErr w:type="spellStart"/>
            <w:r>
              <w:t>finance_sector</w:t>
            </w:r>
            <w:proofErr w:type="spellEnd"/>
          </w:p>
        </w:tc>
        <w:tc>
          <w:tcPr>
            <w:tcW w:w="2154" w:type="dxa"/>
          </w:tcPr>
          <w:p w14:paraId="7273894C" w14:textId="77777777" w:rsidR="00EB5755" w:rsidRDefault="00F609DE">
            <w:pPr>
              <w:pStyle w:val="TableText"/>
              <w:keepNext/>
            </w:pPr>
            <w:proofErr w:type="spellStart"/>
            <w:r>
              <w:t>bank_credit_growth</w:t>
            </w:r>
            <w:proofErr w:type="spellEnd"/>
          </w:p>
        </w:tc>
        <w:tc>
          <w:tcPr>
            <w:tcW w:w="2721" w:type="dxa"/>
          </w:tcPr>
          <w:p w14:paraId="55672D28" w14:textId="77777777" w:rsidR="00EB5755" w:rsidRDefault="00F609DE">
            <w:pPr>
              <w:pStyle w:val="TableText"/>
              <w:keepNext/>
            </w:pPr>
            <w:r>
              <w:t>Crowding out of private credit.</w:t>
            </w:r>
          </w:p>
        </w:tc>
      </w:tr>
      <w:tr w:rsidR="00EB5755" w14:paraId="7338D06C" w14:textId="77777777">
        <w:trPr>
          <w:cantSplit/>
          <w:jc w:val="center"/>
        </w:trPr>
        <w:tc>
          <w:tcPr>
            <w:tcW w:w="1701" w:type="dxa"/>
          </w:tcPr>
          <w:p w14:paraId="0C1C05B8" w14:textId="77777777" w:rsidR="00EB5755" w:rsidRDefault="00F609DE">
            <w:pPr>
              <w:pStyle w:val="TableText"/>
              <w:keepNext/>
            </w:pPr>
            <w:proofErr w:type="spellStart"/>
            <w:r>
              <w:t>external_sector</w:t>
            </w:r>
            <w:proofErr w:type="spellEnd"/>
          </w:p>
        </w:tc>
        <w:tc>
          <w:tcPr>
            <w:tcW w:w="1701" w:type="dxa"/>
          </w:tcPr>
          <w:p w14:paraId="2A141D51" w14:textId="77777777" w:rsidR="00EB5755" w:rsidRDefault="00F609DE">
            <w:pPr>
              <w:pStyle w:val="TableText"/>
              <w:keepNext/>
            </w:pPr>
            <w:proofErr w:type="spellStart"/>
            <w:r>
              <w:t>monetary_sector</w:t>
            </w:r>
            <w:proofErr w:type="spellEnd"/>
          </w:p>
        </w:tc>
        <w:tc>
          <w:tcPr>
            <w:tcW w:w="2154" w:type="dxa"/>
          </w:tcPr>
          <w:p w14:paraId="60B56C1D" w14:textId="77777777" w:rsidR="00EB5755" w:rsidRDefault="00F609DE">
            <w:pPr>
              <w:pStyle w:val="TableText"/>
              <w:keepNext/>
            </w:pPr>
            <w:proofErr w:type="spellStart"/>
            <w:r>
              <w:t>repo_rate</w:t>
            </w:r>
            <w:proofErr w:type="spellEnd"/>
          </w:p>
        </w:tc>
        <w:tc>
          <w:tcPr>
            <w:tcW w:w="2721" w:type="dxa"/>
          </w:tcPr>
          <w:p w14:paraId="2B017D83" w14:textId="77777777" w:rsidR="00EB5755" w:rsidRDefault="00F609DE">
            <w:pPr>
              <w:pStyle w:val="TableText"/>
              <w:keepNext/>
            </w:pPr>
            <w:r>
              <w:t>Rate differentials drive flows and rupee pressure.</w:t>
            </w:r>
          </w:p>
        </w:tc>
      </w:tr>
      <w:tr w:rsidR="00EB5755" w14:paraId="0230BF07" w14:textId="77777777">
        <w:trPr>
          <w:cantSplit/>
          <w:jc w:val="center"/>
        </w:trPr>
        <w:tc>
          <w:tcPr>
            <w:tcW w:w="1701" w:type="dxa"/>
          </w:tcPr>
          <w:p w14:paraId="65A0A429" w14:textId="77777777" w:rsidR="00EB5755" w:rsidRDefault="00F609DE">
            <w:pPr>
              <w:pStyle w:val="TableText"/>
            </w:pPr>
            <w:proofErr w:type="spellStart"/>
            <w:r>
              <w:t>external_sector</w:t>
            </w:r>
            <w:proofErr w:type="spellEnd"/>
          </w:p>
        </w:tc>
        <w:tc>
          <w:tcPr>
            <w:tcW w:w="1701" w:type="dxa"/>
          </w:tcPr>
          <w:p w14:paraId="5EC6AC82" w14:textId="77777777" w:rsidR="00EB5755" w:rsidRDefault="00F609DE">
            <w:pPr>
              <w:pStyle w:val="TableText"/>
            </w:pPr>
            <w:proofErr w:type="spellStart"/>
            <w:r>
              <w:t>prices_sector</w:t>
            </w:r>
            <w:proofErr w:type="spellEnd"/>
          </w:p>
        </w:tc>
        <w:tc>
          <w:tcPr>
            <w:tcW w:w="2154" w:type="dxa"/>
          </w:tcPr>
          <w:p w14:paraId="06D4DB7C" w14:textId="77777777" w:rsidR="00EB5755" w:rsidRDefault="00F609DE">
            <w:pPr>
              <w:pStyle w:val="TableText"/>
            </w:pPr>
            <w:proofErr w:type="spellStart"/>
            <w:r>
              <w:t>cpi_headline</w:t>
            </w:r>
            <w:proofErr w:type="spellEnd"/>
          </w:p>
        </w:tc>
        <w:tc>
          <w:tcPr>
            <w:tcW w:w="2721" w:type="dxa"/>
          </w:tcPr>
          <w:p w14:paraId="2EF4D8DF" w14:textId="77777777" w:rsidR="00EB5755" w:rsidRDefault="00F609DE">
            <w:pPr>
              <w:pStyle w:val="TableText"/>
            </w:pPr>
            <w:r>
              <w:t>Imported inflation and the real exchange rate.</w:t>
            </w:r>
          </w:p>
        </w:tc>
      </w:tr>
    </w:tbl>
    <w:p w14:paraId="231D251E" w14:textId="77777777" w:rsidR="00EB5755" w:rsidRDefault="00EB5755">
      <w:pPr>
        <w:pStyle w:val="Plain"/>
        <w:spacing w:after="160"/>
      </w:pPr>
    </w:p>
    <w:p w14:paraId="3025C4DF" w14:textId="77777777" w:rsidR="00EB5755" w:rsidRDefault="00F609DE">
      <w:pPr>
        <w:pStyle w:val="Heading2"/>
        <w:tabs>
          <w:tab w:val="left" w:pos="794"/>
        </w:tabs>
        <w:ind w:left="794" w:hanging="794"/>
      </w:pPr>
      <w:bookmarkStart w:id="73" w:name="_Toc9053"/>
      <w:r>
        <w:t>4.5</w:t>
      </w:r>
      <w:r>
        <w:tab/>
        <w:t>THE MCP DATA LAYER</w:t>
      </w:r>
      <w:bookmarkEnd w:id="73"/>
    </w:p>
    <w:p w14:paraId="33FE68BE" w14:textId="77777777" w:rsidR="00EB5755" w:rsidRDefault="00F609DE">
      <w:r>
        <w:t xml:space="preserve">Every sector exposes its data through a </w:t>
      </w:r>
      <w:proofErr w:type="spellStart"/>
      <w:r>
        <w:t>FastMCP</w:t>
      </w:r>
      <w:proofErr w:type="spellEnd"/>
      <w:r>
        <w:t xml:space="preserve"> server defined in </w:t>
      </w:r>
      <w:r>
        <w:rPr>
          <w:i/>
        </w:rPr>
        <w:t>mcp_server.py</w:t>
      </w:r>
      <w:r>
        <w:t xml:space="preserve">. Each server offers typed tools whose parameters are described by </w:t>
      </w:r>
      <w:proofErr w:type="spellStart"/>
      <w:r>
        <w:t>Pydantic</w:t>
      </w:r>
      <w:proofErr w:type="spellEnd"/>
      <w:r>
        <w:t xml:space="preserve"> models, so a client can discover and validate calls. Behind the tools, the sector's client module fetches from official sources using asynchronous HTTP with exponential-backoff retries. The sources include the </w:t>
      </w:r>
      <w:proofErr w:type="spellStart"/>
      <w:r>
        <w:t>MoSPI</w:t>
      </w:r>
      <w:proofErr w:type="spellEnd"/>
      <w:r>
        <w:t xml:space="preserve"> e-</w:t>
      </w:r>
      <w:proofErr w:type="spellStart"/>
      <w:r>
        <w:t>Sankhyiki</w:t>
      </w:r>
      <w:proofErr w:type="spellEnd"/>
      <w:r>
        <w:t xml:space="preserve"> MCP service (Ministry of Statistics and </w:t>
      </w:r>
      <w:proofErr w:type="spellStart"/>
      <w:r>
        <w:t>Programme</w:t>
      </w:r>
      <w:proofErr w:type="spellEnd"/>
      <w:r>
        <w:t xml:space="preserve"> Implementation, n.d.) for national accounts, industrial production, consumer prices and wholesale prices; RBI DBIE tables (Reserve Bank of India, n.d.) for rates, credit and asset quality; Yahoo Finance for market data; and budget and IMF series for fiscal data.</w:t>
      </w:r>
    </w:p>
    <w:p w14:paraId="420510AC" w14:textId="77777777" w:rsidR="00EB5755" w:rsidRDefault="00F609DE">
      <w:r>
        <w:t xml:space="preserve">A tool follows the fallback chain in Figure 4.3. It first tries the live official source. If that fails, it returns the latest snapshot stored in the sector's </w:t>
      </w:r>
      <w:proofErr w:type="spellStart"/>
      <w:r>
        <w:t>DuckDB</w:t>
      </w:r>
      <w:proofErr w:type="spellEnd"/>
      <w:r>
        <w:t>, tagged as cached. If neither is available it returns a structured result with the status “unavailable” and a reason. A tool never invents a number. Every result carries the value, unit, observation period, data status and a citation giving the source authority, table and retrieval time.</w:t>
      </w:r>
    </w:p>
    <w:p w14:paraId="575D738B" w14:textId="77777777" w:rsidR="00EB5755" w:rsidRDefault="00F609DE">
      <w:pPr>
        <w:pStyle w:val="Plain"/>
        <w:keepNext/>
        <w:jc w:val="center"/>
      </w:pPr>
      <w:r>
        <w:rPr>
          <w:noProof/>
        </w:rPr>
        <w:lastRenderedPageBreak/>
        <w:drawing>
          <wp:inline distT="0" distB="0" distL="0" distR="0" wp14:anchorId="7E14FBA9" wp14:editId="060783CD">
            <wp:extent cx="5274000" cy="3600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mcp-invocation.png"/>
                    <pic:cNvPicPr/>
                  </pic:nvPicPr>
                  <pic:blipFill>
                    <a:blip r:embed="rId20"/>
                    <a:stretch>
                      <a:fillRect/>
                    </a:stretch>
                  </pic:blipFill>
                  <pic:spPr>
                    <a:xfrm>
                      <a:off x="0" y="0"/>
                      <a:ext cx="5274000" cy="3600791"/>
                    </a:xfrm>
                    <a:prstGeom prst="rect">
                      <a:avLst/>
                    </a:prstGeom>
                  </pic:spPr>
                </pic:pic>
              </a:graphicData>
            </a:graphic>
          </wp:inline>
        </w:drawing>
      </w:r>
    </w:p>
    <w:p w14:paraId="37268C44" w14:textId="77777777" w:rsidR="00EB5755" w:rsidRDefault="00F609DE">
      <w:pPr>
        <w:pStyle w:val="FigCaption"/>
      </w:pPr>
      <w:bookmarkStart w:id="74" w:name="_Figmcp-invocation"/>
      <w:r>
        <w:rPr>
          <w:b/>
        </w:rPr>
        <w:t xml:space="preserve">Figure 4.3: </w:t>
      </w:r>
      <w:r>
        <w:t xml:space="preserve">An agent retrieving data through its own </w:t>
      </w:r>
      <w:proofErr w:type="spellStart"/>
      <w:r>
        <w:t>FastMCP</w:t>
      </w:r>
      <w:proofErr w:type="spellEnd"/>
      <w:r>
        <w:t xml:space="preserve"> server, with the fallback order.</w:t>
      </w:r>
      <w:bookmarkEnd w:id="74"/>
    </w:p>
    <w:p w14:paraId="5CDFCE57" w14:textId="77777777" w:rsidR="00EB5755" w:rsidRDefault="00F609DE">
      <w:pPr>
        <w:pStyle w:val="Heading2"/>
        <w:tabs>
          <w:tab w:val="left" w:pos="794"/>
        </w:tabs>
        <w:ind w:left="794" w:hanging="794"/>
      </w:pPr>
      <w:bookmarkStart w:id="75" w:name="_Toc9054"/>
      <w:r>
        <w:t>4.6</w:t>
      </w:r>
      <w:r>
        <w:tab/>
        <w:t>PROVENANCE ACROSS THE PROTOCOLS</w:t>
      </w:r>
      <w:bookmarkEnd w:id="75"/>
    </w:p>
    <w:p w14:paraId="10FBBDF2" w14:textId="77777777" w:rsidR="00EB5755" w:rsidRDefault="00F609DE">
      <w:r>
        <w:t xml:space="preserve">Provenance is preserved at every step (Figure 4.4). The MCP tool result carries the source citation. The handler converts the sector's citation records into </w:t>
      </w:r>
      <w:proofErr w:type="spellStart"/>
      <w:r>
        <w:rPr>
          <w:i/>
        </w:rPr>
        <w:t>SourceProvenance</w:t>
      </w:r>
      <w:proofErr w:type="spellEnd"/>
      <w:r>
        <w:t xml:space="preserve"> objects; where a sector provides only a markdown report, the conversion records an artifact-level reference (agent, artifact name and content hash) instead of inventing fields. The server returns the sources unchanged. The orchestrator aggregates observations, citations and sources; each observation receives a SHA-256-based provenance hash computed from its indicator, period, value, unit and status. The final report prints the hash in its indicator matrix, and the web interface opens an evidence drawer from the same record.</w:t>
      </w:r>
    </w:p>
    <w:p w14:paraId="24B29454" w14:textId="77777777" w:rsidR="00EB5755" w:rsidRDefault="00F609DE">
      <w:pPr>
        <w:pStyle w:val="Plain"/>
        <w:keepNext/>
        <w:jc w:val="center"/>
      </w:pPr>
      <w:r>
        <w:rPr>
          <w:noProof/>
        </w:rPr>
        <w:lastRenderedPageBreak/>
        <w:drawing>
          <wp:inline distT="0" distB="0" distL="0" distR="0" wp14:anchorId="6957F742" wp14:editId="6EB58A1F">
            <wp:extent cx="3761820" cy="665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rovenance-chain.png"/>
                    <pic:cNvPicPr/>
                  </pic:nvPicPr>
                  <pic:blipFill>
                    <a:blip r:embed="rId21"/>
                    <a:stretch>
                      <a:fillRect/>
                    </a:stretch>
                  </pic:blipFill>
                  <pic:spPr>
                    <a:xfrm>
                      <a:off x="0" y="0"/>
                      <a:ext cx="3761820" cy="6659999"/>
                    </a:xfrm>
                    <a:prstGeom prst="rect">
                      <a:avLst/>
                    </a:prstGeom>
                  </pic:spPr>
                </pic:pic>
              </a:graphicData>
            </a:graphic>
          </wp:inline>
        </w:drawing>
      </w:r>
    </w:p>
    <w:p w14:paraId="71F122D2" w14:textId="77777777" w:rsidR="00EB5755" w:rsidRDefault="00F609DE">
      <w:pPr>
        <w:pStyle w:val="FigCaption"/>
      </w:pPr>
      <w:bookmarkStart w:id="76" w:name="_Figprovenance-chain"/>
      <w:r>
        <w:rPr>
          <w:b/>
        </w:rPr>
        <w:t xml:space="preserve">Figure 4.4: </w:t>
      </w:r>
      <w:r>
        <w:t>Propagation of provenance from the official source to the final report.</w:t>
      </w:r>
      <w:bookmarkEnd w:id="76"/>
    </w:p>
    <w:p w14:paraId="4AD1B6FE" w14:textId="77777777" w:rsidR="00EB5755" w:rsidRDefault="00F609DE">
      <w:pPr>
        <w:pStyle w:val="Heading2"/>
        <w:tabs>
          <w:tab w:val="left" w:pos="794"/>
        </w:tabs>
        <w:ind w:left="794" w:hanging="794"/>
      </w:pPr>
      <w:bookmarkStart w:id="77" w:name="_Toc9055"/>
      <w:r>
        <w:t>4.7</w:t>
      </w:r>
      <w:r>
        <w:tab/>
        <w:t>TRACEABILITY</w:t>
      </w:r>
      <w:bookmarkEnd w:id="77"/>
    </w:p>
    <w:p w14:paraId="6A660CE8" w14:textId="77777777" w:rsidR="00EB5755" w:rsidRDefault="00F609DE">
      <w:r>
        <w:t xml:space="preserve">A trace store records every request of a conversation. It can reconstruct the delegation tree and exposes it through </w:t>
      </w:r>
      <w:r>
        <w:rPr>
          <w:i/>
        </w:rPr>
        <w:t>GET /a2a/v1/traces/{</w:t>
      </w:r>
      <w:proofErr w:type="spellStart"/>
      <w:r>
        <w:rPr>
          <w:i/>
        </w:rPr>
        <w:t>conversation_id</w:t>
      </w:r>
      <w:proofErr w:type="spellEnd"/>
      <w:r>
        <w:rPr>
          <w:i/>
        </w:rPr>
        <w:t>}</w:t>
      </w:r>
      <w:r>
        <w:t>; the chat interface streams one step event per request, and the web application renders the tree with timings. Each interaction is also logged on one line with the request identifier, parties, task, depth, status, error codes, number of sources and duration. Traces are held in memory and bounded; persisting them is listed as future work.</w:t>
      </w:r>
    </w:p>
    <w:p w14:paraId="680A09EE" w14:textId="77777777" w:rsidR="00EB5755" w:rsidRDefault="00F609DE">
      <w:pPr>
        <w:pStyle w:val="ChapterLabel"/>
      </w:pPr>
      <w:bookmarkStart w:id="78" w:name="_Toc9056"/>
      <w:r>
        <w:lastRenderedPageBreak/>
        <w:t>Chapter 5</w:t>
      </w:r>
      <w:bookmarkEnd w:id="78"/>
    </w:p>
    <w:p w14:paraId="642BCDA5" w14:textId="77777777" w:rsidR="00EB5755" w:rsidRDefault="00F609DE">
      <w:pPr>
        <w:pStyle w:val="Heading1"/>
        <w:pageBreakBefore w:val="0"/>
      </w:pPr>
      <w:bookmarkStart w:id="79" w:name="_Toc9057"/>
      <w:r>
        <w:t>Implementation</w:t>
      </w:r>
      <w:bookmarkEnd w:id="79"/>
    </w:p>
    <w:p w14:paraId="7F7D1924" w14:textId="77777777" w:rsidR="00EB5755" w:rsidRDefault="00F609DE">
      <w:pPr>
        <w:pStyle w:val="Heading2"/>
        <w:tabs>
          <w:tab w:val="left" w:pos="794"/>
        </w:tabs>
        <w:ind w:left="794" w:hanging="794"/>
      </w:pPr>
      <w:bookmarkStart w:id="80" w:name="_Toc9058"/>
      <w:r>
        <w:t>5.1</w:t>
      </w:r>
      <w:r>
        <w:tab/>
        <w:t>INTRODUCTION</w:t>
      </w:r>
      <w:bookmarkEnd w:id="80"/>
    </w:p>
    <w:p w14:paraId="7D3A70FC" w14:textId="77777777" w:rsidR="00EB5755" w:rsidRDefault="00F609DE">
      <w:r>
        <w:t>This chapter describes how the design was implemented: the orchestrator, the chat routing, the sector agents and their data pipelines, the offline fallbacks and the resilience mechanisms. The implementation consists of about 37,000 lines of Python and 11,300 lines of TypeScript, excluding tests.</w:t>
      </w:r>
    </w:p>
    <w:p w14:paraId="460D7DF0" w14:textId="77777777" w:rsidR="00EB5755" w:rsidRDefault="00F609DE">
      <w:pPr>
        <w:pStyle w:val="Heading2"/>
        <w:tabs>
          <w:tab w:val="left" w:pos="794"/>
        </w:tabs>
        <w:ind w:left="794" w:hanging="794"/>
      </w:pPr>
      <w:bookmarkStart w:id="81" w:name="_Toc9059"/>
      <w:r>
        <w:t>5.2</w:t>
      </w:r>
      <w:r>
        <w:tab/>
        <w:t>DEVELOPMENT ENVIRONMENT</w:t>
      </w:r>
      <w:bookmarkEnd w:id="81"/>
    </w:p>
    <w:p w14:paraId="0EA54CE9" w14:textId="77777777" w:rsidR="00EB5755" w:rsidRDefault="00F609DE">
      <w:r>
        <w:t xml:space="preserve">Table 5.1 </w:t>
      </w:r>
      <w:proofErr w:type="spellStart"/>
      <w:r>
        <w:t>summarises</w:t>
      </w:r>
      <w:proofErr w:type="spellEnd"/>
      <w:r>
        <w:t xml:space="preserve"> the development and runtime environment.</w:t>
      </w:r>
    </w:p>
    <w:p w14:paraId="76844F9F" w14:textId="77777777" w:rsidR="00EB5755" w:rsidRDefault="00F609DE">
      <w:pPr>
        <w:pStyle w:val="TabCaption"/>
      </w:pPr>
      <w:bookmarkStart w:id="82" w:name="_Tabenv"/>
      <w:r>
        <w:rPr>
          <w:b/>
        </w:rPr>
        <w:t xml:space="preserve">Table 5.1: </w:t>
      </w:r>
      <w:r>
        <w:t>Development and runtime environment</w:t>
      </w:r>
      <w:bookmarkEnd w:id="82"/>
    </w:p>
    <w:tbl>
      <w:tblPr>
        <w:tblStyle w:val="TableGrid"/>
        <w:tblW w:w="0" w:type="auto"/>
        <w:jc w:val="center"/>
        <w:tblLayout w:type="fixed"/>
        <w:tblLook w:val="04A0" w:firstRow="1" w:lastRow="0" w:firstColumn="1" w:lastColumn="0" w:noHBand="0" w:noVBand="1"/>
      </w:tblPr>
      <w:tblGrid>
        <w:gridCol w:w="2041"/>
        <w:gridCol w:w="6236"/>
      </w:tblGrid>
      <w:tr w:rsidR="00EB5755" w14:paraId="02486046" w14:textId="77777777">
        <w:trPr>
          <w:cantSplit/>
          <w:tblHeader/>
          <w:jc w:val="center"/>
        </w:trPr>
        <w:tc>
          <w:tcPr>
            <w:tcW w:w="2041" w:type="dxa"/>
            <w:shd w:val="clear" w:color="auto" w:fill="D9D9D9"/>
          </w:tcPr>
          <w:p w14:paraId="4CEF83D1" w14:textId="77777777" w:rsidR="00EB5755" w:rsidRDefault="00F609DE">
            <w:pPr>
              <w:pStyle w:val="TableText"/>
              <w:keepNext/>
            </w:pPr>
            <w:r>
              <w:rPr>
                <w:b/>
              </w:rPr>
              <w:t>Item</w:t>
            </w:r>
          </w:p>
        </w:tc>
        <w:tc>
          <w:tcPr>
            <w:tcW w:w="6236" w:type="dxa"/>
            <w:shd w:val="clear" w:color="auto" w:fill="D9D9D9"/>
          </w:tcPr>
          <w:p w14:paraId="1BA0C8E9" w14:textId="77777777" w:rsidR="00EB5755" w:rsidRDefault="00F609DE">
            <w:pPr>
              <w:pStyle w:val="TableText"/>
              <w:keepNext/>
            </w:pPr>
            <w:r>
              <w:rPr>
                <w:b/>
              </w:rPr>
              <w:t>Specification</w:t>
            </w:r>
          </w:p>
        </w:tc>
      </w:tr>
      <w:tr w:rsidR="00EB5755" w14:paraId="16F53FFA" w14:textId="77777777">
        <w:trPr>
          <w:cantSplit/>
          <w:jc w:val="center"/>
        </w:trPr>
        <w:tc>
          <w:tcPr>
            <w:tcW w:w="2041" w:type="dxa"/>
          </w:tcPr>
          <w:p w14:paraId="2DA217CD" w14:textId="77777777" w:rsidR="00EB5755" w:rsidRDefault="00F609DE">
            <w:pPr>
              <w:pStyle w:val="TableText"/>
              <w:keepNext/>
            </w:pPr>
            <w:r>
              <w:t>Operating system</w:t>
            </w:r>
          </w:p>
        </w:tc>
        <w:tc>
          <w:tcPr>
            <w:tcW w:w="6236" w:type="dxa"/>
          </w:tcPr>
          <w:p w14:paraId="3E77DA0F" w14:textId="77777777" w:rsidR="00EB5755" w:rsidRDefault="00F609DE">
            <w:pPr>
              <w:pStyle w:val="TableText"/>
              <w:keepNext/>
            </w:pPr>
            <w:r>
              <w:t>Windows 11 (development); the code is platform independent</w:t>
            </w:r>
          </w:p>
        </w:tc>
      </w:tr>
      <w:tr w:rsidR="00EB5755" w14:paraId="7FC4356D" w14:textId="77777777">
        <w:trPr>
          <w:cantSplit/>
          <w:jc w:val="center"/>
        </w:trPr>
        <w:tc>
          <w:tcPr>
            <w:tcW w:w="2041" w:type="dxa"/>
          </w:tcPr>
          <w:p w14:paraId="59A41B15" w14:textId="77777777" w:rsidR="00EB5755" w:rsidRDefault="00F609DE">
            <w:pPr>
              <w:pStyle w:val="TableText"/>
              <w:keepNext/>
            </w:pPr>
            <w:r>
              <w:t>Backend</w:t>
            </w:r>
          </w:p>
        </w:tc>
        <w:tc>
          <w:tcPr>
            <w:tcW w:w="6236" w:type="dxa"/>
          </w:tcPr>
          <w:p w14:paraId="07AFD67D" w14:textId="77777777" w:rsidR="00EB5755" w:rsidRDefault="00F609DE">
            <w:pPr>
              <w:pStyle w:val="TableText"/>
              <w:keepNext/>
            </w:pPr>
            <w:r>
              <w:t xml:space="preserve">Python 3.12 managed with </w:t>
            </w:r>
            <w:proofErr w:type="spellStart"/>
            <w:r>
              <w:t>uv</w:t>
            </w:r>
            <w:proofErr w:type="spellEnd"/>
            <w:r>
              <w:t xml:space="preserve"> and a lock file; </w:t>
            </w:r>
            <w:proofErr w:type="spellStart"/>
            <w:r>
              <w:t>FastAPI</w:t>
            </w:r>
            <w:proofErr w:type="spellEnd"/>
            <w:r>
              <w:t xml:space="preserve">, </w:t>
            </w:r>
            <w:proofErr w:type="spellStart"/>
            <w:r>
              <w:t>FastMCP</w:t>
            </w:r>
            <w:proofErr w:type="spellEnd"/>
            <w:r>
              <w:t xml:space="preserve">, </w:t>
            </w:r>
            <w:proofErr w:type="spellStart"/>
            <w:r>
              <w:t>LangGraph</w:t>
            </w:r>
            <w:proofErr w:type="spellEnd"/>
            <w:r>
              <w:t xml:space="preserve">, </w:t>
            </w:r>
            <w:proofErr w:type="spellStart"/>
            <w:r>
              <w:t>Pydantic</w:t>
            </w:r>
            <w:proofErr w:type="spellEnd"/>
            <w:r>
              <w:t xml:space="preserve"> v2</w:t>
            </w:r>
          </w:p>
        </w:tc>
      </w:tr>
      <w:tr w:rsidR="00EB5755" w14:paraId="33282B26" w14:textId="77777777">
        <w:trPr>
          <w:cantSplit/>
          <w:jc w:val="center"/>
        </w:trPr>
        <w:tc>
          <w:tcPr>
            <w:tcW w:w="2041" w:type="dxa"/>
          </w:tcPr>
          <w:p w14:paraId="25428365" w14:textId="77777777" w:rsidR="00EB5755" w:rsidRDefault="00F609DE">
            <w:pPr>
              <w:pStyle w:val="TableText"/>
              <w:keepNext/>
            </w:pPr>
            <w:r>
              <w:t>Data</w:t>
            </w:r>
          </w:p>
        </w:tc>
        <w:tc>
          <w:tcPr>
            <w:tcW w:w="6236" w:type="dxa"/>
          </w:tcPr>
          <w:p w14:paraId="03B789A5" w14:textId="77777777" w:rsidR="00EB5755" w:rsidRDefault="00F609DE">
            <w:pPr>
              <w:pStyle w:val="TableText"/>
              <w:keepNext/>
            </w:pPr>
            <w:proofErr w:type="spellStart"/>
            <w:r>
              <w:t>DuckDB</w:t>
            </w:r>
            <w:proofErr w:type="spellEnd"/>
            <w:r>
              <w:t xml:space="preserve">, SQLite, pandas, NumPy, </w:t>
            </w:r>
            <w:proofErr w:type="spellStart"/>
            <w:r>
              <w:t>statsmodels</w:t>
            </w:r>
            <w:proofErr w:type="spellEnd"/>
            <w:r>
              <w:t xml:space="preserve">, </w:t>
            </w:r>
            <w:proofErr w:type="spellStart"/>
            <w:r>
              <w:t>NetworkX</w:t>
            </w:r>
            <w:proofErr w:type="spellEnd"/>
            <w:r>
              <w:t>; optional Neo4j driver</w:t>
            </w:r>
          </w:p>
        </w:tc>
      </w:tr>
      <w:tr w:rsidR="00EB5755" w14:paraId="0FA06C06" w14:textId="77777777">
        <w:trPr>
          <w:cantSplit/>
          <w:jc w:val="center"/>
        </w:trPr>
        <w:tc>
          <w:tcPr>
            <w:tcW w:w="2041" w:type="dxa"/>
          </w:tcPr>
          <w:p w14:paraId="270C3117" w14:textId="77777777" w:rsidR="00EB5755" w:rsidRDefault="00F609DE">
            <w:pPr>
              <w:pStyle w:val="TableText"/>
              <w:keepNext/>
            </w:pPr>
            <w:r>
              <w:t>Frontend</w:t>
            </w:r>
          </w:p>
        </w:tc>
        <w:tc>
          <w:tcPr>
            <w:tcW w:w="6236" w:type="dxa"/>
          </w:tcPr>
          <w:p w14:paraId="19C4027E" w14:textId="77777777" w:rsidR="00EB5755" w:rsidRDefault="00F609DE">
            <w:pPr>
              <w:pStyle w:val="TableText"/>
              <w:keepNext/>
            </w:pPr>
            <w:r>
              <w:t>Node.js 22, React 18, TypeScript (strict), Vite 5, Tailwind CSS 3</w:t>
            </w:r>
          </w:p>
        </w:tc>
      </w:tr>
      <w:tr w:rsidR="00EB5755" w14:paraId="267115B7" w14:textId="77777777">
        <w:trPr>
          <w:cantSplit/>
          <w:jc w:val="center"/>
        </w:trPr>
        <w:tc>
          <w:tcPr>
            <w:tcW w:w="2041" w:type="dxa"/>
          </w:tcPr>
          <w:p w14:paraId="185CEA43" w14:textId="77777777" w:rsidR="00EB5755" w:rsidRDefault="00F609DE">
            <w:pPr>
              <w:pStyle w:val="TableText"/>
              <w:keepNext/>
            </w:pPr>
            <w:r>
              <w:t>Models</w:t>
            </w:r>
          </w:p>
        </w:tc>
        <w:tc>
          <w:tcPr>
            <w:tcW w:w="6236" w:type="dxa"/>
          </w:tcPr>
          <w:p w14:paraId="3F93DC24" w14:textId="77777777" w:rsidR="00EB5755" w:rsidRDefault="00F609DE">
            <w:pPr>
              <w:pStyle w:val="TableText"/>
              <w:keepNext/>
            </w:pPr>
            <w:proofErr w:type="spellStart"/>
            <w:r>
              <w:t>Groq</w:t>
            </w:r>
            <w:proofErr w:type="spellEnd"/>
            <w:r>
              <w:t>-hosted open-weight models selected by FAST_MODEL and REASONING_MODEL settings</w:t>
            </w:r>
          </w:p>
        </w:tc>
      </w:tr>
      <w:tr w:rsidR="00EB5755" w14:paraId="3E3F00CF" w14:textId="77777777">
        <w:trPr>
          <w:cantSplit/>
          <w:jc w:val="center"/>
        </w:trPr>
        <w:tc>
          <w:tcPr>
            <w:tcW w:w="2041" w:type="dxa"/>
          </w:tcPr>
          <w:p w14:paraId="5B5ACFA4" w14:textId="77777777" w:rsidR="00EB5755" w:rsidRDefault="00F609DE">
            <w:pPr>
              <w:pStyle w:val="TableText"/>
              <w:keepNext/>
            </w:pPr>
            <w:r>
              <w:t>Testing</w:t>
            </w:r>
          </w:p>
        </w:tc>
        <w:tc>
          <w:tcPr>
            <w:tcW w:w="6236" w:type="dxa"/>
          </w:tcPr>
          <w:p w14:paraId="45DCAF54" w14:textId="77777777" w:rsidR="00EB5755" w:rsidRDefault="00F609DE">
            <w:pPr>
              <w:pStyle w:val="TableText"/>
              <w:keepNext/>
            </w:pPr>
            <w:proofErr w:type="spellStart"/>
            <w:r>
              <w:t>pytest</w:t>
            </w:r>
            <w:proofErr w:type="spellEnd"/>
            <w:r>
              <w:t xml:space="preserve"> with </w:t>
            </w:r>
            <w:proofErr w:type="spellStart"/>
            <w:r>
              <w:t>asyncio</w:t>
            </w:r>
            <w:proofErr w:type="spellEnd"/>
            <w:r>
              <w:t xml:space="preserve"> mode auto; TypeScript compilation as the frontend check</w:t>
            </w:r>
          </w:p>
        </w:tc>
      </w:tr>
      <w:tr w:rsidR="00EB5755" w14:paraId="5FE5BD7B" w14:textId="77777777">
        <w:trPr>
          <w:cantSplit/>
          <w:jc w:val="center"/>
        </w:trPr>
        <w:tc>
          <w:tcPr>
            <w:tcW w:w="2041" w:type="dxa"/>
          </w:tcPr>
          <w:p w14:paraId="120ED021" w14:textId="77777777" w:rsidR="00EB5755" w:rsidRDefault="00F609DE">
            <w:pPr>
              <w:pStyle w:val="TableText"/>
            </w:pPr>
            <w:r>
              <w:t>Source control</w:t>
            </w:r>
          </w:p>
        </w:tc>
        <w:tc>
          <w:tcPr>
            <w:tcW w:w="6236" w:type="dxa"/>
          </w:tcPr>
          <w:p w14:paraId="5D534E0A" w14:textId="77777777" w:rsidR="00EB5755" w:rsidRDefault="00F609DE">
            <w:pPr>
              <w:pStyle w:val="TableText"/>
            </w:pPr>
            <w:r>
              <w:t>Git; development history from 16 July to 11 October 2026</w:t>
            </w:r>
          </w:p>
        </w:tc>
      </w:tr>
    </w:tbl>
    <w:p w14:paraId="0BA30E73" w14:textId="77777777" w:rsidR="00EB5755" w:rsidRDefault="00EB5755">
      <w:pPr>
        <w:pStyle w:val="Plain"/>
        <w:spacing w:after="160"/>
      </w:pPr>
    </w:p>
    <w:p w14:paraId="096E016F" w14:textId="77777777" w:rsidR="00EB5755" w:rsidRDefault="00F609DE">
      <w:pPr>
        <w:pStyle w:val="Heading2"/>
        <w:tabs>
          <w:tab w:val="left" w:pos="794"/>
        </w:tabs>
        <w:ind w:left="794" w:hanging="794"/>
      </w:pPr>
      <w:bookmarkStart w:id="83" w:name="_Toc9060"/>
      <w:r>
        <w:t>5.3</w:t>
      </w:r>
      <w:r>
        <w:tab/>
        <w:t>THE ORCHESTRATOR</w:t>
      </w:r>
      <w:bookmarkEnd w:id="83"/>
    </w:p>
    <w:p w14:paraId="5C39C6E1" w14:textId="77777777" w:rsidR="00EB5755" w:rsidRDefault="00F609DE">
      <w:r>
        <w:t xml:space="preserve">The orchestrator is a </w:t>
      </w:r>
      <w:proofErr w:type="spellStart"/>
      <w:r>
        <w:t>LangGraph</w:t>
      </w:r>
      <w:proofErr w:type="spellEnd"/>
      <w:r>
        <w:t xml:space="preserve"> state graph of four nodes (Figure 5.1), each reading and writing keys of a typed </w:t>
      </w:r>
      <w:proofErr w:type="spellStart"/>
      <w:r>
        <w:rPr>
          <w:i/>
        </w:rPr>
        <w:t>OrchestratorState</w:t>
      </w:r>
      <w:proofErr w:type="spellEnd"/>
      <w:r>
        <w:t>.</w:t>
      </w:r>
    </w:p>
    <w:p w14:paraId="2F8F917D" w14:textId="77777777" w:rsidR="00EB5755" w:rsidRDefault="00F609DE">
      <w:pPr>
        <w:pStyle w:val="Plain"/>
        <w:keepNext/>
        <w:jc w:val="center"/>
      </w:pPr>
      <w:r>
        <w:rPr>
          <w:noProof/>
        </w:rPr>
        <w:lastRenderedPageBreak/>
        <w:drawing>
          <wp:inline distT="0" distB="0" distL="0" distR="0" wp14:anchorId="4580BDB9" wp14:editId="76FB42C9">
            <wp:extent cx="3105540" cy="5406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orchestrator-graph.png"/>
                    <pic:cNvPicPr/>
                  </pic:nvPicPr>
                  <pic:blipFill>
                    <a:blip r:embed="rId22"/>
                    <a:stretch>
                      <a:fillRect/>
                    </a:stretch>
                  </pic:blipFill>
                  <pic:spPr>
                    <a:xfrm>
                      <a:off x="0" y="0"/>
                      <a:ext cx="3105540" cy="5406264"/>
                    </a:xfrm>
                    <a:prstGeom prst="rect">
                      <a:avLst/>
                    </a:prstGeom>
                  </pic:spPr>
                </pic:pic>
              </a:graphicData>
            </a:graphic>
          </wp:inline>
        </w:drawing>
      </w:r>
    </w:p>
    <w:p w14:paraId="31CD2388" w14:textId="77777777" w:rsidR="00EB5755" w:rsidRDefault="00F609DE">
      <w:pPr>
        <w:pStyle w:val="FigCaption"/>
      </w:pPr>
      <w:bookmarkStart w:id="84" w:name="_Figorchestrator-graph"/>
      <w:r>
        <w:rPr>
          <w:b/>
        </w:rPr>
        <w:t xml:space="preserve">Figure 5.1: </w:t>
      </w:r>
      <w:r>
        <w:t xml:space="preserve">The four-node </w:t>
      </w:r>
      <w:proofErr w:type="spellStart"/>
      <w:r>
        <w:t>LangGraph</w:t>
      </w:r>
      <w:proofErr w:type="spellEnd"/>
      <w:r>
        <w:t xml:space="preserve"> orchestrator and the state keys written by each node.</w:t>
      </w:r>
      <w:bookmarkEnd w:id="84"/>
    </w:p>
    <w:p w14:paraId="25D8D7F3" w14:textId="77777777" w:rsidR="00EB5755" w:rsidRDefault="00F609DE">
      <w:pPr>
        <w:pStyle w:val="Heading3"/>
        <w:tabs>
          <w:tab w:val="left" w:pos="1077"/>
        </w:tabs>
        <w:ind w:left="1077" w:hanging="1077"/>
      </w:pPr>
      <w:bookmarkStart w:id="85" w:name="_Toc9061"/>
      <w:r>
        <w:t>5.3.1</w:t>
      </w:r>
      <w:r>
        <w:tab/>
        <w:t>DECOMPOSE</w:t>
      </w:r>
      <w:bookmarkEnd w:id="85"/>
    </w:p>
    <w:p w14:paraId="0AE139F5" w14:textId="77777777" w:rsidR="00EB5755" w:rsidRDefault="00F609DE">
      <w:r>
        <w:t>The decomposition node routes the query over the registered Agent Cards using the router described in Section 4.3. It records the selected agents, the routing method and the sectors they belong to.</w:t>
      </w:r>
    </w:p>
    <w:p w14:paraId="7D7913B6" w14:textId="77777777" w:rsidR="00EB5755" w:rsidRDefault="00F609DE">
      <w:pPr>
        <w:pStyle w:val="Heading3"/>
        <w:tabs>
          <w:tab w:val="left" w:pos="1077"/>
        </w:tabs>
        <w:ind w:left="1077" w:hanging="1077"/>
      </w:pPr>
      <w:bookmarkStart w:id="86" w:name="_Toc9062"/>
      <w:r>
        <w:t>5.3.2</w:t>
      </w:r>
      <w:r>
        <w:tab/>
        <w:t>PARALLEL A2A EXECUTION</w:t>
      </w:r>
      <w:bookmarkEnd w:id="86"/>
    </w:p>
    <w:p w14:paraId="28F637A9" w14:textId="77777777" w:rsidR="00EB5755" w:rsidRDefault="00F609DE">
      <w:r>
        <w:t xml:space="preserve">The execution node sends one </w:t>
      </w:r>
      <w:proofErr w:type="spellStart"/>
      <w:r>
        <w:rPr>
          <w:i/>
        </w:rPr>
        <w:t>sector_analysis</w:t>
      </w:r>
      <w:proofErr w:type="spellEnd"/>
      <w:r>
        <w:t xml:space="preserve"> request to each selected agent concurrently. A response may include up to three follow-up requests, which are sent in one bounded second round. The aggregation step validates each response and extracts observations and citations from JSON artifacts, or keeps the report text with an artifact-level source record for agents that return markdown. Failures are appended </w:t>
      </w:r>
      <w:r>
        <w:lastRenderedPageBreak/>
        <w:t>to the list of A2A errors and the run status becomes partial; the run continues with the data that is available.</w:t>
      </w:r>
    </w:p>
    <w:p w14:paraId="08C222B1" w14:textId="77777777" w:rsidR="00EB5755" w:rsidRDefault="00F609DE">
      <w:pPr>
        <w:pStyle w:val="Heading3"/>
        <w:tabs>
          <w:tab w:val="left" w:pos="1077"/>
        </w:tabs>
        <w:ind w:left="1077" w:hanging="1077"/>
      </w:pPr>
      <w:bookmarkStart w:id="87" w:name="_Toc9063"/>
      <w:r>
        <w:t>5.3.3</w:t>
      </w:r>
      <w:r>
        <w:tab/>
        <w:t>KNOWLEDGE-GRAPH ENRICHMENT</w:t>
      </w:r>
      <w:bookmarkEnd w:id="87"/>
    </w:p>
    <w:p w14:paraId="1AB9A10B" w14:textId="77777777" w:rsidR="00EB5755" w:rsidRDefault="00F609DE">
      <w:r>
        <w:t>The enrichment node keeps the indicators of the collected observations that are nodes of the knowledge graph and queries the shortest transmission path for every ordered pair. If the request included a scenario shock it runs the scenario engine. First-usable live observations from the sector agents replace the default baselines, so the report cannot contradict the retrieved data, and the report states which indicators used live baselines. A Mermaid diagram of the first five graph nodes is produced for the report.</w:t>
      </w:r>
    </w:p>
    <w:p w14:paraId="5E63D413" w14:textId="77777777" w:rsidR="00EB5755" w:rsidRDefault="00F609DE">
      <w:pPr>
        <w:pStyle w:val="Heading3"/>
        <w:tabs>
          <w:tab w:val="left" w:pos="1077"/>
        </w:tabs>
        <w:ind w:left="1077" w:hanging="1077"/>
      </w:pPr>
      <w:bookmarkStart w:id="88" w:name="_Toc9064"/>
      <w:r>
        <w:t>5.3.4</w:t>
      </w:r>
      <w:r>
        <w:tab/>
        <w:t>SYNTHESIS</w:t>
      </w:r>
      <w:bookmarkEnd w:id="88"/>
    </w:p>
    <w:p w14:paraId="36CBB5C5" w14:textId="77777777" w:rsidR="00EB5755" w:rsidRDefault="00F609DE">
      <w:r>
        <w:t>The synthesis node builds the final report. The language model writes only the executive synthesis, using a prompt that contains the observations, causal paths with relation identifiers, scenario outputs and the list of agents that failed. Sections two to six are assembled deterministically from structured state (Figure 5.2): the indicator matrix with provenance hashes, the causal diagram and path table, the scenario table, the source provenance table and the methodological notes. If no language model is available, the executive synthesis is a deterministic summary of the evidence, so the evidence sections never depend on model output.</w:t>
      </w:r>
    </w:p>
    <w:p w14:paraId="40090A60" w14:textId="77777777" w:rsidR="00EB5755" w:rsidRDefault="00F609DE">
      <w:pPr>
        <w:pStyle w:val="Plain"/>
        <w:keepNext/>
        <w:jc w:val="center"/>
      </w:pPr>
      <w:r>
        <w:rPr>
          <w:noProof/>
        </w:rPr>
        <w:lastRenderedPageBreak/>
        <w:drawing>
          <wp:inline distT="0" distB="0" distL="0" distR="0" wp14:anchorId="203E1E65" wp14:editId="0A20C876">
            <wp:extent cx="5274000" cy="4691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report-structure.png"/>
                    <pic:cNvPicPr/>
                  </pic:nvPicPr>
                  <pic:blipFill>
                    <a:blip r:embed="rId23"/>
                    <a:stretch>
                      <a:fillRect/>
                    </a:stretch>
                  </pic:blipFill>
                  <pic:spPr>
                    <a:xfrm>
                      <a:off x="0" y="0"/>
                      <a:ext cx="5274000" cy="4691159"/>
                    </a:xfrm>
                    <a:prstGeom prst="rect">
                      <a:avLst/>
                    </a:prstGeom>
                  </pic:spPr>
                </pic:pic>
              </a:graphicData>
            </a:graphic>
          </wp:inline>
        </w:drawing>
      </w:r>
    </w:p>
    <w:p w14:paraId="35DFED7A" w14:textId="77777777" w:rsidR="00EB5755" w:rsidRDefault="00F609DE">
      <w:pPr>
        <w:pStyle w:val="FigCaption"/>
      </w:pPr>
      <w:bookmarkStart w:id="89" w:name="_Figreport-structure"/>
      <w:r>
        <w:rPr>
          <w:b/>
        </w:rPr>
        <w:t xml:space="preserve">Figure 5.2: </w:t>
      </w:r>
      <w:r>
        <w:t>Sections of the cited intelligence report produced by the synthesis node.</w:t>
      </w:r>
      <w:bookmarkEnd w:id="89"/>
    </w:p>
    <w:p w14:paraId="6AA62AAC" w14:textId="77777777" w:rsidR="00EB5755" w:rsidRDefault="00F609DE">
      <w:pPr>
        <w:pStyle w:val="Heading2"/>
        <w:tabs>
          <w:tab w:val="left" w:pos="794"/>
        </w:tabs>
        <w:ind w:left="794" w:hanging="794"/>
      </w:pPr>
      <w:bookmarkStart w:id="90" w:name="_Toc9065"/>
      <w:r>
        <w:t>5.4</w:t>
      </w:r>
      <w:r>
        <w:tab/>
        <w:t>CHAT INTERFACE AND ROUTING</w:t>
      </w:r>
      <w:bookmarkEnd w:id="90"/>
    </w:p>
    <w:p w14:paraId="03C00206" w14:textId="77777777" w:rsidR="00EB5755" w:rsidRDefault="00F609DE">
      <w:r>
        <w:t>The chat router streams progress and text with Server-Sent Events. The selected agent determines the route. A direct sector chat calls that sector's agent node and bypasses the orchestrator. When the orchestrator is selected but the query is clearly a single prices question, it is redirected to the prices agent. All other queries run the orchestrator graph. The final event carries the report, citations, the A2A summary, a consensus summary and a model card.</w:t>
      </w:r>
    </w:p>
    <w:p w14:paraId="781A451E" w14:textId="77777777" w:rsidR="00EB5755" w:rsidRDefault="00F609DE">
      <w:pPr>
        <w:pStyle w:val="Heading2"/>
        <w:tabs>
          <w:tab w:val="left" w:pos="794"/>
        </w:tabs>
        <w:ind w:left="794" w:hanging="794"/>
      </w:pPr>
      <w:bookmarkStart w:id="91" w:name="_Toc9066"/>
      <w:r>
        <w:t>5.5</w:t>
      </w:r>
      <w:r>
        <w:tab/>
        <w:t>SECTOR AGENTS AND DATA ACQUISITION</w:t>
      </w:r>
      <w:bookmarkEnd w:id="91"/>
    </w:p>
    <w:p w14:paraId="22DA7ECB" w14:textId="77777777" w:rsidR="00EB5755" w:rsidRDefault="00F609DE">
      <w:r>
        <w:t xml:space="preserve">All ten sector agents share the pipeline in Figure 5.3. Each fetches from official sources through its own client, </w:t>
      </w:r>
      <w:proofErr w:type="spellStart"/>
      <w:r>
        <w:t>normalises</w:t>
      </w:r>
      <w:proofErr w:type="spellEnd"/>
      <w:r>
        <w:t xml:space="preserve"> and validates the payload, stores it with </w:t>
      </w:r>
      <w:proofErr w:type="spellStart"/>
      <w:r>
        <w:t>parameterised</w:t>
      </w:r>
      <w:proofErr w:type="spellEnd"/>
      <w:r>
        <w:t xml:space="preserve"> SQL and exposes it through an MCP tool together with a citation and a freshness flag. Figure 5.4 lists the primary sources of each sector.</w:t>
      </w:r>
    </w:p>
    <w:p w14:paraId="333F04FE" w14:textId="77777777" w:rsidR="00EB5755" w:rsidRDefault="00F609DE">
      <w:pPr>
        <w:pStyle w:val="Plain"/>
        <w:keepNext/>
        <w:jc w:val="center"/>
      </w:pPr>
      <w:r>
        <w:rPr>
          <w:noProof/>
        </w:rPr>
        <w:lastRenderedPageBreak/>
        <w:drawing>
          <wp:inline distT="0" distB="0" distL="0" distR="0" wp14:anchorId="26B6FA16" wp14:editId="54A4DFB4">
            <wp:extent cx="2764684" cy="66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sector-data-pipeline.png"/>
                    <pic:cNvPicPr/>
                  </pic:nvPicPr>
                  <pic:blipFill>
                    <a:blip r:embed="rId24"/>
                    <a:stretch>
                      <a:fillRect/>
                    </a:stretch>
                  </pic:blipFill>
                  <pic:spPr>
                    <a:xfrm>
                      <a:off x="0" y="0"/>
                      <a:ext cx="2764684" cy="6660000"/>
                    </a:xfrm>
                    <a:prstGeom prst="rect">
                      <a:avLst/>
                    </a:prstGeom>
                  </pic:spPr>
                </pic:pic>
              </a:graphicData>
            </a:graphic>
          </wp:inline>
        </w:drawing>
      </w:r>
    </w:p>
    <w:p w14:paraId="13AF568C" w14:textId="77777777" w:rsidR="00EB5755" w:rsidRDefault="00F609DE">
      <w:pPr>
        <w:pStyle w:val="FigCaption"/>
      </w:pPr>
      <w:bookmarkStart w:id="92" w:name="_Figsector-data-pipeline"/>
      <w:r>
        <w:rPr>
          <w:b/>
        </w:rPr>
        <w:t xml:space="preserve">Figure 5.3: </w:t>
      </w:r>
      <w:r>
        <w:t>Data acquisition pipeline shared by the sector agents.</w:t>
      </w:r>
      <w:bookmarkEnd w:id="92"/>
    </w:p>
    <w:p w14:paraId="4897FD45" w14:textId="77777777" w:rsidR="00EB5755" w:rsidRDefault="00F609DE">
      <w:r>
        <w:t>The prices, finance and several other agents combine the official observations with market proxies and news as context. A direct agent follows a fixed reasoning pipeline. Official observations are fetched first; market proxies and news are fetched concurrently as context and are never treated as authoritative data; the language model receives the consolidated dataset and must cite periods and sources. Queries outside the sector's domain are politely declined with a pointer to the correct agent.</w:t>
      </w:r>
    </w:p>
    <w:p w14:paraId="09DC13B1" w14:textId="77777777" w:rsidR="00EB5755" w:rsidRDefault="00F609DE">
      <w:pPr>
        <w:pStyle w:val="Plain"/>
        <w:keepNext/>
        <w:jc w:val="center"/>
      </w:pPr>
      <w:r>
        <w:rPr>
          <w:noProof/>
        </w:rPr>
        <w:lastRenderedPageBreak/>
        <w:drawing>
          <wp:inline distT="0" distB="0" distL="0" distR="0" wp14:anchorId="5426E1B1" wp14:editId="72AD3351">
            <wp:extent cx="3844026" cy="665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0-data-sources-by-sector.png"/>
                    <pic:cNvPicPr/>
                  </pic:nvPicPr>
                  <pic:blipFill>
                    <a:blip r:embed="rId25"/>
                    <a:stretch>
                      <a:fillRect/>
                    </a:stretch>
                  </pic:blipFill>
                  <pic:spPr>
                    <a:xfrm>
                      <a:off x="0" y="0"/>
                      <a:ext cx="3844026" cy="6659999"/>
                    </a:xfrm>
                    <a:prstGeom prst="rect">
                      <a:avLst/>
                    </a:prstGeom>
                  </pic:spPr>
                </pic:pic>
              </a:graphicData>
            </a:graphic>
          </wp:inline>
        </w:drawing>
      </w:r>
    </w:p>
    <w:p w14:paraId="5AEC15B0" w14:textId="77777777" w:rsidR="00EB5755" w:rsidRDefault="00F609DE">
      <w:pPr>
        <w:pStyle w:val="FigCaption"/>
      </w:pPr>
      <w:bookmarkStart w:id="93" w:name="_Figdata-sources-by-sector"/>
      <w:r>
        <w:rPr>
          <w:b/>
        </w:rPr>
        <w:t xml:space="preserve">Figure 5.4: </w:t>
      </w:r>
      <w:r>
        <w:t>Primary data sources feeding each sector agent.</w:t>
      </w:r>
      <w:bookmarkEnd w:id="93"/>
    </w:p>
    <w:p w14:paraId="2E08D71B" w14:textId="77777777" w:rsidR="00EB5755" w:rsidRDefault="00F609DE">
      <w:pPr>
        <w:pStyle w:val="Heading2"/>
        <w:tabs>
          <w:tab w:val="left" w:pos="794"/>
        </w:tabs>
        <w:ind w:left="794" w:hanging="794"/>
      </w:pPr>
      <w:bookmarkStart w:id="94" w:name="_Toc9067"/>
      <w:r>
        <w:t>5.6</w:t>
      </w:r>
      <w:r>
        <w:tab/>
        <w:t>STORAGE</w:t>
      </w:r>
      <w:bookmarkEnd w:id="94"/>
    </w:p>
    <w:p w14:paraId="2430FC4E" w14:textId="77777777" w:rsidR="00EB5755" w:rsidRDefault="00F609DE">
      <w:r>
        <w:t xml:space="preserve">Sector data is stored in </w:t>
      </w:r>
      <w:proofErr w:type="spellStart"/>
      <w:r>
        <w:t>DuckDB</w:t>
      </w:r>
      <w:proofErr w:type="spellEnd"/>
      <w:r>
        <w:t xml:space="preserve"> tables whose names follow the indicators they hold. Each sector's schema creates tables named after the indicators it holds, for example policy rates, money supply, system liquidity and monetary stance for the monetary sector, or union fiscal deficit, general government debt and GST collections for the fiscal sector. The canonical store keeps the indicator registry, canonical observations, the daily briefs and a news cache. SQL statements use parameter placeholders for all </w:t>
      </w:r>
      <w:r>
        <w:lastRenderedPageBreak/>
        <w:t>values. Curated baseline snapshots (for example Union Budget aggregates) are seeded into the sector stores with their publication references and are tagged as cached.</w:t>
      </w:r>
    </w:p>
    <w:p w14:paraId="064BF97B" w14:textId="77777777" w:rsidR="00EB5755" w:rsidRDefault="00F609DE">
      <w:r>
        <w:t xml:space="preserve">The shared ingestion pipeline of the core data layer registers one adapter per canonical indicator, validates numeric ranges and period formats, </w:t>
      </w:r>
      <w:proofErr w:type="spellStart"/>
      <w:r>
        <w:t>normalises</w:t>
      </w:r>
      <w:proofErr w:type="spellEnd"/>
      <w:r>
        <w:t xml:space="preserve"> to a canonical observation, attaches the provenance hash and stores the result.</w:t>
      </w:r>
    </w:p>
    <w:p w14:paraId="2BAE9F8E" w14:textId="77777777" w:rsidR="00EB5755" w:rsidRDefault="00F609DE">
      <w:pPr>
        <w:pStyle w:val="Heading2"/>
        <w:tabs>
          <w:tab w:val="left" w:pos="794"/>
        </w:tabs>
        <w:ind w:left="794" w:hanging="794"/>
      </w:pPr>
      <w:bookmarkStart w:id="95" w:name="_Toc9068"/>
      <w:r>
        <w:t>5.7</w:t>
      </w:r>
      <w:r>
        <w:tab/>
        <w:t>ROBUSTNESS AND OFFLINE OPERATION</w:t>
      </w:r>
      <w:bookmarkEnd w:id="95"/>
    </w:p>
    <w:p w14:paraId="652BC314" w14:textId="77777777" w:rsidR="00EB5755" w:rsidRDefault="00F609DE">
      <w:r>
        <w:t>The platform is designed to run in degraded conditions. External calls use exponential-backoff retries. Every language-model stage has a deterministic alternative built from the same structured evidence: routing falls back to card scoring, synthesis to a counted summary, the daily brief to a template and the simulated committee to rule-based votes. When a data source fails, the tool serves a cached snapshot or an unavailable status, and the failure is recorded as an A2A error and listed in the report. The test suite exercises the no-key path explicitly, because mocking the language model once hid an import error in the real client.</w:t>
      </w:r>
    </w:p>
    <w:p w14:paraId="5AE7D4D1" w14:textId="77777777" w:rsidR="00EB5755" w:rsidRDefault="00F609DE">
      <w:pPr>
        <w:pStyle w:val="Heading2"/>
        <w:tabs>
          <w:tab w:val="left" w:pos="794"/>
        </w:tabs>
        <w:ind w:left="794" w:hanging="794"/>
      </w:pPr>
      <w:bookmarkStart w:id="96" w:name="_Toc9069"/>
      <w:r>
        <w:t>5.8</w:t>
      </w:r>
      <w:r>
        <w:tab/>
        <w:t>CODE ORGANISATION AND STATISTICS</w:t>
      </w:r>
      <w:bookmarkEnd w:id="96"/>
    </w:p>
    <w:p w14:paraId="0ADC4E1D" w14:textId="77777777" w:rsidR="00EB5755" w:rsidRDefault="00F609DE">
      <w:r>
        <w:t xml:space="preserve">Table 5.2 </w:t>
      </w:r>
      <w:proofErr w:type="spellStart"/>
      <w:r>
        <w:t>summarises</w:t>
      </w:r>
      <w:proofErr w:type="spellEnd"/>
      <w:r>
        <w:t xml:space="preserve"> the size of the implementation. Test code is excluded from the line counts.</w:t>
      </w:r>
    </w:p>
    <w:p w14:paraId="40AD6F80" w14:textId="77777777" w:rsidR="00EB5755" w:rsidRDefault="00F609DE">
      <w:pPr>
        <w:pStyle w:val="TabCaption"/>
      </w:pPr>
      <w:bookmarkStart w:id="97" w:name="_Tabloc"/>
      <w:r>
        <w:rPr>
          <w:b/>
        </w:rPr>
        <w:t xml:space="preserve">Table 5.2: </w:t>
      </w:r>
      <w:r>
        <w:t>Source lines by component (tests excluded, 12 October 2026)</w:t>
      </w:r>
      <w:bookmarkEnd w:id="97"/>
    </w:p>
    <w:tbl>
      <w:tblPr>
        <w:tblStyle w:val="TableGrid"/>
        <w:tblW w:w="0" w:type="auto"/>
        <w:jc w:val="center"/>
        <w:tblLayout w:type="fixed"/>
        <w:tblLook w:val="04A0" w:firstRow="1" w:lastRow="0" w:firstColumn="1" w:lastColumn="0" w:noHBand="0" w:noVBand="1"/>
      </w:tblPr>
      <w:tblGrid>
        <w:gridCol w:w="6236"/>
        <w:gridCol w:w="2041"/>
      </w:tblGrid>
      <w:tr w:rsidR="00EB5755" w14:paraId="4C43E228" w14:textId="77777777">
        <w:trPr>
          <w:cantSplit/>
          <w:tblHeader/>
          <w:jc w:val="center"/>
        </w:trPr>
        <w:tc>
          <w:tcPr>
            <w:tcW w:w="6236" w:type="dxa"/>
            <w:shd w:val="clear" w:color="auto" w:fill="D9D9D9"/>
          </w:tcPr>
          <w:p w14:paraId="589B477B" w14:textId="77777777" w:rsidR="00EB5755" w:rsidRDefault="00F609DE">
            <w:pPr>
              <w:pStyle w:val="TableText"/>
              <w:keepNext/>
            </w:pPr>
            <w:r>
              <w:rPr>
                <w:b/>
              </w:rPr>
              <w:t>Component</w:t>
            </w:r>
          </w:p>
        </w:tc>
        <w:tc>
          <w:tcPr>
            <w:tcW w:w="2041" w:type="dxa"/>
            <w:shd w:val="clear" w:color="auto" w:fill="D9D9D9"/>
          </w:tcPr>
          <w:p w14:paraId="58122C8C" w14:textId="77777777" w:rsidR="00EB5755" w:rsidRDefault="00F609DE">
            <w:pPr>
              <w:pStyle w:val="TableText"/>
              <w:keepNext/>
            </w:pPr>
            <w:r>
              <w:rPr>
                <w:b/>
              </w:rPr>
              <w:t>Lines</w:t>
            </w:r>
          </w:p>
        </w:tc>
      </w:tr>
      <w:tr w:rsidR="00EB5755" w14:paraId="368A2657" w14:textId="77777777">
        <w:trPr>
          <w:cantSplit/>
          <w:jc w:val="center"/>
        </w:trPr>
        <w:tc>
          <w:tcPr>
            <w:tcW w:w="6236" w:type="dxa"/>
          </w:tcPr>
          <w:p w14:paraId="6347F690" w14:textId="77777777" w:rsidR="00EB5755" w:rsidRDefault="00F609DE">
            <w:pPr>
              <w:pStyle w:val="TableText"/>
              <w:keepNext/>
            </w:pPr>
            <w:r>
              <w:t>Frontend (TypeScript)</w:t>
            </w:r>
          </w:p>
        </w:tc>
        <w:tc>
          <w:tcPr>
            <w:tcW w:w="2041" w:type="dxa"/>
          </w:tcPr>
          <w:p w14:paraId="5ACAF0F1" w14:textId="77777777" w:rsidR="00EB5755" w:rsidRDefault="00F609DE">
            <w:pPr>
              <w:pStyle w:val="TableText"/>
              <w:keepNext/>
            </w:pPr>
            <w:r>
              <w:t>11,287</w:t>
            </w:r>
          </w:p>
        </w:tc>
      </w:tr>
      <w:tr w:rsidR="00EB5755" w14:paraId="4EE5BDCA" w14:textId="77777777">
        <w:trPr>
          <w:cantSplit/>
          <w:jc w:val="center"/>
        </w:trPr>
        <w:tc>
          <w:tcPr>
            <w:tcW w:w="6236" w:type="dxa"/>
          </w:tcPr>
          <w:p w14:paraId="6CEDBACF" w14:textId="77777777" w:rsidR="00EB5755" w:rsidRDefault="00F609DE">
            <w:pPr>
              <w:pStyle w:val="TableText"/>
              <w:keepNext/>
            </w:pPr>
            <w:r>
              <w:t>core (orchestrator, protocols, graph, research, briefing, verification)</w:t>
            </w:r>
          </w:p>
        </w:tc>
        <w:tc>
          <w:tcPr>
            <w:tcW w:w="2041" w:type="dxa"/>
          </w:tcPr>
          <w:p w14:paraId="772483EB" w14:textId="77777777" w:rsidR="00EB5755" w:rsidRDefault="00F609DE">
            <w:pPr>
              <w:pStyle w:val="TableText"/>
              <w:keepNext/>
            </w:pPr>
            <w:r>
              <w:t>6,778</w:t>
            </w:r>
          </w:p>
        </w:tc>
      </w:tr>
      <w:tr w:rsidR="00EB5755" w14:paraId="1CB658F2" w14:textId="77777777">
        <w:trPr>
          <w:cantSplit/>
          <w:jc w:val="center"/>
        </w:trPr>
        <w:tc>
          <w:tcPr>
            <w:tcW w:w="6236" w:type="dxa"/>
          </w:tcPr>
          <w:p w14:paraId="5EAECC1E" w14:textId="77777777" w:rsidR="00EB5755" w:rsidRDefault="00F609DE">
            <w:pPr>
              <w:pStyle w:val="TableText"/>
              <w:keepNext/>
            </w:pPr>
            <w:proofErr w:type="spellStart"/>
            <w:r>
              <w:t>api</w:t>
            </w:r>
            <w:proofErr w:type="spellEnd"/>
            <w:r>
              <w:t xml:space="preserve"> (routers and helpers)</w:t>
            </w:r>
          </w:p>
        </w:tc>
        <w:tc>
          <w:tcPr>
            <w:tcW w:w="2041" w:type="dxa"/>
          </w:tcPr>
          <w:p w14:paraId="72D97DA7" w14:textId="77777777" w:rsidR="00EB5755" w:rsidRDefault="00F609DE">
            <w:pPr>
              <w:pStyle w:val="TableText"/>
              <w:keepNext/>
            </w:pPr>
            <w:r>
              <w:t>2,877</w:t>
            </w:r>
          </w:p>
        </w:tc>
      </w:tr>
      <w:tr w:rsidR="00EB5755" w14:paraId="12FF2ECE" w14:textId="77777777">
        <w:trPr>
          <w:cantSplit/>
          <w:jc w:val="center"/>
        </w:trPr>
        <w:tc>
          <w:tcPr>
            <w:tcW w:w="6236" w:type="dxa"/>
          </w:tcPr>
          <w:p w14:paraId="1A7EF756" w14:textId="77777777" w:rsidR="00EB5755" w:rsidRDefault="00F609DE">
            <w:pPr>
              <w:pStyle w:val="TableText"/>
              <w:keepNext/>
            </w:pPr>
            <w:r>
              <w:t>Ten sector packages (between 1,872 and 3,274 lines each)</w:t>
            </w:r>
          </w:p>
        </w:tc>
        <w:tc>
          <w:tcPr>
            <w:tcW w:w="2041" w:type="dxa"/>
          </w:tcPr>
          <w:p w14:paraId="13E3534B" w14:textId="77777777" w:rsidR="00EB5755" w:rsidRDefault="00F609DE">
            <w:pPr>
              <w:pStyle w:val="TableText"/>
              <w:keepNext/>
            </w:pPr>
            <w:r>
              <w:t>27,257</w:t>
            </w:r>
          </w:p>
        </w:tc>
      </w:tr>
      <w:tr w:rsidR="00EB5755" w14:paraId="30FCB8AB" w14:textId="77777777">
        <w:trPr>
          <w:cantSplit/>
          <w:jc w:val="center"/>
        </w:trPr>
        <w:tc>
          <w:tcPr>
            <w:tcW w:w="6236" w:type="dxa"/>
          </w:tcPr>
          <w:p w14:paraId="62B33E0B" w14:textId="77777777" w:rsidR="00EB5755" w:rsidRDefault="00F609DE">
            <w:pPr>
              <w:pStyle w:val="TableText"/>
            </w:pPr>
            <w:r>
              <w:t>Backend total of the packages above</w:t>
            </w:r>
          </w:p>
        </w:tc>
        <w:tc>
          <w:tcPr>
            <w:tcW w:w="2041" w:type="dxa"/>
          </w:tcPr>
          <w:p w14:paraId="11602875" w14:textId="77777777" w:rsidR="00EB5755" w:rsidRDefault="00F609DE">
            <w:pPr>
              <w:pStyle w:val="TableText"/>
            </w:pPr>
            <w:r>
              <w:t>36,912</w:t>
            </w:r>
          </w:p>
        </w:tc>
      </w:tr>
    </w:tbl>
    <w:p w14:paraId="6A453962" w14:textId="77777777" w:rsidR="00EB5755" w:rsidRDefault="00EB5755">
      <w:pPr>
        <w:pStyle w:val="Plain"/>
        <w:spacing w:after="160"/>
      </w:pPr>
    </w:p>
    <w:p w14:paraId="7CB74674" w14:textId="77777777" w:rsidR="00EB5755" w:rsidRDefault="00F609DE">
      <w:pPr>
        <w:pStyle w:val="ChapterLabel"/>
      </w:pPr>
      <w:bookmarkStart w:id="98" w:name="_Toc9070"/>
      <w:r>
        <w:lastRenderedPageBreak/>
        <w:t>Chapter 6</w:t>
      </w:r>
      <w:bookmarkEnd w:id="98"/>
    </w:p>
    <w:p w14:paraId="1E16D8E3" w14:textId="77777777" w:rsidR="00EB5755" w:rsidRDefault="00F609DE">
      <w:pPr>
        <w:pStyle w:val="Heading1"/>
        <w:pageBreakBefore w:val="0"/>
      </w:pPr>
      <w:bookmarkStart w:id="99" w:name="_Toc9071"/>
      <w:r>
        <w:t>Knowledge Graph and Scenario Engine</w:t>
      </w:r>
      <w:bookmarkEnd w:id="99"/>
    </w:p>
    <w:p w14:paraId="6D8B42F8" w14:textId="77777777" w:rsidR="00EB5755" w:rsidRDefault="00F609DE">
      <w:pPr>
        <w:pStyle w:val="Heading2"/>
        <w:tabs>
          <w:tab w:val="left" w:pos="794"/>
        </w:tabs>
        <w:ind w:left="794" w:hanging="794"/>
      </w:pPr>
      <w:bookmarkStart w:id="100" w:name="_Toc9072"/>
      <w:r>
        <w:t>6.1</w:t>
      </w:r>
      <w:r>
        <w:tab/>
        <w:t>INTRODUCTION</w:t>
      </w:r>
      <w:bookmarkEnd w:id="100"/>
    </w:p>
    <w:p w14:paraId="12952160" w14:textId="77777777" w:rsidR="00EB5755" w:rsidRDefault="00F609DE">
      <w:r>
        <w:t>Sector agents report individual indicators, but a question such as the effect of an oil shock on policy rates concerns the relationships between indicators. This chapter describes the causal knowledge graph that encodes those relationships, the queries used by the orchestrator, and the scenario engine that propagates a shock through the graph. All numerical results in the chapter were produced by the implemented engine on 12 October 2026.</w:t>
      </w:r>
    </w:p>
    <w:p w14:paraId="7E2E2E52" w14:textId="77777777" w:rsidR="00EB5755" w:rsidRDefault="00F609DE">
      <w:pPr>
        <w:pStyle w:val="Heading2"/>
        <w:tabs>
          <w:tab w:val="left" w:pos="794"/>
        </w:tabs>
        <w:ind w:left="794" w:hanging="794"/>
      </w:pPr>
      <w:bookmarkStart w:id="101" w:name="_Toc9073"/>
      <w:r>
        <w:t>6.2</w:t>
      </w:r>
      <w:r>
        <w:tab/>
        <w:t>ONTOLOGY OF INDICATORS AND TRANSMISSION EDGES</w:t>
      </w:r>
      <w:bookmarkEnd w:id="101"/>
    </w:p>
    <w:p w14:paraId="4CB406CF" w14:textId="77777777" w:rsidR="00EB5755" w:rsidRDefault="00F609DE">
      <w:r>
        <w:t xml:space="preserve">The ontology in </w:t>
      </w:r>
      <w:r>
        <w:rPr>
          <w:i/>
        </w:rPr>
        <w:t>core/knowledge_graph/ontology.py</w:t>
      </w:r>
      <w:r>
        <w:t xml:space="preserve"> registers twenty canonical indicators and twelve directed relationships. Indicators use the identifier pattern </w:t>
      </w:r>
      <w:proofErr w:type="spellStart"/>
      <w:r>
        <w:rPr>
          <w:i/>
        </w:rPr>
        <w:t>in.macro</w:t>
      </w:r>
      <w:proofErr w:type="spellEnd"/>
      <w:r>
        <w:rPr>
          <w:i/>
        </w:rPr>
        <w:t>.&lt;domain&gt;.&lt;name&gt;</w:t>
      </w:r>
      <w:r>
        <w:t xml:space="preserve"> and belong to eight domains: real economy, prices and inflation, monetary and banking, fiscal, external, capital markets, agriculture and </w:t>
      </w:r>
      <w:proofErr w:type="spellStart"/>
      <w:r>
        <w:t>labour</w:t>
      </w:r>
      <w:proofErr w:type="spellEnd"/>
      <w:r>
        <w:t>. Figure 6.1 shows the graph. Five indicators (NIFTY 50, India VIX, forex reserves, debt-to-GDP and EPFO additions) currently have no edges; they are valid nodes that can receive relationships as the ontology grows.</w:t>
      </w:r>
    </w:p>
    <w:p w14:paraId="31761954" w14:textId="77777777" w:rsidR="00EB5755" w:rsidRDefault="00F609DE">
      <w:r>
        <w:t xml:space="preserve">Each relationship has a deterministic identifier of the form </w:t>
      </w:r>
      <w:proofErr w:type="spellStart"/>
      <w:r>
        <w:rPr>
          <w:i/>
        </w:rPr>
        <w:t>rel</w:t>
      </w:r>
      <w:proofErr w:type="spellEnd"/>
      <w:r>
        <w:rPr>
          <w:i/>
        </w:rPr>
        <w:t>-&lt;8 hex digits&gt;</w:t>
      </w:r>
      <w:r>
        <w:t xml:space="preserve"> derived from a version-5 UUID of its source, target and type, so identifiers survive restarts and are usable as provenance keys. Table 6.1 lists all edges. The relationship type follows a five-tier taxonomy, from qualitative theory to a structural causal model.</w:t>
      </w:r>
    </w:p>
    <w:p w14:paraId="1AB67519" w14:textId="77777777" w:rsidR="00EB5755" w:rsidRDefault="00F609DE">
      <w:pPr>
        <w:pStyle w:val="Plain"/>
        <w:keepNext/>
        <w:jc w:val="center"/>
      </w:pPr>
      <w:r>
        <w:rPr>
          <w:noProof/>
        </w:rPr>
        <w:lastRenderedPageBreak/>
        <w:drawing>
          <wp:inline distT="0" distB="0" distL="0" distR="0" wp14:anchorId="79969977" wp14:editId="218A71EE">
            <wp:extent cx="4757921" cy="665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knowledge-graph.png"/>
                    <pic:cNvPicPr/>
                  </pic:nvPicPr>
                  <pic:blipFill>
                    <a:blip r:embed="rId26"/>
                    <a:stretch>
                      <a:fillRect/>
                    </a:stretch>
                  </pic:blipFill>
                  <pic:spPr>
                    <a:xfrm>
                      <a:off x="0" y="0"/>
                      <a:ext cx="4757921" cy="6659999"/>
                    </a:xfrm>
                    <a:prstGeom prst="rect">
                      <a:avLst/>
                    </a:prstGeom>
                  </pic:spPr>
                </pic:pic>
              </a:graphicData>
            </a:graphic>
          </wp:inline>
        </w:drawing>
      </w:r>
    </w:p>
    <w:p w14:paraId="64B701CB" w14:textId="77777777" w:rsidR="00EB5755" w:rsidRDefault="00F609DE">
      <w:pPr>
        <w:pStyle w:val="FigCaption"/>
      </w:pPr>
      <w:bookmarkStart w:id="102" w:name="_Figknowledge-graph"/>
      <w:r>
        <w:rPr>
          <w:b/>
        </w:rPr>
        <w:t xml:space="preserve">Figure 6.1: </w:t>
      </w:r>
      <w:r>
        <w:t>Causal transmission graph of 20 indicators connected by 12 typed edges (lag in months and sign).</w:t>
      </w:r>
      <w:bookmarkEnd w:id="102"/>
    </w:p>
    <w:p w14:paraId="5BCCAE0C" w14:textId="77777777" w:rsidR="00EB5755" w:rsidRDefault="00F609DE">
      <w:pPr>
        <w:pStyle w:val="TabCaption"/>
      </w:pPr>
      <w:bookmarkStart w:id="103" w:name="_Tabedges12"/>
      <w:r>
        <w:rPr>
          <w:b/>
        </w:rPr>
        <w:lastRenderedPageBreak/>
        <w:t xml:space="preserve">Table 6.1: </w:t>
      </w:r>
      <w:r>
        <w:t>The twelve causal edges of the knowledge graph</w:t>
      </w:r>
      <w:bookmarkEnd w:id="103"/>
    </w:p>
    <w:tbl>
      <w:tblPr>
        <w:tblStyle w:val="TableGrid"/>
        <w:tblW w:w="0" w:type="auto"/>
        <w:jc w:val="center"/>
        <w:tblLayout w:type="fixed"/>
        <w:tblLook w:val="04A0" w:firstRow="1" w:lastRow="0" w:firstColumn="1" w:lastColumn="0" w:noHBand="0" w:noVBand="1"/>
      </w:tblPr>
      <w:tblGrid>
        <w:gridCol w:w="1716"/>
        <w:gridCol w:w="1827"/>
        <w:gridCol w:w="1883"/>
        <w:gridCol w:w="1163"/>
        <w:gridCol w:w="664"/>
        <w:gridCol w:w="1052"/>
      </w:tblGrid>
      <w:tr w:rsidR="00EB5755" w14:paraId="38B6434E" w14:textId="77777777">
        <w:trPr>
          <w:cantSplit/>
          <w:tblHeader/>
          <w:jc w:val="center"/>
        </w:trPr>
        <w:tc>
          <w:tcPr>
            <w:tcW w:w="1716" w:type="dxa"/>
            <w:shd w:val="clear" w:color="auto" w:fill="D9D9D9"/>
          </w:tcPr>
          <w:p w14:paraId="563DF260" w14:textId="77777777" w:rsidR="00EB5755" w:rsidRDefault="00F609DE">
            <w:pPr>
              <w:pStyle w:val="TableText"/>
              <w:keepNext/>
            </w:pPr>
            <w:r>
              <w:rPr>
                <w:b/>
              </w:rPr>
              <w:t>Source</w:t>
            </w:r>
          </w:p>
        </w:tc>
        <w:tc>
          <w:tcPr>
            <w:tcW w:w="1827" w:type="dxa"/>
            <w:shd w:val="clear" w:color="auto" w:fill="D9D9D9"/>
          </w:tcPr>
          <w:p w14:paraId="21883BEC" w14:textId="77777777" w:rsidR="00EB5755" w:rsidRDefault="00F609DE">
            <w:pPr>
              <w:pStyle w:val="TableText"/>
              <w:keepNext/>
            </w:pPr>
            <w:r>
              <w:rPr>
                <w:b/>
              </w:rPr>
              <w:t>Target</w:t>
            </w:r>
          </w:p>
        </w:tc>
        <w:tc>
          <w:tcPr>
            <w:tcW w:w="1883" w:type="dxa"/>
            <w:shd w:val="clear" w:color="auto" w:fill="D9D9D9"/>
          </w:tcPr>
          <w:p w14:paraId="026F878F" w14:textId="77777777" w:rsidR="00EB5755" w:rsidRDefault="00F609DE">
            <w:pPr>
              <w:pStyle w:val="TableText"/>
              <w:keepNext/>
            </w:pPr>
            <w:r>
              <w:rPr>
                <w:b/>
              </w:rPr>
              <w:t>Type</w:t>
            </w:r>
          </w:p>
        </w:tc>
        <w:tc>
          <w:tcPr>
            <w:tcW w:w="1163" w:type="dxa"/>
            <w:shd w:val="clear" w:color="auto" w:fill="D9D9D9"/>
          </w:tcPr>
          <w:p w14:paraId="0BB01C9E" w14:textId="77777777" w:rsidR="00EB5755" w:rsidRDefault="00F609DE">
            <w:pPr>
              <w:pStyle w:val="TableText"/>
              <w:keepNext/>
            </w:pPr>
            <w:r>
              <w:rPr>
                <w:b/>
              </w:rPr>
              <w:t>Lag (months)</w:t>
            </w:r>
          </w:p>
        </w:tc>
        <w:tc>
          <w:tcPr>
            <w:tcW w:w="664" w:type="dxa"/>
            <w:shd w:val="clear" w:color="auto" w:fill="D9D9D9"/>
          </w:tcPr>
          <w:p w14:paraId="7E469E8E" w14:textId="77777777" w:rsidR="00EB5755" w:rsidRDefault="00F609DE">
            <w:pPr>
              <w:pStyle w:val="TableText"/>
              <w:keepNext/>
            </w:pPr>
            <w:r>
              <w:rPr>
                <w:b/>
              </w:rPr>
              <w:t>Sign</w:t>
            </w:r>
          </w:p>
        </w:tc>
        <w:tc>
          <w:tcPr>
            <w:tcW w:w="1052" w:type="dxa"/>
            <w:shd w:val="clear" w:color="auto" w:fill="D9D9D9"/>
          </w:tcPr>
          <w:p w14:paraId="763DB784" w14:textId="77777777" w:rsidR="00EB5755" w:rsidRDefault="00F609DE">
            <w:pPr>
              <w:pStyle w:val="TableText"/>
              <w:keepNext/>
            </w:pPr>
            <w:r>
              <w:rPr>
                <w:b/>
              </w:rPr>
              <w:t>Confidence</w:t>
            </w:r>
          </w:p>
        </w:tc>
      </w:tr>
      <w:tr w:rsidR="00EB5755" w14:paraId="4CD121B0" w14:textId="77777777">
        <w:trPr>
          <w:cantSplit/>
          <w:jc w:val="center"/>
        </w:trPr>
        <w:tc>
          <w:tcPr>
            <w:tcW w:w="1716" w:type="dxa"/>
          </w:tcPr>
          <w:p w14:paraId="4340E705" w14:textId="77777777" w:rsidR="00EB5755" w:rsidRDefault="00F609DE">
            <w:pPr>
              <w:pStyle w:val="TableText"/>
              <w:keepNext/>
            </w:pPr>
            <w:r>
              <w:t>Brent crude</w:t>
            </w:r>
          </w:p>
        </w:tc>
        <w:tc>
          <w:tcPr>
            <w:tcW w:w="1827" w:type="dxa"/>
          </w:tcPr>
          <w:p w14:paraId="2BEB82EF" w14:textId="77777777" w:rsidR="00EB5755" w:rsidRDefault="00F609DE">
            <w:pPr>
              <w:pStyle w:val="TableText"/>
              <w:keepNext/>
            </w:pPr>
            <w:r>
              <w:t>WPI</w:t>
            </w:r>
          </w:p>
        </w:tc>
        <w:tc>
          <w:tcPr>
            <w:tcW w:w="1883" w:type="dxa"/>
          </w:tcPr>
          <w:p w14:paraId="050AD5AE" w14:textId="77777777" w:rsidR="00EB5755" w:rsidRDefault="00F609DE">
            <w:pPr>
              <w:pStyle w:val="TableText"/>
              <w:keepNext/>
            </w:pPr>
            <w:r>
              <w:t>Lagged relationship</w:t>
            </w:r>
          </w:p>
        </w:tc>
        <w:tc>
          <w:tcPr>
            <w:tcW w:w="1163" w:type="dxa"/>
          </w:tcPr>
          <w:p w14:paraId="0BB4394C" w14:textId="77777777" w:rsidR="00EB5755" w:rsidRDefault="00F609DE">
            <w:pPr>
              <w:pStyle w:val="TableText"/>
              <w:keepNext/>
            </w:pPr>
            <w:r>
              <w:t>1</w:t>
            </w:r>
          </w:p>
        </w:tc>
        <w:tc>
          <w:tcPr>
            <w:tcW w:w="664" w:type="dxa"/>
          </w:tcPr>
          <w:p w14:paraId="1C06DE38" w14:textId="77777777" w:rsidR="00EB5755" w:rsidRDefault="00F609DE">
            <w:pPr>
              <w:pStyle w:val="TableText"/>
              <w:keepNext/>
            </w:pPr>
            <w:r>
              <w:t>+</w:t>
            </w:r>
          </w:p>
        </w:tc>
        <w:tc>
          <w:tcPr>
            <w:tcW w:w="1052" w:type="dxa"/>
          </w:tcPr>
          <w:p w14:paraId="4E87DA5E" w14:textId="77777777" w:rsidR="00EB5755" w:rsidRDefault="00F609DE">
            <w:pPr>
              <w:pStyle w:val="TableText"/>
              <w:keepNext/>
            </w:pPr>
            <w:r>
              <w:t>0.95</w:t>
            </w:r>
          </w:p>
        </w:tc>
      </w:tr>
      <w:tr w:rsidR="00EB5755" w14:paraId="07D65679" w14:textId="77777777">
        <w:trPr>
          <w:cantSplit/>
          <w:jc w:val="center"/>
        </w:trPr>
        <w:tc>
          <w:tcPr>
            <w:tcW w:w="1716" w:type="dxa"/>
          </w:tcPr>
          <w:p w14:paraId="0E06391A" w14:textId="77777777" w:rsidR="00EB5755" w:rsidRDefault="00F609DE">
            <w:pPr>
              <w:pStyle w:val="TableText"/>
              <w:keepNext/>
            </w:pPr>
            <w:r>
              <w:t>WPI</w:t>
            </w:r>
          </w:p>
        </w:tc>
        <w:tc>
          <w:tcPr>
            <w:tcW w:w="1827" w:type="dxa"/>
          </w:tcPr>
          <w:p w14:paraId="1FC95DF5" w14:textId="77777777" w:rsidR="00EB5755" w:rsidRDefault="00F609DE">
            <w:pPr>
              <w:pStyle w:val="TableText"/>
              <w:keepNext/>
            </w:pPr>
            <w:r>
              <w:t>CPI headline</w:t>
            </w:r>
          </w:p>
        </w:tc>
        <w:tc>
          <w:tcPr>
            <w:tcW w:w="1883" w:type="dxa"/>
          </w:tcPr>
          <w:p w14:paraId="0B264CBC" w14:textId="77777777" w:rsidR="00EB5755" w:rsidRDefault="00F609DE">
            <w:pPr>
              <w:pStyle w:val="TableText"/>
              <w:keepNext/>
            </w:pPr>
            <w:r>
              <w:t>Granger predictive</w:t>
            </w:r>
          </w:p>
        </w:tc>
        <w:tc>
          <w:tcPr>
            <w:tcW w:w="1163" w:type="dxa"/>
          </w:tcPr>
          <w:p w14:paraId="575A7BC6" w14:textId="77777777" w:rsidR="00EB5755" w:rsidRDefault="00F609DE">
            <w:pPr>
              <w:pStyle w:val="TableText"/>
              <w:keepNext/>
            </w:pPr>
            <w:r>
              <w:t>2</w:t>
            </w:r>
          </w:p>
        </w:tc>
        <w:tc>
          <w:tcPr>
            <w:tcW w:w="664" w:type="dxa"/>
          </w:tcPr>
          <w:p w14:paraId="454B2C9A" w14:textId="77777777" w:rsidR="00EB5755" w:rsidRDefault="00F609DE">
            <w:pPr>
              <w:pStyle w:val="TableText"/>
              <w:keepNext/>
            </w:pPr>
            <w:r>
              <w:t>+</w:t>
            </w:r>
          </w:p>
        </w:tc>
        <w:tc>
          <w:tcPr>
            <w:tcW w:w="1052" w:type="dxa"/>
          </w:tcPr>
          <w:p w14:paraId="6FFAE955" w14:textId="77777777" w:rsidR="00EB5755" w:rsidRDefault="00F609DE">
            <w:pPr>
              <w:pStyle w:val="TableText"/>
              <w:keepNext/>
            </w:pPr>
            <w:r>
              <w:t>0.90</w:t>
            </w:r>
          </w:p>
        </w:tc>
      </w:tr>
      <w:tr w:rsidR="00EB5755" w14:paraId="1BCD010D" w14:textId="77777777">
        <w:trPr>
          <w:cantSplit/>
          <w:jc w:val="center"/>
        </w:trPr>
        <w:tc>
          <w:tcPr>
            <w:tcW w:w="1716" w:type="dxa"/>
          </w:tcPr>
          <w:p w14:paraId="44C00559" w14:textId="77777777" w:rsidR="00EB5755" w:rsidRDefault="00F609DE">
            <w:pPr>
              <w:pStyle w:val="TableText"/>
              <w:keepNext/>
            </w:pPr>
            <w:r>
              <w:t>CPI headline</w:t>
            </w:r>
          </w:p>
        </w:tc>
        <w:tc>
          <w:tcPr>
            <w:tcW w:w="1827" w:type="dxa"/>
          </w:tcPr>
          <w:p w14:paraId="1599F350" w14:textId="77777777" w:rsidR="00EB5755" w:rsidRDefault="00F609DE">
            <w:pPr>
              <w:pStyle w:val="TableText"/>
              <w:keepNext/>
            </w:pPr>
            <w:r>
              <w:t>Repo rate</w:t>
            </w:r>
          </w:p>
        </w:tc>
        <w:tc>
          <w:tcPr>
            <w:tcW w:w="1883" w:type="dxa"/>
          </w:tcPr>
          <w:p w14:paraId="4E17FE95" w14:textId="77777777" w:rsidR="00EB5755" w:rsidRDefault="00F609DE">
            <w:pPr>
              <w:pStyle w:val="TableText"/>
              <w:keepNext/>
            </w:pPr>
            <w:r>
              <w:t>Structural causal model</w:t>
            </w:r>
          </w:p>
        </w:tc>
        <w:tc>
          <w:tcPr>
            <w:tcW w:w="1163" w:type="dxa"/>
          </w:tcPr>
          <w:p w14:paraId="098E6EA7" w14:textId="77777777" w:rsidR="00EB5755" w:rsidRDefault="00F609DE">
            <w:pPr>
              <w:pStyle w:val="TableText"/>
              <w:keepNext/>
            </w:pPr>
            <w:r>
              <w:t>1</w:t>
            </w:r>
          </w:p>
        </w:tc>
        <w:tc>
          <w:tcPr>
            <w:tcW w:w="664" w:type="dxa"/>
          </w:tcPr>
          <w:p w14:paraId="3837ABF3" w14:textId="77777777" w:rsidR="00EB5755" w:rsidRDefault="00F609DE">
            <w:pPr>
              <w:pStyle w:val="TableText"/>
              <w:keepNext/>
            </w:pPr>
            <w:r>
              <w:t>+</w:t>
            </w:r>
          </w:p>
        </w:tc>
        <w:tc>
          <w:tcPr>
            <w:tcW w:w="1052" w:type="dxa"/>
          </w:tcPr>
          <w:p w14:paraId="4ACC545B" w14:textId="77777777" w:rsidR="00EB5755" w:rsidRDefault="00F609DE">
            <w:pPr>
              <w:pStyle w:val="TableText"/>
              <w:keepNext/>
            </w:pPr>
            <w:r>
              <w:t>0.95</w:t>
            </w:r>
          </w:p>
        </w:tc>
      </w:tr>
      <w:tr w:rsidR="00EB5755" w14:paraId="4427941F" w14:textId="77777777">
        <w:trPr>
          <w:cantSplit/>
          <w:jc w:val="center"/>
        </w:trPr>
        <w:tc>
          <w:tcPr>
            <w:tcW w:w="1716" w:type="dxa"/>
          </w:tcPr>
          <w:p w14:paraId="22AE08F8" w14:textId="77777777" w:rsidR="00EB5755" w:rsidRDefault="00F609DE">
            <w:pPr>
              <w:pStyle w:val="TableText"/>
              <w:keepNext/>
            </w:pPr>
            <w:r>
              <w:t>Repo rate</w:t>
            </w:r>
          </w:p>
        </w:tc>
        <w:tc>
          <w:tcPr>
            <w:tcW w:w="1827" w:type="dxa"/>
          </w:tcPr>
          <w:p w14:paraId="099AE33F" w14:textId="77777777" w:rsidR="00EB5755" w:rsidRDefault="00F609DE">
            <w:pPr>
              <w:pStyle w:val="TableText"/>
              <w:keepNext/>
            </w:pPr>
            <w:r>
              <w:t>Bank credit growth</w:t>
            </w:r>
          </w:p>
        </w:tc>
        <w:tc>
          <w:tcPr>
            <w:tcW w:w="1883" w:type="dxa"/>
          </w:tcPr>
          <w:p w14:paraId="160C9080" w14:textId="77777777" w:rsidR="00EB5755" w:rsidRDefault="00F609DE">
            <w:pPr>
              <w:pStyle w:val="TableText"/>
              <w:keepNext/>
            </w:pPr>
            <w:r>
              <w:t>Granger predictive</w:t>
            </w:r>
          </w:p>
        </w:tc>
        <w:tc>
          <w:tcPr>
            <w:tcW w:w="1163" w:type="dxa"/>
          </w:tcPr>
          <w:p w14:paraId="7B104335" w14:textId="77777777" w:rsidR="00EB5755" w:rsidRDefault="00F609DE">
            <w:pPr>
              <w:pStyle w:val="TableText"/>
              <w:keepNext/>
            </w:pPr>
            <w:r>
              <w:t>3</w:t>
            </w:r>
          </w:p>
        </w:tc>
        <w:tc>
          <w:tcPr>
            <w:tcW w:w="664" w:type="dxa"/>
          </w:tcPr>
          <w:p w14:paraId="39EF37BF" w14:textId="77777777" w:rsidR="00EB5755" w:rsidRDefault="00F609DE">
            <w:pPr>
              <w:pStyle w:val="TableText"/>
              <w:keepNext/>
            </w:pPr>
            <w:r>
              <w:t>−</w:t>
            </w:r>
          </w:p>
        </w:tc>
        <w:tc>
          <w:tcPr>
            <w:tcW w:w="1052" w:type="dxa"/>
          </w:tcPr>
          <w:p w14:paraId="293A7F04" w14:textId="77777777" w:rsidR="00EB5755" w:rsidRDefault="00F609DE">
            <w:pPr>
              <w:pStyle w:val="TableText"/>
              <w:keepNext/>
            </w:pPr>
            <w:r>
              <w:t>0.88</w:t>
            </w:r>
          </w:p>
        </w:tc>
      </w:tr>
      <w:tr w:rsidR="00EB5755" w14:paraId="504A0FCA" w14:textId="77777777">
        <w:trPr>
          <w:cantSplit/>
          <w:jc w:val="center"/>
        </w:trPr>
        <w:tc>
          <w:tcPr>
            <w:tcW w:w="1716" w:type="dxa"/>
          </w:tcPr>
          <w:p w14:paraId="3D6A30AB" w14:textId="77777777" w:rsidR="00EB5755" w:rsidRDefault="00F609DE">
            <w:pPr>
              <w:pStyle w:val="TableText"/>
              <w:keepNext/>
            </w:pPr>
            <w:r>
              <w:t>Bank credit growth</w:t>
            </w:r>
          </w:p>
        </w:tc>
        <w:tc>
          <w:tcPr>
            <w:tcW w:w="1827" w:type="dxa"/>
          </w:tcPr>
          <w:p w14:paraId="2DD9EDEF" w14:textId="77777777" w:rsidR="00EB5755" w:rsidRDefault="00F609DE">
            <w:pPr>
              <w:pStyle w:val="TableText"/>
              <w:keepNext/>
            </w:pPr>
            <w:r>
              <w:t>IIP growth</w:t>
            </w:r>
          </w:p>
        </w:tc>
        <w:tc>
          <w:tcPr>
            <w:tcW w:w="1883" w:type="dxa"/>
          </w:tcPr>
          <w:p w14:paraId="1C89AD30" w14:textId="77777777" w:rsidR="00EB5755" w:rsidRDefault="00F609DE">
            <w:pPr>
              <w:pStyle w:val="TableText"/>
              <w:keepNext/>
            </w:pPr>
            <w:r>
              <w:t>Statistical association</w:t>
            </w:r>
          </w:p>
        </w:tc>
        <w:tc>
          <w:tcPr>
            <w:tcW w:w="1163" w:type="dxa"/>
          </w:tcPr>
          <w:p w14:paraId="68C5C93A" w14:textId="77777777" w:rsidR="00EB5755" w:rsidRDefault="00F609DE">
            <w:pPr>
              <w:pStyle w:val="TableText"/>
              <w:keepNext/>
            </w:pPr>
            <w:r>
              <w:t>2</w:t>
            </w:r>
          </w:p>
        </w:tc>
        <w:tc>
          <w:tcPr>
            <w:tcW w:w="664" w:type="dxa"/>
          </w:tcPr>
          <w:p w14:paraId="06C59828" w14:textId="77777777" w:rsidR="00EB5755" w:rsidRDefault="00F609DE">
            <w:pPr>
              <w:pStyle w:val="TableText"/>
              <w:keepNext/>
            </w:pPr>
            <w:r>
              <w:t>+</w:t>
            </w:r>
          </w:p>
        </w:tc>
        <w:tc>
          <w:tcPr>
            <w:tcW w:w="1052" w:type="dxa"/>
          </w:tcPr>
          <w:p w14:paraId="656AE117" w14:textId="77777777" w:rsidR="00EB5755" w:rsidRDefault="00F609DE">
            <w:pPr>
              <w:pStyle w:val="TableText"/>
              <w:keepNext/>
            </w:pPr>
            <w:r>
              <w:t>0.82</w:t>
            </w:r>
          </w:p>
        </w:tc>
      </w:tr>
      <w:tr w:rsidR="00EB5755" w14:paraId="313CCDBE" w14:textId="77777777">
        <w:trPr>
          <w:cantSplit/>
          <w:jc w:val="center"/>
        </w:trPr>
        <w:tc>
          <w:tcPr>
            <w:tcW w:w="1716" w:type="dxa"/>
          </w:tcPr>
          <w:p w14:paraId="444C8975" w14:textId="77777777" w:rsidR="00EB5755" w:rsidRDefault="00F609DE">
            <w:pPr>
              <w:pStyle w:val="TableText"/>
              <w:keepNext/>
            </w:pPr>
            <w:r>
              <w:t>IIP growth</w:t>
            </w:r>
          </w:p>
        </w:tc>
        <w:tc>
          <w:tcPr>
            <w:tcW w:w="1827" w:type="dxa"/>
          </w:tcPr>
          <w:p w14:paraId="47421583" w14:textId="77777777" w:rsidR="00EB5755" w:rsidRDefault="00F609DE">
            <w:pPr>
              <w:pStyle w:val="TableText"/>
              <w:keepNext/>
            </w:pPr>
            <w:r>
              <w:t>GDP growth</w:t>
            </w:r>
          </w:p>
        </w:tc>
        <w:tc>
          <w:tcPr>
            <w:tcW w:w="1883" w:type="dxa"/>
          </w:tcPr>
          <w:p w14:paraId="4D400B6B" w14:textId="77777777" w:rsidR="00EB5755" w:rsidRDefault="00F609DE">
            <w:pPr>
              <w:pStyle w:val="TableText"/>
              <w:keepNext/>
            </w:pPr>
            <w:r>
              <w:t>Structural causal model</w:t>
            </w:r>
          </w:p>
        </w:tc>
        <w:tc>
          <w:tcPr>
            <w:tcW w:w="1163" w:type="dxa"/>
          </w:tcPr>
          <w:p w14:paraId="2D02F6FE" w14:textId="77777777" w:rsidR="00EB5755" w:rsidRDefault="00F609DE">
            <w:pPr>
              <w:pStyle w:val="TableText"/>
              <w:keepNext/>
            </w:pPr>
            <w:r>
              <w:t>1</w:t>
            </w:r>
          </w:p>
        </w:tc>
        <w:tc>
          <w:tcPr>
            <w:tcW w:w="664" w:type="dxa"/>
          </w:tcPr>
          <w:p w14:paraId="65CA300F" w14:textId="77777777" w:rsidR="00EB5755" w:rsidRDefault="00F609DE">
            <w:pPr>
              <w:pStyle w:val="TableText"/>
              <w:keepNext/>
            </w:pPr>
            <w:r>
              <w:t>+</w:t>
            </w:r>
          </w:p>
        </w:tc>
        <w:tc>
          <w:tcPr>
            <w:tcW w:w="1052" w:type="dxa"/>
          </w:tcPr>
          <w:p w14:paraId="18A29BB9" w14:textId="77777777" w:rsidR="00EB5755" w:rsidRDefault="00F609DE">
            <w:pPr>
              <w:pStyle w:val="TableText"/>
              <w:keepNext/>
            </w:pPr>
            <w:r>
              <w:t>0.98</w:t>
            </w:r>
          </w:p>
        </w:tc>
      </w:tr>
      <w:tr w:rsidR="00EB5755" w14:paraId="2A185E3B" w14:textId="77777777">
        <w:trPr>
          <w:cantSplit/>
          <w:jc w:val="center"/>
        </w:trPr>
        <w:tc>
          <w:tcPr>
            <w:tcW w:w="1716" w:type="dxa"/>
          </w:tcPr>
          <w:p w14:paraId="04ADBB15" w14:textId="77777777" w:rsidR="00EB5755" w:rsidRDefault="00F609DE">
            <w:pPr>
              <w:pStyle w:val="TableText"/>
              <w:keepNext/>
            </w:pPr>
            <w:r>
              <w:t>Brent crude</w:t>
            </w:r>
          </w:p>
        </w:tc>
        <w:tc>
          <w:tcPr>
            <w:tcW w:w="1827" w:type="dxa"/>
          </w:tcPr>
          <w:p w14:paraId="17EECBEE" w14:textId="77777777" w:rsidR="00EB5755" w:rsidRDefault="00F609DE">
            <w:pPr>
              <w:pStyle w:val="TableText"/>
              <w:keepNext/>
            </w:pPr>
            <w:r>
              <w:t>Trade balance</w:t>
            </w:r>
          </w:p>
        </w:tc>
        <w:tc>
          <w:tcPr>
            <w:tcW w:w="1883" w:type="dxa"/>
          </w:tcPr>
          <w:p w14:paraId="3F121EE3" w14:textId="77777777" w:rsidR="00EB5755" w:rsidRDefault="00F609DE">
            <w:pPr>
              <w:pStyle w:val="TableText"/>
              <w:keepNext/>
            </w:pPr>
            <w:r>
              <w:t>Theory</w:t>
            </w:r>
          </w:p>
        </w:tc>
        <w:tc>
          <w:tcPr>
            <w:tcW w:w="1163" w:type="dxa"/>
          </w:tcPr>
          <w:p w14:paraId="3537B17F" w14:textId="77777777" w:rsidR="00EB5755" w:rsidRDefault="00F609DE">
            <w:pPr>
              <w:pStyle w:val="TableText"/>
              <w:keepNext/>
            </w:pPr>
            <w:r>
              <w:t>1</w:t>
            </w:r>
          </w:p>
        </w:tc>
        <w:tc>
          <w:tcPr>
            <w:tcW w:w="664" w:type="dxa"/>
          </w:tcPr>
          <w:p w14:paraId="34A13678" w14:textId="77777777" w:rsidR="00EB5755" w:rsidRDefault="00F609DE">
            <w:pPr>
              <w:pStyle w:val="TableText"/>
              <w:keepNext/>
            </w:pPr>
            <w:r>
              <w:t>−</w:t>
            </w:r>
          </w:p>
        </w:tc>
        <w:tc>
          <w:tcPr>
            <w:tcW w:w="1052" w:type="dxa"/>
          </w:tcPr>
          <w:p w14:paraId="27B37190" w14:textId="77777777" w:rsidR="00EB5755" w:rsidRDefault="00F609DE">
            <w:pPr>
              <w:pStyle w:val="TableText"/>
              <w:keepNext/>
            </w:pPr>
            <w:r>
              <w:t>0.92</w:t>
            </w:r>
          </w:p>
        </w:tc>
      </w:tr>
      <w:tr w:rsidR="00EB5755" w14:paraId="00D0944B" w14:textId="77777777">
        <w:trPr>
          <w:cantSplit/>
          <w:jc w:val="center"/>
        </w:trPr>
        <w:tc>
          <w:tcPr>
            <w:tcW w:w="1716" w:type="dxa"/>
          </w:tcPr>
          <w:p w14:paraId="03E3CAC3" w14:textId="77777777" w:rsidR="00EB5755" w:rsidRDefault="00F609DE">
            <w:pPr>
              <w:pStyle w:val="TableText"/>
              <w:keepNext/>
            </w:pPr>
            <w:r>
              <w:t>Trade balance</w:t>
            </w:r>
          </w:p>
        </w:tc>
        <w:tc>
          <w:tcPr>
            <w:tcW w:w="1827" w:type="dxa"/>
          </w:tcPr>
          <w:p w14:paraId="54E65FB3" w14:textId="77777777" w:rsidR="00EB5755" w:rsidRDefault="00F609DE">
            <w:pPr>
              <w:pStyle w:val="TableText"/>
              <w:keepNext/>
            </w:pPr>
            <w:r>
              <w:t>USD/INR</w:t>
            </w:r>
          </w:p>
        </w:tc>
        <w:tc>
          <w:tcPr>
            <w:tcW w:w="1883" w:type="dxa"/>
          </w:tcPr>
          <w:p w14:paraId="24F22D19" w14:textId="77777777" w:rsidR="00EB5755" w:rsidRDefault="00F609DE">
            <w:pPr>
              <w:pStyle w:val="TableText"/>
              <w:keepNext/>
            </w:pPr>
            <w:r>
              <w:t>Statistical association</w:t>
            </w:r>
          </w:p>
        </w:tc>
        <w:tc>
          <w:tcPr>
            <w:tcW w:w="1163" w:type="dxa"/>
          </w:tcPr>
          <w:p w14:paraId="79B8CE1A" w14:textId="77777777" w:rsidR="00EB5755" w:rsidRDefault="00F609DE">
            <w:pPr>
              <w:pStyle w:val="TableText"/>
              <w:keepNext/>
            </w:pPr>
            <w:r>
              <w:t>1</w:t>
            </w:r>
          </w:p>
        </w:tc>
        <w:tc>
          <w:tcPr>
            <w:tcW w:w="664" w:type="dxa"/>
          </w:tcPr>
          <w:p w14:paraId="41C7BA39" w14:textId="77777777" w:rsidR="00EB5755" w:rsidRDefault="00F609DE">
            <w:pPr>
              <w:pStyle w:val="TableText"/>
              <w:keepNext/>
            </w:pPr>
            <w:r>
              <w:t>+</w:t>
            </w:r>
          </w:p>
        </w:tc>
        <w:tc>
          <w:tcPr>
            <w:tcW w:w="1052" w:type="dxa"/>
          </w:tcPr>
          <w:p w14:paraId="26400370" w14:textId="77777777" w:rsidR="00EB5755" w:rsidRDefault="00F609DE">
            <w:pPr>
              <w:pStyle w:val="TableText"/>
              <w:keepNext/>
            </w:pPr>
            <w:r>
              <w:t>0.86</w:t>
            </w:r>
          </w:p>
        </w:tc>
      </w:tr>
      <w:tr w:rsidR="00EB5755" w14:paraId="73820F27" w14:textId="77777777">
        <w:trPr>
          <w:cantSplit/>
          <w:jc w:val="center"/>
        </w:trPr>
        <w:tc>
          <w:tcPr>
            <w:tcW w:w="1716" w:type="dxa"/>
          </w:tcPr>
          <w:p w14:paraId="5CD5A1FD" w14:textId="77777777" w:rsidR="00EB5755" w:rsidRDefault="00F609DE">
            <w:pPr>
              <w:pStyle w:val="TableText"/>
              <w:keepNext/>
            </w:pPr>
            <w:r>
              <w:t>Repo rate</w:t>
            </w:r>
          </w:p>
        </w:tc>
        <w:tc>
          <w:tcPr>
            <w:tcW w:w="1827" w:type="dxa"/>
          </w:tcPr>
          <w:p w14:paraId="0AB44F37" w14:textId="77777777" w:rsidR="00EB5755" w:rsidRDefault="00F609DE">
            <w:pPr>
              <w:pStyle w:val="TableText"/>
              <w:keepNext/>
            </w:pPr>
            <w:r>
              <w:t>Bank NIFTY</w:t>
            </w:r>
          </w:p>
        </w:tc>
        <w:tc>
          <w:tcPr>
            <w:tcW w:w="1883" w:type="dxa"/>
          </w:tcPr>
          <w:p w14:paraId="424FA9ED" w14:textId="77777777" w:rsidR="00EB5755" w:rsidRDefault="00F609DE">
            <w:pPr>
              <w:pStyle w:val="TableText"/>
              <w:keepNext/>
            </w:pPr>
            <w:r>
              <w:t>Lagged relationship</w:t>
            </w:r>
          </w:p>
        </w:tc>
        <w:tc>
          <w:tcPr>
            <w:tcW w:w="1163" w:type="dxa"/>
          </w:tcPr>
          <w:p w14:paraId="0536C4BD" w14:textId="77777777" w:rsidR="00EB5755" w:rsidRDefault="00F609DE">
            <w:pPr>
              <w:pStyle w:val="TableText"/>
              <w:keepNext/>
            </w:pPr>
            <w:r>
              <w:t>1</w:t>
            </w:r>
          </w:p>
        </w:tc>
        <w:tc>
          <w:tcPr>
            <w:tcW w:w="664" w:type="dxa"/>
          </w:tcPr>
          <w:p w14:paraId="21263FC2" w14:textId="77777777" w:rsidR="00EB5755" w:rsidRDefault="00F609DE">
            <w:pPr>
              <w:pStyle w:val="TableText"/>
              <w:keepNext/>
            </w:pPr>
            <w:r>
              <w:t>−</w:t>
            </w:r>
          </w:p>
        </w:tc>
        <w:tc>
          <w:tcPr>
            <w:tcW w:w="1052" w:type="dxa"/>
          </w:tcPr>
          <w:p w14:paraId="5368B8B0" w14:textId="77777777" w:rsidR="00EB5755" w:rsidRDefault="00F609DE">
            <w:pPr>
              <w:pStyle w:val="TableText"/>
              <w:keepNext/>
            </w:pPr>
            <w:r>
              <w:t>0.85</w:t>
            </w:r>
          </w:p>
        </w:tc>
      </w:tr>
      <w:tr w:rsidR="00EB5755" w14:paraId="3ED9AA54" w14:textId="77777777">
        <w:trPr>
          <w:cantSplit/>
          <w:jc w:val="center"/>
        </w:trPr>
        <w:tc>
          <w:tcPr>
            <w:tcW w:w="1716" w:type="dxa"/>
          </w:tcPr>
          <w:p w14:paraId="5F8C357D" w14:textId="77777777" w:rsidR="00EB5755" w:rsidRDefault="00F609DE">
            <w:pPr>
              <w:pStyle w:val="TableText"/>
              <w:keepNext/>
            </w:pPr>
            <w:r>
              <w:t>Central capex</w:t>
            </w:r>
          </w:p>
        </w:tc>
        <w:tc>
          <w:tcPr>
            <w:tcW w:w="1827" w:type="dxa"/>
          </w:tcPr>
          <w:p w14:paraId="20ECF306" w14:textId="77777777" w:rsidR="00EB5755" w:rsidRDefault="00F609DE">
            <w:pPr>
              <w:pStyle w:val="TableText"/>
              <w:keepNext/>
            </w:pPr>
            <w:r>
              <w:t>GFCF investment</w:t>
            </w:r>
          </w:p>
        </w:tc>
        <w:tc>
          <w:tcPr>
            <w:tcW w:w="1883" w:type="dxa"/>
          </w:tcPr>
          <w:p w14:paraId="3D33F543" w14:textId="77777777" w:rsidR="00EB5755" w:rsidRDefault="00F609DE">
            <w:pPr>
              <w:pStyle w:val="TableText"/>
              <w:keepNext/>
            </w:pPr>
            <w:r>
              <w:t>Theory</w:t>
            </w:r>
          </w:p>
        </w:tc>
        <w:tc>
          <w:tcPr>
            <w:tcW w:w="1163" w:type="dxa"/>
          </w:tcPr>
          <w:p w14:paraId="0D54DB24" w14:textId="77777777" w:rsidR="00EB5755" w:rsidRDefault="00F609DE">
            <w:pPr>
              <w:pStyle w:val="TableText"/>
              <w:keepNext/>
            </w:pPr>
            <w:r>
              <w:t>2</w:t>
            </w:r>
          </w:p>
        </w:tc>
        <w:tc>
          <w:tcPr>
            <w:tcW w:w="664" w:type="dxa"/>
          </w:tcPr>
          <w:p w14:paraId="0B67B8B7" w14:textId="77777777" w:rsidR="00EB5755" w:rsidRDefault="00F609DE">
            <w:pPr>
              <w:pStyle w:val="TableText"/>
              <w:keepNext/>
            </w:pPr>
            <w:r>
              <w:t>+</w:t>
            </w:r>
          </w:p>
        </w:tc>
        <w:tc>
          <w:tcPr>
            <w:tcW w:w="1052" w:type="dxa"/>
          </w:tcPr>
          <w:p w14:paraId="252606A5" w14:textId="77777777" w:rsidR="00EB5755" w:rsidRDefault="00F609DE">
            <w:pPr>
              <w:pStyle w:val="TableText"/>
              <w:keepNext/>
            </w:pPr>
            <w:r>
              <w:t>0.90</w:t>
            </w:r>
          </w:p>
        </w:tc>
      </w:tr>
      <w:tr w:rsidR="00EB5755" w14:paraId="5A6F5DE1" w14:textId="77777777">
        <w:trPr>
          <w:cantSplit/>
          <w:jc w:val="center"/>
        </w:trPr>
        <w:tc>
          <w:tcPr>
            <w:tcW w:w="1716" w:type="dxa"/>
          </w:tcPr>
          <w:p w14:paraId="3F682FCF" w14:textId="77777777" w:rsidR="00EB5755" w:rsidRDefault="00F609DE">
            <w:pPr>
              <w:pStyle w:val="TableText"/>
              <w:keepNext/>
            </w:pPr>
            <w:r>
              <w:t>Monsoon departure</w:t>
            </w:r>
          </w:p>
        </w:tc>
        <w:tc>
          <w:tcPr>
            <w:tcW w:w="1827" w:type="dxa"/>
          </w:tcPr>
          <w:p w14:paraId="1AFEE321" w14:textId="77777777" w:rsidR="00EB5755" w:rsidRDefault="00F609DE">
            <w:pPr>
              <w:pStyle w:val="TableText"/>
              <w:keepNext/>
            </w:pPr>
            <w:r>
              <w:t>Foodgrain production</w:t>
            </w:r>
          </w:p>
        </w:tc>
        <w:tc>
          <w:tcPr>
            <w:tcW w:w="1883" w:type="dxa"/>
          </w:tcPr>
          <w:p w14:paraId="3F5C350A" w14:textId="77777777" w:rsidR="00EB5755" w:rsidRDefault="00F609DE">
            <w:pPr>
              <w:pStyle w:val="TableText"/>
              <w:keepNext/>
            </w:pPr>
            <w:r>
              <w:t>Theory</w:t>
            </w:r>
          </w:p>
        </w:tc>
        <w:tc>
          <w:tcPr>
            <w:tcW w:w="1163" w:type="dxa"/>
          </w:tcPr>
          <w:p w14:paraId="4F6BA87C" w14:textId="77777777" w:rsidR="00EB5755" w:rsidRDefault="00F609DE">
            <w:pPr>
              <w:pStyle w:val="TableText"/>
              <w:keepNext/>
            </w:pPr>
            <w:r>
              <w:t>3</w:t>
            </w:r>
          </w:p>
        </w:tc>
        <w:tc>
          <w:tcPr>
            <w:tcW w:w="664" w:type="dxa"/>
          </w:tcPr>
          <w:p w14:paraId="702B6D71" w14:textId="77777777" w:rsidR="00EB5755" w:rsidRDefault="00F609DE">
            <w:pPr>
              <w:pStyle w:val="TableText"/>
              <w:keepNext/>
            </w:pPr>
            <w:r>
              <w:t>+</w:t>
            </w:r>
          </w:p>
        </w:tc>
        <w:tc>
          <w:tcPr>
            <w:tcW w:w="1052" w:type="dxa"/>
          </w:tcPr>
          <w:p w14:paraId="4D12846E" w14:textId="77777777" w:rsidR="00EB5755" w:rsidRDefault="00F609DE">
            <w:pPr>
              <w:pStyle w:val="TableText"/>
              <w:keepNext/>
            </w:pPr>
            <w:r>
              <w:t>0.92</w:t>
            </w:r>
          </w:p>
        </w:tc>
      </w:tr>
      <w:tr w:rsidR="00EB5755" w14:paraId="73615CFB" w14:textId="77777777">
        <w:trPr>
          <w:cantSplit/>
          <w:jc w:val="center"/>
        </w:trPr>
        <w:tc>
          <w:tcPr>
            <w:tcW w:w="1716" w:type="dxa"/>
          </w:tcPr>
          <w:p w14:paraId="7D716C7B" w14:textId="77777777" w:rsidR="00EB5755" w:rsidRDefault="00F609DE">
            <w:pPr>
              <w:pStyle w:val="TableText"/>
            </w:pPr>
            <w:r>
              <w:t>Foodgrain production</w:t>
            </w:r>
          </w:p>
        </w:tc>
        <w:tc>
          <w:tcPr>
            <w:tcW w:w="1827" w:type="dxa"/>
          </w:tcPr>
          <w:p w14:paraId="035BB288" w14:textId="77777777" w:rsidR="00EB5755" w:rsidRDefault="00F609DE">
            <w:pPr>
              <w:pStyle w:val="TableText"/>
            </w:pPr>
            <w:r>
              <w:t>CPI food</w:t>
            </w:r>
          </w:p>
        </w:tc>
        <w:tc>
          <w:tcPr>
            <w:tcW w:w="1883" w:type="dxa"/>
          </w:tcPr>
          <w:p w14:paraId="6FDCCB05" w14:textId="77777777" w:rsidR="00EB5755" w:rsidRDefault="00F609DE">
            <w:pPr>
              <w:pStyle w:val="TableText"/>
            </w:pPr>
            <w:r>
              <w:t>Statistical association</w:t>
            </w:r>
          </w:p>
        </w:tc>
        <w:tc>
          <w:tcPr>
            <w:tcW w:w="1163" w:type="dxa"/>
          </w:tcPr>
          <w:p w14:paraId="046560D4" w14:textId="77777777" w:rsidR="00EB5755" w:rsidRDefault="00F609DE">
            <w:pPr>
              <w:pStyle w:val="TableText"/>
            </w:pPr>
            <w:r>
              <w:t>2</w:t>
            </w:r>
          </w:p>
        </w:tc>
        <w:tc>
          <w:tcPr>
            <w:tcW w:w="664" w:type="dxa"/>
          </w:tcPr>
          <w:p w14:paraId="4040489B" w14:textId="77777777" w:rsidR="00EB5755" w:rsidRDefault="00F609DE">
            <w:pPr>
              <w:pStyle w:val="TableText"/>
            </w:pPr>
            <w:r>
              <w:t>−</w:t>
            </w:r>
          </w:p>
        </w:tc>
        <w:tc>
          <w:tcPr>
            <w:tcW w:w="1052" w:type="dxa"/>
          </w:tcPr>
          <w:p w14:paraId="7D2E46DC" w14:textId="77777777" w:rsidR="00EB5755" w:rsidRDefault="00F609DE">
            <w:pPr>
              <w:pStyle w:val="TableText"/>
            </w:pPr>
            <w:r>
              <w:t>0.89</w:t>
            </w:r>
          </w:p>
        </w:tc>
      </w:tr>
    </w:tbl>
    <w:p w14:paraId="7938FB25" w14:textId="77777777" w:rsidR="00EB5755" w:rsidRDefault="00EB5755">
      <w:pPr>
        <w:pStyle w:val="Plain"/>
        <w:spacing w:after="160"/>
      </w:pPr>
    </w:p>
    <w:p w14:paraId="1A07C549" w14:textId="77777777" w:rsidR="00EB5755" w:rsidRDefault="00F609DE">
      <w:r>
        <w:t>The ontology validates itself on load: it rejects self-loops, unknown endpoints, duplicate identifiers, malformed identifiers and signs other than plus or minus. Edge confidences and p-values in the current ontology are curated priors typed in by the designer; Section 7.5 describes how they are audited against data, and Chapter 9 reports the result.</w:t>
      </w:r>
    </w:p>
    <w:p w14:paraId="37284B53" w14:textId="77777777" w:rsidR="00EB5755" w:rsidRDefault="00F609DE">
      <w:pPr>
        <w:pStyle w:val="Heading2"/>
        <w:tabs>
          <w:tab w:val="left" w:pos="794"/>
        </w:tabs>
        <w:ind w:left="794" w:hanging="794"/>
      </w:pPr>
      <w:bookmarkStart w:id="104" w:name="_Toc9074"/>
      <w:r>
        <w:t>6.3</w:t>
      </w:r>
      <w:r>
        <w:tab/>
        <w:t>GRAPH ENGINE AND QUERIES</w:t>
      </w:r>
      <w:bookmarkEnd w:id="104"/>
    </w:p>
    <w:p w14:paraId="1FDE85C6" w14:textId="77777777" w:rsidR="00EB5755" w:rsidRDefault="00F609DE">
      <w:proofErr w:type="spellStart"/>
      <w:r>
        <w:rPr>
          <w:i/>
        </w:rPr>
        <w:t>NetworkXGraphEngine</w:t>
      </w:r>
      <w:proofErr w:type="spellEnd"/>
      <w:r>
        <w:t xml:space="preserve"> builds an in-memory directed multigraph from the ontology. It answers three kinds of query. The shortest transmission path between two indicators is the path with the fewest hops; when two parallel edges exist the one with the higher confidence is used. The downstream impact query enumerates all descendants of a shocked indicator and reports hop count, total lag (the sum of edge lags), cumulative confidence (the product of edge confidences) and the chain of mechanism descriptions. The causal </w:t>
      </w:r>
      <w:proofErr w:type="spellStart"/>
      <w:r>
        <w:t>neighbourhood</w:t>
      </w:r>
      <w:proofErr w:type="spellEnd"/>
      <w:r>
        <w:t xml:space="preserve"> query returns the indicators within a given depth. The engine also generates Mermaid diagrams for the reports.</w:t>
      </w:r>
    </w:p>
    <w:p w14:paraId="36BEAF82" w14:textId="77777777" w:rsidR="00EB5755" w:rsidRDefault="00F609DE">
      <w:r>
        <w:t xml:space="preserve">Figure 6.2 </w:t>
      </w:r>
      <w:proofErr w:type="spellStart"/>
      <w:r>
        <w:t>summarises</w:t>
      </w:r>
      <w:proofErr w:type="spellEnd"/>
      <w:r>
        <w:t xml:space="preserve"> the structure, storage and query services of the graph. An optional Neo4j mirror stores the same nodes and edges for persistence. It is disabled </w:t>
      </w:r>
      <w:r>
        <w:lastRenderedPageBreak/>
        <w:t xml:space="preserve">when no URI is configured. When enabled, the ontology is </w:t>
      </w:r>
      <w:proofErr w:type="spellStart"/>
      <w:r>
        <w:t>synchronised</w:t>
      </w:r>
      <w:proofErr w:type="spellEnd"/>
      <w:r>
        <w:t xml:space="preserve"> once at gateway start by an idempotent </w:t>
      </w:r>
      <w:proofErr w:type="spellStart"/>
      <w:r>
        <w:t>upsert</w:t>
      </w:r>
      <w:proofErr w:type="spellEnd"/>
      <w:r>
        <w:t xml:space="preserve"> with three retry attempts; </w:t>
      </w:r>
      <w:proofErr w:type="spellStart"/>
      <w:r>
        <w:t>NetworkX</w:t>
      </w:r>
      <w:proofErr w:type="spellEnd"/>
      <w:r>
        <w:t xml:space="preserve"> remains the query engine of the orchestrator.</w:t>
      </w:r>
    </w:p>
    <w:p w14:paraId="4C5FD901" w14:textId="77777777" w:rsidR="00EB5755" w:rsidRDefault="00F609DE">
      <w:pPr>
        <w:pStyle w:val="Plain"/>
        <w:keepNext/>
        <w:jc w:val="center"/>
      </w:pPr>
      <w:r>
        <w:rPr>
          <w:noProof/>
        </w:rPr>
        <w:drawing>
          <wp:inline distT="0" distB="0" distL="0" distR="0" wp14:anchorId="57416923" wp14:editId="036B4DF8">
            <wp:extent cx="5040000" cy="31696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overview.png"/>
                    <pic:cNvPicPr/>
                  </pic:nvPicPr>
                  <pic:blipFill>
                    <a:blip r:embed="rId27"/>
                    <a:stretch>
                      <a:fillRect/>
                    </a:stretch>
                  </pic:blipFill>
                  <pic:spPr>
                    <a:xfrm>
                      <a:off x="0" y="0"/>
                      <a:ext cx="5040000" cy="3169688"/>
                    </a:xfrm>
                    <a:prstGeom prst="rect">
                      <a:avLst/>
                    </a:prstGeom>
                  </pic:spPr>
                </pic:pic>
              </a:graphicData>
            </a:graphic>
          </wp:inline>
        </w:drawing>
      </w:r>
    </w:p>
    <w:p w14:paraId="1414DFD8" w14:textId="77777777" w:rsidR="00EB5755" w:rsidRDefault="00F609DE">
      <w:pPr>
        <w:pStyle w:val="FigCaption"/>
      </w:pPr>
      <w:bookmarkStart w:id="105" w:name="_Figkg-overview"/>
      <w:r>
        <w:rPr>
          <w:b/>
        </w:rPr>
        <w:t xml:space="preserve">Figure 6.2: </w:t>
      </w:r>
      <w:r>
        <w:t>Structure, storage and query services of the knowledge graph.</w:t>
      </w:r>
      <w:bookmarkEnd w:id="105"/>
    </w:p>
    <w:p w14:paraId="7FDC2B32" w14:textId="77777777" w:rsidR="00EB5755" w:rsidRDefault="00F609DE">
      <w:pPr>
        <w:pStyle w:val="Heading2"/>
        <w:tabs>
          <w:tab w:val="left" w:pos="794"/>
        </w:tabs>
        <w:ind w:left="794" w:hanging="794"/>
      </w:pPr>
      <w:bookmarkStart w:id="106" w:name="_Toc9075"/>
      <w:r>
        <w:t>6.4</w:t>
      </w:r>
      <w:r>
        <w:tab/>
        <w:t>SCENARIO ENGINE</w:t>
      </w:r>
      <w:bookmarkEnd w:id="106"/>
    </w:p>
    <w:p w14:paraId="3C72132D" w14:textId="77777777" w:rsidR="00EB5755" w:rsidRDefault="00F609DE">
      <w:r>
        <w:t xml:space="preserve">The scenario engine propagates a shock along the shortest path from the shocked indicator to each downstream indicator. For a path with hops h, edge signs </w:t>
      </w:r>
      <w:proofErr w:type="spellStart"/>
      <w:r>
        <w:t>s_h</w:t>
      </w:r>
      <w:proofErr w:type="spellEnd"/>
      <w:r>
        <w:t xml:space="preserve"> and confidences </w:t>
      </w:r>
      <w:proofErr w:type="spellStart"/>
      <w:r>
        <w:t>c_h</w:t>
      </w:r>
      <w:proofErr w:type="spellEnd"/>
      <w:r>
        <w:t>, the engine computes the path multiplier and the target delta:</w:t>
      </w:r>
    </w:p>
    <w:p w14:paraId="7F56827B" w14:textId="77777777" w:rsidR="00EB5755" w:rsidRDefault="00F609DE">
      <w:pPr>
        <w:pStyle w:val="Equation"/>
      </w:pPr>
      <w:r>
        <w:t xml:space="preserve">M(path) = Π over hops h of ( </w:t>
      </w:r>
      <w:proofErr w:type="spellStart"/>
      <w:r>
        <w:t>s_h</w:t>
      </w:r>
      <w:proofErr w:type="spellEnd"/>
      <w:r>
        <w:t xml:space="preserve"> × 0.55 × </w:t>
      </w:r>
      <w:proofErr w:type="spellStart"/>
      <w:r>
        <w:t>c_h</w:t>
      </w:r>
      <w:proofErr w:type="spellEnd"/>
      <w:r>
        <w:t xml:space="preserve"> )        (1)</w:t>
      </w:r>
    </w:p>
    <w:p w14:paraId="34D8A06C" w14:textId="77777777" w:rsidR="00EB5755" w:rsidRDefault="00F609DE">
      <w:pPr>
        <w:pStyle w:val="Equation"/>
      </w:pPr>
      <w:r>
        <w:t>Δ(target) = shock × M(path) × 0.15        (2)</w:t>
      </w:r>
    </w:p>
    <w:p w14:paraId="758F0CE6" w14:textId="77777777" w:rsidR="00EB5755" w:rsidRDefault="00F609DE">
      <w:r>
        <w:t>Figure 6.3 gives an overview of how a shock travels along the causal graph and how the result is used downstream. The shocked peak is the baseline plus the delta, and a band of plus or minus 25 per cent of the delta is reported. The constants 0.55 (per-hop attenuation) and 0.15 (global scale) are design parameters, not estimates from data. The lag of the effect is the sum of the edge lags and the cumulative confidence is the product of the edge confidences. The engine therefore is a transparent heuristic that shows how a shock travels through the graph; it is not a vector autoregression or an impulse-response estimate, the deltas are in each indicator's own unit, and the band is not a statistical interval. For these reasons all scenario outputs are labelled as simulated.</w:t>
      </w:r>
    </w:p>
    <w:p w14:paraId="0BEEC034" w14:textId="77777777" w:rsidR="00EB5755" w:rsidRDefault="00F609DE">
      <w:pPr>
        <w:pStyle w:val="Plain"/>
        <w:keepNext/>
        <w:jc w:val="center"/>
      </w:pPr>
      <w:r>
        <w:rPr>
          <w:noProof/>
        </w:rPr>
        <w:lastRenderedPageBreak/>
        <w:drawing>
          <wp:inline distT="0" distB="0" distL="0" distR="0" wp14:anchorId="469AC5EF" wp14:editId="3AA84D6C">
            <wp:extent cx="5040000" cy="31565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overview.png"/>
                    <pic:cNvPicPr/>
                  </pic:nvPicPr>
                  <pic:blipFill>
                    <a:blip r:embed="rId28"/>
                    <a:stretch>
                      <a:fillRect/>
                    </a:stretch>
                  </pic:blipFill>
                  <pic:spPr>
                    <a:xfrm>
                      <a:off x="0" y="0"/>
                      <a:ext cx="5040000" cy="3156562"/>
                    </a:xfrm>
                    <a:prstGeom prst="rect">
                      <a:avLst/>
                    </a:prstGeom>
                  </pic:spPr>
                </pic:pic>
              </a:graphicData>
            </a:graphic>
          </wp:inline>
        </w:drawing>
      </w:r>
    </w:p>
    <w:p w14:paraId="61504D0D" w14:textId="77777777" w:rsidR="00EB5755" w:rsidRDefault="00F609DE">
      <w:pPr>
        <w:pStyle w:val="FigCaption"/>
      </w:pPr>
      <w:bookmarkStart w:id="107" w:name="_Figcausal-overview"/>
      <w:r>
        <w:rPr>
          <w:b/>
        </w:rPr>
        <w:t xml:space="preserve">Figure 6.3: </w:t>
      </w:r>
      <w:r>
        <w:t>Causal transmission graph and downstream uses of shock propagation.</w:t>
      </w:r>
      <w:bookmarkEnd w:id="107"/>
    </w:p>
    <w:p w14:paraId="60A8D479" w14:textId="77777777" w:rsidR="00EB5755" w:rsidRDefault="00F609DE">
      <w:pPr>
        <w:pStyle w:val="Heading2"/>
        <w:tabs>
          <w:tab w:val="left" w:pos="794"/>
        </w:tabs>
        <w:ind w:left="794" w:hanging="794"/>
      </w:pPr>
      <w:bookmarkStart w:id="108" w:name="_Toc9076"/>
      <w:r>
        <w:t>6.5</w:t>
      </w:r>
      <w:r>
        <w:tab/>
        <w:t>WORKED EXAMPLE: CRUDE OIL SHOCK</w:t>
      </w:r>
      <w:bookmarkEnd w:id="108"/>
    </w:p>
    <w:p w14:paraId="47EBFD40" w14:textId="77777777" w:rsidR="00EB5755" w:rsidRDefault="00F609DE">
      <w:r>
        <w:t>Table 6.2 shows the engine's output for a shock of plus 20 US dollars per barrel on Brent crude, using the default baselines. The first hop illustrates the arithmetic: 20 × (0.55 × 0.95) × 0.15 = 1.57, which is added to the wholesale price inflation baseline of 2.45 to give 4.02.</w:t>
      </w:r>
    </w:p>
    <w:p w14:paraId="435F4B2E" w14:textId="77777777" w:rsidR="00EB5755" w:rsidRDefault="00F609DE">
      <w:pPr>
        <w:pStyle w:val="TabCaption"/>
      </w:pPr>
      <w:bookmarkStart w:id="109" w:name="_Tabbrent"/>
      <w:r>
        <w:rPr>
          <w:b/>
        </w:rPr>
        <w:t xml:space="preserve">Table 6.2: </w:t>
      </w:r>
      <w:r>
        <w:t>Simulated transmission of a USD 20 per barrel Brent increase (default baselines)</w:t>
      </w:r>
      <w:bookmarkEnd w:id="109"/>
    </w:p>
    <w:tbl>
      <w:tblPr>
        <w:tblStyle w:val="TableGrid"/>
        <w:tblW w:w="0" w:type="auto"/>
        <w:jc w:val="center"/>
        <w:tblLayout w:type="fixed"/>
        <w:tblLook w:val="04A0" w:firstRow="1" w:lastRow="0" w:firstColumn="1" w:lastColumn="0" w:noHBand="0" w:noVBand="1"/>
      </w:tblPr>
      <w:tblGrid>
        <w:gridCol w:w="2154"/>
        <w:gridCol w:w="1077"/>
        <w:gridCol w:w="1304"/>
        <w:gridCol w:w="907"/>
        <w:gridCol w:w="1134"/>
        <w:gridCol w:w="1701"/>
      </w:tblGrid>
      <w:tr w:rsidR="00EB5755" w14:paraId="2EE03E99" w14:textId="77777777">
        <w:trPr>
          <w:cantSplit/>
          <w:tblHeader/>
          <w:jc w:val="center"/>
        </w:trPr>
        <w:tc>
          <w:tcPr>
            <w:tcW w:w="2154" w:type="dxa"/>
            <w:shd w:val="clear" w:color="auto" w:fill="D9D9D9"/>
          </w:tcPr>
          <w:p w14:paraId="39D3EFC4" w14:textId="77777777" w:rsidR="00EB5755" w:rsidRDefault="00F609DE">
            <w:pPr>
              <w:pStyle w:val="TableText"/>
              <w:keepNext/>
            </w:pPr>
            <w:r>
              <w:rPr>
                <w:b/>
              </w:rPr>
              <w:t>Indicator</w:t>
            </w:r>
          </w:p>
        </w:tc>
        <w:tc>
          <w:tcPr>
            <w:tcW w:w="1077" w:type="dxa"/>
            <w:shd w:val="clear" w:color="auto" w:fill="D9D9D9"/>
          </w:tcPr>
          <w:p w14:paraId="12A1F3B2" w14:textId="77777777" w:rsidR="00EB5755" w:rsidRDefault="00F609DE">
            <w:pPr>
              <w:pStyle w:val="TableText"/>
              <w:keepNext/>
            </w:pPr>
            <w:r>
              <w:rPr>
                <w:b/>
              </w:rPr>
              <w:t>Baseline</w:t>
            </w:r>
          </w:p>
        </w:tc>
        <w:tc>
          <w:tcPr>
            <w:tcW w:w="1304" w:type="dxa"/>
            <w:shd w:val="clear" w:color="auto" w:fill="D9D9D9"/>
          </w:tcPr>
          <w:p w14:paraId="6A0E9DB2" w14:textId="77777777" w:rsidR="00EB5755" w:rsidRDefault="00F609DE">
            <w:pPr>
              <w:pStyle w:val="TableText"/>
              <w:keepNext/>
            </w:pPr>
            <w:r>
              <w:rPr>
                <w:b/>
              </w:rPr>
              <w:t>Shocked peak</w:t>
            </w:r>
          </w:p>
        </w:tc>
        <w:tc>
          <w:tcPr>
            <w:tcW w:w="907" w:type="dxa"/>
            <w:shd w:val="clear" w:color="auto" w:fill="D9D9D9"/>
          </w:tcPr>
          <w:p w14:paraId="4DC4B20B" w14:textId="77777777" w:rsidR="00EB5755" w:rsidRDefault="00F609DE">
            <w:pPr>
              <w:pStyle w:val="TableText"/>
              <w:keepNext/>
            </w:pPr>
            <w:r>
              <w:rPr>
                <w:b/>
              </w:rPr>
              <w:t>Delta</w:t>
            </w:r>
          </w:p>
        </w:tc>
        <w:tc>
          <w:tcPr>
            <w:tcW w:w="1134" w:type="dxa"/>
            <w:shd w:val="clear" w:color="auto" w:fill="D9D9D9"/>
          </w:tcPr>
          <w:p w14:paraId="0DEF3DEB" w14:textId="77777777" w:rsidR="00EB5755" w:rsidRDefault="00F609DE">
            <w:pPr>
              <w:pStyle w:val="TableText"/>
              <w:keepNext/>
            </w:pPr>
            <w:r>
              <w:rPr>
                <w:b/>
              </w:rPr>
              <w:t>Lag (months)</w:t>
            </w:r>
          </w:p>
        </w:tc>
        <w:tc>
          <w:tcPr>
            <w:tcW w:w="1701" w:type="dxa"/>
            <w:shd w:val="clear" w:color="auto" w:fill="D9D9D9"/>
          </w:tcPr>
          <w:p w14:paraId="2E2725C2" w14:textId="77777777" w:rsidR="00EB5755" w:rsidRDefault="00F609DE">
            <w:pPr>
              <w:pStyle w:val="TableText"/>
              <w:keepNext/>
            </w:pPr>
            <w:r>
              <w:rPr>
                <w:b/>
              </w:rPr>
              <w:t>Cumulative confidence</w:t>
            </w:r>
          </w:p>
        </w:tc>
      </w:tr>
      <w:tr w:rsidR="00EB5755" w14:paraId="3CB96C9A" w14:textId="77777777">
        <w:trPr>
          <w:cantSplit/>
          <w:jc w:val="center"/>
        </w:trPr>
        <w:tc>
          <w:tcPr>
            <w:tcW w:w="2154" w:type="dxa"/>
          </w:tcPr>
          <w:p w14:paraId="6BCE331E" w14:textId="77777777" w:rsidR="00EB5755" w:rsidRDefault="00F609DE">
            <w:pPr>
              <w:pStyle w:val="TableText"/>
              <w:keepNext/>
            </w:pPr>
            <w:r>
              <w:t>WPI all commodities</w:t>
            </w:r>
          </w:p>
        </w:tc>
        <w:tc>
          <w:tcPr>
            <w:tcW w:w="1077" w:type="dxa"/>
          </w:tcPr>
          <w:p w14:paraId="608C074C" w14:textId="77777777" w:rsidR="00EB5755" w:rsidRDefault="00F609DE">
            <w:pPr>
              <w:pStyle w:val="TableText"/>
              <w:keepNext/>
            </w:pPr>
            <w:r>
              <w:t>2.45</w:t>
            </w:r>
          </w:p>
        </w:tc>
        <w:tc>
          <w:tcPr>
            <w:tcW w:w="1304" w:type="dxa"/>
          </w:tcPr>
          <w:p w14:paraId="7700E31F" w14:textId="77777777" w:rsidR="00EB5755" w:rsidRDefault="00F609DE">
            <w:pPr>
              <w:pStyle w:val="TableText"/>
              <w:keepNext/>
            </w:pPr>
            <w:r>
              <w:t>4.02</w:t>
            </w:r>
          </w:p>
        </w:tc>
        <w:tc>
          <w:tcPr>
            <w:tcW w:w="907" w:type="dxa"/>
          </w:tcPr>
          <w:p w14:paraId="78160768" w14:textId="77777777" w:rsidR="00EB5755" w:rsidRDefault="00F609DE">
            <w:pPr>
              <w:pStyle w:val="TableText"/>
              <w:keepNext/>
            </w:pPr>
            <w:r>
              <w:t>+1.57</w:t>
            </w:r>
          </w:p>
        </w:tc>
        <w:tc>
          <w:tcPr>
            <w:tcW w:w="1134" w:type="dxa"/>
          </w:tcPr>
          <w:p w14:paraId="00271766" w14:textId="77777777" w:rsidR="00EB5755" w:rsidRDefault="00F609DE">
            <w:pPr>
              <w:pStyle w:val="TableText"/>
              <w:keepNext/>
            </w:pPr>
            <w:r>
              <w:t>1</w:t>
            </w:r>
          </w:p>
        </w:tc>
        <w:tc>
          <w:tcPr>
            <w:tcW w:w="1701" w:type="dxa"/>
          </w:tcPr>
          <w:p w14:paraId="76B945D8" w14:textId="77777777" w:rsidR="00EB5755" w:rsidRDefault="00F609DE">
            <w:pPr>
              <w:pStyle w:val="TableText"/>
              <w:keepNext/>
            </w:pPr>
            <w:r>
              <w:t>0.95</w:t>
            </w:r>
          </w:p>
        </w:tc>
      </w:tr>
      <w:tr w:rsidR="00EB5755" w14:paraId="3DF62687" w14:textId="77777777">
        <w:trPr>
          <w:cantSplit/>
          <w:jc w:val="center"/>
        </w:trPr>
        <w:tc>
          <w:tcPr>
            <w:tcW w:w="2154" w:type="dxa"/>
          </w:tcPr>
          <w:p w14:paraId="30881ED9" w14:textId="77777777" w:rsidR="00EB5755" w:rsidRDefault="00F609DE">
            <w:pPr>
              <w:pStyle w:val="TableText"/>
              <w:keepNext/>
            </w:pPr>
            <w:r>
              <w:t>Merchandise trade balance</w:t>
            </w:r>
          </w:p>
        </w:tc>
        <w:tc>
          <w:tcPr>
            <w:tcW w:w="1077" w:type="dxa"/>
          </w:tcPr>
          <w:p w14:paraId="71142892" w14:textId="77777777" w:rsidR="00EB5755" w:rsidRDefault="00F609DE">
            <w:pPr>
              <w:pStyle w:val="TableText"/>
              <w:keepNext/>
            </w:pPr>
            <w:r>
              <w:t>−22.50</w:t>
            </w:r>
          </w:p>
        </w:tc>
        <w:tc>
          <w:tcPr>
            <w:tcW w:w="1304" w:type="dxa"/>
          </w:tcPr>
          <w:p w14:paraId="2D655CA8" w14:textId="77777777" w:rsidR="00EB5755" w:rsidRDefault="00F609DE">
            <w:pPr>
              <w:pStyle w:val="TableText"/>
              <w:keepNext/>
            </w:pPr>
            <w:r>
              <w:t>−24.02</w:t>
            </w:r>
          </w:p>
        </w:tc>
        <w:tc>
          <w:tcPr>
            <w:tcW w:w="907" w:type="dxa"/>
          </w:tcPr>
          <w:p w14:paraId="24A05700" w14:textId="77777777" w:rsidR="00EB5755" w:rsidRDefault="00F609DE">
            <w:pPr>
              <w:pStyle w:val="TableText"/>
              <w:keepNext/>
            </w:pPr>
            <w:r>
              <w:t>−1.52</w:t>
            </w:r>
          </w:p>
        </w:tc>
        <w:tc>
          <w:tcPr>
            <w:tcW w:w="1134" w:type="dxa"/>
          </w:tcPr>
          <w:p w14:paraId="363656CB" w14:textId="77777777" w:rsidR="00EB5755" w:rsidRDefault="00F609DE">
            <w:pPr>
              <w:pStyle w:val="TableText"/>
              <w:keepNext/>
            </w:pPr>
            <w:r>
              <w:t>1</w:t>
            </w:r>
          </w:p>
        </w:tc>
        <w:tc>
          <w:tcPr>
            <w:tcW w:w="1701" w:type="dxa"/>
          </w:tcPr>
          <w:p w14:paraId="5DAC81A3" w14:textId="77777777" w:rsidR="00EB5755" w:rsidRDefault="00F609DE">
            <w:pPr>
              <w:pStyle w:val="TableText"/>
              <w:keepNext/>
            </w:pPr>
            <w:r>
              <w:t>0.92</w:t>
            </w:r>
          </w:p>
        </w:tc>
      </w:tr>
      <w:tr w:rsidR="00EB5755" w14:paraId="56499EE3" w14:textId="77777777">
        <w:trPr>
          <w:cantSplit/>
          <w:jc w:val="center"/>
        </w:trPr>
        <w:tc>
          <w:tcPr>
            <w:tcW w:w="2154" w:type="dxa"/>
          </w:tcPr>
          <w:p w14:paraId="2730DA7E" w14:textId="77777777" w:rsidR="00EB5755" w:rsidRDefault="00F609DE">
            <w:pPr>
              <w:pStyle w:val="TableText"/>
              <w:keepNext/>
            </w:pPr>
            <w:r>
              <w:t>CPI headline</w:t>
            </w:r>
          </w:p>
        </w:tc>
        <w:tc>
          <w:tcPr>
            <w:tcW w:w="1077" w:type="dxa"/>
          </w:tcPr>
          <w:p w14:paraId="183AD843" w14:textId="77777777" w:rsidR="00EB5755" w:rsidRDefault="00F609DE">
            <w:pPr>
              <w:pStyle w:val="TableText"/>
              <w:keepNext/>
            </w:pPr>
            <w:r>
              <w:t>4.26</w:t>
            </w:r>
          </w:p>
        </w:tc>
        <w:tc>
          <w:tcPr>
            <w:tcW w:w="1304" w:type="dxa"/>
          </w:tcPr>
          <w:p w14:paraId="24873691" w14:textId="77777777" w:rsidR="00EB5755" w:rsidRDefault="00F609DE">
            <w:pPr>
              <w:pStyle w:val="TableText"/>
              <w:keepNext/>
            </w:pPr>
            <w:r>
              <w:t>5.04</w:t>
            </w:r>
          </w:p>
        </w:tc>
        <w:tc>
          <w:tcPr>
            <w:tcW w:w="907" w:type="dxa"/>
          </w:tcPr>
          <w:p w14:paraId="7245234D" w14:textId="77777777" w:rsidR="00EB5755" w:rsidRDefault="00F609DE">
            <w:pPr>
              <w:pStyle w:val="TableText"/>
              <w:keepNext/>
            </w:pPr>
            <w:r>
              <w:t>+0.78</w:t>
            </w:r>
          </w:p>
        </w:tc>
        <w:tc>
          <w:tcPr>
            <w:tcW w:w="1134" w:type="dxa"/>
          </w:tcPr>
          <w:p w14:paraId="61683DE0" w14:textId="77777777" w:rsidR="00EB5755" w:rsidRDefault="00F609DE">
            <w:pPr>
              <w:pStyle w:val="TableText"/>
              <w:keepNext/>
            </w:pPr>
            <w:r>
              <w:t>3</w:t>
            </w:r>
          </w:p>
        </w:tc>
        <w:tc>
          <w:tcPr>
            <w:tcW w:w="1701" w:type="dxa"/>
          </w:tcPr>
          <w:p w14:paraId="771AB2C8" w14:textId="77777777" w:rsidR="00EB5755" w:rsidRDefault="00F609DE">
            <w:pPr>
              <w:pStyle w:val="TableText"/>
              <w:keepNext/>
            </w:pPr>
            <w:r>
              <w:t>0.85</w:t>
            </w:r>
          </w:p>
        </w:tc>
      </w:tr>
      <w:tr w:rsidR="00EB5755" w14:paraId="4073711D" w14:textId="77777777">
        <w:trPr>
          <w:cantSplit/>
          <w:jc w:val="center"/>
        </w:trPr>
        <w:tc>
          <w:tcPr>
            <w:tcW w:w="2154" w:type="dxa"/>
          </w:tcPr>
          <w:p w14:paraId="61614A99" w14:textId="77777777" w:rsidR="00EB5755" w:rsidRDefault="00F609DE">
            <w:pPr>
              <w:pStyle w:val="TableText"/>
              <w:keepNext/>
            </w:pPr>
            <w:r>
              <w:t>USD/INR</w:t>
            </w:r>
          </w:p>
        </w:tc>
        <w:tc>
          <w:tcPr>
            <w:tcW w:w="1077" w:type="dxa"/>
          </w:tcPr>
          <w:p w14:paraId="6C77AB24" w14:textId="77777777" w:rsidR="00EB5755" w:rsidRDefault="00F609DE">
            <w:pPr>
              <w:pStyle w:val="TableText"/>
              <w:keepNext/>
            </w:pPr>
            <w:r>
              <w:t>86.40</w:t>
            </w:r>
          </w:p>
        </w:tc>
        <w:tc>
          <w:tcPr>
            <w:tcW w:w="1304" w:type="dxa"/>
          </w:tcPr>
          <w:p w14:paraId="45ED82EF" w14:textId="77777777" w:rsidR="00EB5755" w:rsidRDefault="00F609DE">
            <w:pPr>
              <w:pStyle w:val="TableText"/>
              <w:keepNext/>
            </w:pPr>
            <w:r>
              <w:t>85.68</w:t>
            </w:r>
          </w:p>
        </w:tc>
        <w:tc>
          <w:tcPr>
            <w:tcW w:w="907" w:type="dxa"/>
          </w:tcPr>
          <w:p w14:paraId="43C4D23B" w14:textId="77777777" w:rsidR="00EB5755" w:rsidRDefault="00F609DE">
            <w:pPr>
              <w:pStyle w:val="TableText"/>
              <w:keepNext/>
            </w:pPr>
            <w:r>
              <w:t>−0.72</w:t>
            </w:r>
          </w:p>
        </w:tc>
        <w:tc>
          <w:tcPr>
            <w:tcW w:w="1134" w:type="dxa"/>
          </w:tcPr>
          <w:p w14:paraId="70C1FF3E" w14:textId="77777777" w:rsidR="00EB5755" w:rsidRDefault="00F609DE">
            <w:pPr>
              <w:pStyle w:val="TableText"/>
              <w:keepNext/>
            </w:pPr>
            <w:r>
              <w:t>2</w:t>
            </w:r>
          </w:p>
        </w:tc>
        <w:tc>
          <w:tcPr>
            <w:tcW w:w="1701" w:type="dxa"/>
          </w:tcPr>
          <w:p w14:paraId="5D69D73F" w14:textId="77777777" w:rsidR="00EB5755" w:rsidRDefault="00F609DE">
            <w:pPr>
              <w:pStyle w:val="TableText"/>
              <w:keepNext/>
            </w:pPr>
            <w:r>
              <w:t>0.79</w:t>
            </w:r>
          </w:p>
        </w:tc>
      </w:tr>
      <w:tr w:rsidR="00EB5755" w14:paraId="781A97F9" w14:textId="77777777">
        <w:trPr>
          <w:cantSplit/>
          <w:jc w:val="center"/>
        </w:trPr>
        <w:tc>
          <w:tcPr>
            <w:tcW w:w="2154" w:type="dxa"/>
          </w:tcPr>
          <w:p w14:paraId="27C74E96" w14:textId="77777777" w:rsidR="00EB5755" w:rsidRDefault="00F609DE">
            <w:pPr>
              <w:pStyle w:val="TableText"/>
              <w:keepNext/>
            </w:pPr>
            <w:r>
              <w:t>Repo rate</w:t>
            </w:r>
          </w:p>
        </w:tc>
        <w:tc>
          <w:tcPr>
            <w:tcW w:w="1077" w:type="dxa"/>
          </w:tcPr>
          <w:p w14:paraId="241E9D4C" w14:textId="77777777" w:rsidR="00EB5755" w:rsidRDefault="00F609DE">
            <w:pPr>
              <w:pStyle w:val="TableText"/>
              <w:keepNext/>
            </w:pPr>
            <w:r>
              <w:t>6.25</w:t>
            </w:r>
          </w:p>
        </w:tc>
        <w:tc>
          <w:tcPr>
            <w:tcW w:w="1304" w:type="dxa"/>
          </w:tcPr>
          <w:p w14:paraId="4585270E" w14:textId="77777777" w:rsidR="00EB5755" w:rsidRDefault="00F609DE">
            <w:pPr>
              <w:pStyle w:val="TableText"/>
              <w:keepNext/>
            </w:pPr>
            <w:r>
              <w:t>6.66</w:t>
            </w:r>
          </w:p>
        </w:tc>
        <w:tc>
          <w:tcPr>
            <w:tcW w:w="907" w:type="dxa"/>
          </w:tcPr>
          <w:p w14:paraId="203811A4" w14:textId="77777777" w:rsidR="00EB5755" w:rsidRDefault="00F609DE">
            <w:pPr>
              <w:pStyle w:val="TableText"/>
              <w:keepNext/>
            </w:pPr>
            <w:r>
              <w:t>+0.41</w:t>
            </w:r>
          </w:p>
        </w:tc>
        <w:tc>
          <w:tcPr>
            <w:tcW w:w="1134" w:type="dxa"/>
          </w:tcPr>
          <w:p w14:paraId="220973FB" w14:textId="77777777" w:rsidR="00EB5755" w:rsidRDefault="00F609DE">
            <w:pPr>
              <w:pStyle w:val="TableText"/>
              <w:keepNext/>
            </w:pPr>
            <w:r>
              <w:t>4</w:t>
            </w:r>
          </w:p>
        </w:tc>
        <w:tc>
          <w:tcPr>
            <w:tcW w:w="1701" w:type="dxa"/>
          </w:tcPr>
          <w:p w14:paraId="5FB32EE3" w14:textId="77777777" w:rsidR="00EB5755" w:rsidRDefault="00F609DE">
            <w:pPr>
              <w:pStyle w:val="TableText"/>
              <w:keepNext/>
            </w:pPr>
            <w:r>
              <w:t>0.81</w:t>
            </w:r>
          </w:p>
        </w:tc>
      </w:tr>
      <w:tr w:rsidR="00EB5755" w14:paraId="218F2FD6" w14:textId="77777777">
        <w:trPr>
          <w:cantSplit/>
          <w:jc w:val="center"/>
        </w:trPr>
        <w:tc>
          <w:tcPr>
            <w:tcW w:w="2154" w:type="dxa"/>
          </w:tcPr>
          <w:p w14:paraId="2F451FAC" w14:textId="77777777" w:rsidR="00EB5755" w:rsidRDefault="00F609DE">
            <w:pPr>
              <w:pStyle w:val="TableText"/>
              <w:keepNext/>
            </w:pPr>
            <w:r>
              <w:t>Bank NIFTY</w:t>
            </w:r>
          </w:p>
        </w:tc>
        <w:tc>
          <w:tcPr>
            <w:tcW w:w="1077" w:type="dxa"/>
          </w:tcPr>
          <w:p w14:paraId="09DCD8D6" w14:textId="77777777" w:rsidR="00EB5755" w:rsidRDefault="00F609DE">
            <w:pPr>
              <w:pStyle w:val="TableText"/>
              <w:keepNext/>
            </w:pPr>
            <w:r>
              <w:t>51500</w:t>
            </w:r>
          </w:p>
        </w:tc>
        <w:tc>
          <w:tcPr>
            <w:tcW w:w="1304" w:type="dxa"/>
          </w:tcPr>
          <w:p w14:paraId="78774AED" w14:textId="77777777" w:rsidR="00EB5755" w:rsidRDefault="00F609DE">
            <w:pPr>
              <w:pStyle w:val="TableText"/>
              <w:keepNext/>
            </w:pPr>
            <w:r>
              <w:t>51499.81</w:t>
            </w:r>
          </w:p>
        </w:tc>
        <w:tc>
          <w:tcPr>
            <w:tcW w:w="907" w:type="dxa"/>
          </w:tcPr>
          <w:p w14:paraId="1382675A" w14:textId="77777777" w:rsidR="00EB5755" w:rsidRDefault="00F609DE">
            <w:pPr>
              <w:pStyle w:val="TableText"/>
              <w:keepNext/>
            </w:pPr>
            <w:r>
              <w:t>−0.19</w:t>
            </w:r>
          </w:p>
        </w:tc>
        <w:tc>
          <w:tcPr>
            <w:tcW w:w="1134" w:type="dxa"/>
          </w:tcPr>
          <w:p w14:paraId="0CC3A7EA" w14:textId="77777777" w:rsidR="00EB5755" w:rsidRDefault="00F609DE">
            <w:pPr>
              <w:pStyle w:val="TableText"/>
              <w:keepNext/>
            </w:pPr>
            <w:r>
              <w:t>5</w:t>
            </w:r>
          </w:p>
        </w:tc>
        <w:tc>
          <w:tcPr>
            <w:tcW w:w="1701" w:type="dxa"/>
          </w:tcPr>
          <w:p w14:paraId="490D62AC" w14:textId="77777777" w:rsidR="00EB5755" w:rsidRDefault="00F609DE">
            <w:pPr>
              <w:pStyle w:val="TableText"/>
              <w:keepNext/>
            </w:pPr>
            <w:r>
              <w:t>0.69</w:t>
            </w:r>
          </w:p>
        </w:tc>
      </w:tr>
      <w:tr w:rsidR="00EB5755" w14:paraId="359D01FB" w14:textId="77777777">
        <w:trPr>
          <w:cantSplit/>
          <w:jc w:val="center"/>
        </w:trPr>
        <w:tc>
          <w:tcPr>
            <w:tcW w:w="2154" w:type="dxa"/>
          </w:tcPr>
          <w:p w14:paraId="0D2AE5EF" w14:textId="77777777" w:rsidR="00EB5755" w:rsidRDefault="00F609DE">
            <w:pPr>
              <w:pStyle w:val="TableText"/>
              <w:keepNext/>
            </w:pPr>
            <w:r>
              <w:t>Bank credit growth</w:t>
            </w:r>
          </w:p>
        </w:tc>
        <w:tc>
          <w:tcPr>
            <w:tcW w:w="1077" w:type="dxa"/>
          </w:tcPr>
          <w:p w14:paraId="41C3B659" w14:textId="77777777" w:rsidR="00EB5755" w:rsidRDefault="00F609DE">
            <w:pPr>
              <w:pStyle w:val="TableText"/>
              <w:keepNext/>
            </w:pPr>
            <w:r>
              <w:t>13.80</w:t>
            </w:r>
          </w:p>
        </w:tc>
        <w:tc>
          <w:tcPr>
            <w:tcW w:w="1304" w:type="dxa"/>
          </w:tcPr>
          <w:p w14:paraId="0C375AD6" w14:textId="77777777" w:rsidR="00EB5755" w:rsidRDefault="00F609DE">
            <w:pPr>
              <w:pStyle w:val="TableText"/>
              <w:keepNext/>
            </w:pPr>
            <w:r>
              <w:t>13.60</w:t>
            </w:r>
          </w:p>
        </w:tc>
        <w:tc>
          <w:tcPr>
            <w:tcW w:w="907" w:type="dxa"/>
          </w:tcPr>
          <w:p w14:paraId="42A489CD" w14:textId="77777777" w:rsidR="00EB5755" w:rsidRDefault="00F609DE">
            <w:pPr>
              <w:pStyle w:val="TableText"/>
              <w:keepNext/>
            </w:pPr>
            <w:r>
              <w:t>−0.20</w:t>
            </w:r>
          </w:p>
        </w:tc>
        <w:tc>
          <w:tcPr>
            <w:tcW w:w="1134" w:type="dxa"/>
          </w:tcPr>
          <w:p w14:paraId="3D4750F1" w14:textId="77777777" w:rsidR="00EB5755" w:rsidRDefault="00F609DE">
            <w:pPr>
              <w:pStyle w:val="TableText"/>
              <w:keepNext/>
            </w:pPr>
            <w:r>
              <w:t>7</w:t>
            </w:r>
          </w:p>
        </w:tc>
        <w:tc>
          <w:tcPr>
            <w:tcW w:w="1701" w:type="dxa"/>
          </w:tcPr>
          <w:p w14:paraId="73F914B9" w14:textId="77777777" w:rsidR="00EB5755" w:rsidRDefault="00F609DE">
            <w:pPr>
              <w:pStyle w:val="TableText"/>
              <w:keepNext/>
            </w:pPr>
            <w:r>
              <w:t>0.71</w:t>
            </w:r>
          </w:p>
        </w:tc>
      </w:tr>
      <w:tr w:rsidR="00EB5755" w14:paraId="1A40927B" w14:textId="77777777">
        <w:trPr>
          <w:cantSplit/>
          <w:jc w:val="center"/>
        </w:trPr>
        <w:tc>
          <w:tcPr>
            <w:tcW w:w="2154" w:type="dxa"/>
          </w:tcPr>
          <w:p w14:paraId="6361CEED" w14:textId="77777777" w:rsidR="00EB5755" w:rsidRDefault="00F609DE">
            <w:pPr>
              <w:pStyle w:val="TableText"/>
              <w:keepNext/>
            </w:pPr>
            <w:r>
              <w:t>IIP growth</w:t>
            </w:r>
          </w:p>
        </w:tc>
        <w:tc>
          <w:tcPr>
            <w:tcW w:w="1077" w:type="dxa"/>
          </w:tcPr>
          <w:p w14:paraId="3A4C44A5" w14:textId="77777777" w:rsidR="00EB5755" w:rsidRDefault="00F609DE">
            <w:pPr>
              <w:pStyle w:val="TableText"/>
              <w:keepNext/>
            </w:pPr>
            <w:r>
              <w:t>4.20</w:t>
            </w:r>
          </w:p>
        </w:tc>
        <w:tc>
          <w:tcPr>
            <w:tcW w:w="1304" w:type="dxa"/>
          </w:tcPr>
          <w:p w14:paraId="1AF25306" w14:textId="77777777" w:rsidR="00EB5755" w:rsidRDefault="00F609DE">
            <w:pPr>
              <w:pStyle w:val="TableText"/>
              <w:keepNext/>
            </w:pPr>
            <w:r>
              <w:t>4.11</w:t>
            </w:r>
          </w:p>
        </w:tc>
        <w:tc>
          <w:tcPr>
            <w:tcW w:w="907" w:type="dxa"/>
          </w:tcPr>
          <w:p w14:paraId="5D67C1EE" w14:textId="77777777" w:rsidR="00EB5755" w:rsidRDefault="00F609DE">
            <w:pPr>
              <w:pStyle w:val="TableText"/>
              <w:keepNext/>
            </w:pPr>
            <w:r>
              <w:t>−0.09</w:t>
            </w:r>
          </w:p>
        </w:tc>
        <w:tc>
          <w:tcPr>
            <w:tcW w:w="1134" w:type="dxa"/>
          </w:tcPr>
          <w:p w14:paraId="70879C80" w14:textId="77777777" w:rsidR="00EB5755" w:rsidRDefault="00F609DE">
            <w:pPr>
              <w:pStyle w:val="TableText"/>
              <w:keepNext/>
            </w:pPr>
            <w:r>
              <w:t>9</w:t>
            </w:r>
          </w:p>
        </w:tc>
        <w:tc>
          <w:tcPr>
            <w:tcW w:w="1701" w:type="dxa"/>
          </w:tcPr>
          <w:p w14:paraId="1D8BE0EC" w14:textId="77777777" w:rsidR="00EB5755" w:rsidRDefault="00F609DE">
            <w:pPr>
              <w:pStyle w:val="TableText"/>
              <w:keepNext/>
            </w:pPr>
            <w:r>
              <w:t>0.59</w:t>
            </w:r>
          </w:p>
        </w:tc>
      </w:tr>
      <w:tr w:rsidR="00EB5755" w14:paraId="54590AB1" w14:textId="77777777">
        <w:trPr>
          <w:cantSplit/>
          <w:jc w:val="center"/>
        </w:trPr>
        <w:tc>
          <w:tcPr>
            <w:tcW w:w="2154" w:type="dxa"/>
          </w:tcPr>
          <w:p w14:paraId="3A403CDE" w14:textId="77777777" w:rsidR="00EB5755" w:rsidRDefault="00F609DE">
            <w:pPr>
              <w:pStyle w:val="TableText"/>
            </w:pPr>
            <w:r>
              <w:t>GDP growth</w:t>
            </w:r>
          </w:p>
        </w:tc>
        <w:tc>
          <w:tcPr>
            <w:tcW w:w="1077" w:type="dxa"/>
          </w:tcPr>
          <w:p w14:paraId="4D6BF5BA" w14:textId="77777777" w:rsidR="00EB5755" w:rsidRDefault="00F609DE">
            <w:pPr>
              <w:pStyle w:val="TableText"/>
            </w:pPr>
            <w:r>
              <w:t>5.40</w:t>
            </w:r>
          </w:p>
        </w:tc>
        <w:tc>
          <w:tcPr>
            <w:tcW w:w="1304" w:type="dxa"/>
          </w:tcPr>
          <w:p w14:paraId="41BEBBAF" w14:textId="77777777" w:rsidR="00EB5755" w:rsidRDefault="00F609DE">
            <w:pPr>
              <w:pStyle w:val="TableText"/>
            </w:pPr>
            <w:r>
              <w:t>5.35</w:t>
            </w:r>
          </w:p>
        </w:tc>
        <w:tc>
          <w:tcPr>
            <w:tcW w:w="907" w:type="dxa"/>
          </w:tcPr>
          <w:p w14:paraId="4D32FD9E" w14:textId="77777777" w:rsidR="00EB5755" w:rsidRDefault="00F609DE">
            <w:pPr>
              <w:pStyle w:val="TableText"/>
            </w:pPr>
            <w:r>
              <w:t>−0.05</w:t>
            </w:r>
          </w:p>
        </w:tc>
        <w:tc>
          <w:tcPr>
            <w:tcW w:w="1134" w:type="dxa"/>
          </w:tcPr>
          <w:p w14:paraId="38387675" w14:textId="77777777" w:rsidR="00EB5755" w:rsidRDefault="00F609DE">
            <w:pPr>
              <w:pStyle w:val="TableText"/>
            </w:pPr>
            <w:r>
              <w:t>10</w:t>
            </w:r>
          </w:p>
        </w:tc>
        <w:tc>
          <w:tcPr>
            <w:tcW w:w="1701" w:type="dxa"/>
          </w:tcPr>
          <w:p w14:paraId="69253B19" w14:textId="77777777" w:rsidR="00EB5755" w:rsidRDefault="00F609DE">
            <w:pPr>
              <w:pStyle w:val="TableText"/>
            </w:pPr>
            <w:r>
              <w:t>0.57</w:t>
            </w:r>
          </w:p>
        </w:tc>
      </w:tr>
    </w:tbl>
    <w:p w14:paraId="76FC159E" w14:textId="77777777" w:rsidR="00EB5755" w:rsidRDefault="00EB5755">
      <w:pPr>
        <w:pStyle w:val="Plain"/>
        <w:spacing w:after="160"/>
      </w:pPr>
    </w:p>
    <w:p w14:paraId="3FD64F20" w14:textId="77777777" w:rsidR="00EB5755" w:rsidRDefault="00F609DE">
      <w:r>
        <w:t>Figure 6.4 shows the monthly trajectories produced by the research lab for the same shock. Each series stays at baseline until the cumulative lag of its path and then steps to its delta. The wholesale price effect arrives first and the output effects arrive after nine to ten months, but the magnitudes decline quickly along the path because every hop multiplies the signal by less than one.</w:t>
      </w:r>
    </w:p>
    <w:p w14:paraId="1BA65ADD" w14:textId="77777777" w:rsidR="00EB5755" w:rsidRDefault="00F609DE">
      <w:pPr>
        <w:pStyle w:val="Plain"/>
        <w:keepNext/>
        <w:jc w:val="center"/>
      </w:pPr>
      <w:r>
        <w:rPr>
          <w:noProof/>
        </w:rPr>
        <w:lastRenderedPageBreak/>
        <w:drawing>
          <wp:inline distT="0" distB="0" distL="0" distR="0" wp14:anchorId="65AEFBC7" wp14:editId="04FDEF71">
            <wp:extent cx="4860000" cy="2547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trajectory.png"/>
                    <pic:cNvPicPr/>
                  </pic:nvPicPr>
                  <pic:blipFill>
                    <a:blip r:embed="rId29"/>
                    <a:stretch>
                      <a:fillRect/>
                    </a:stretch>
                  </pic:blipFill>
                  <pic:spPr>
                    <a:xfrm>
                      <a:off x="0" y="0"/>
                      <a:ext cx="4860000" cy="2547581"/>
                    </a:xfrm>
                    <a:prstGeom prst="rect">
                      <a:avLst/>
                    </a:prstGeom>
                  </pic:spPr>
                </pic:pic>
              </a:graphicData>
            </a:graphic>
          </wp:inline>
        </w:drawing>
      </w:r>
    </w:p>
    <w:p w14:paraId="57F89AC3" w14:textId="77777777" w:rsidR="00EB5755" w:rsidRDefault="00F609DE">
      <w:pPr>
        <w:pStyle w:val="FigCaption"/>
      </w:pPr>
      <w:bookmarkStart w:id="110" w:name="_Figchart-trajectory"/>
      <w:r>
        <w:rPr>
          <w:b/>
        </w:rPr>
        <w:t xml:space="preserve">Figure 6.4: </w:t>
      </w:r>
      <w:r>
        <w:t>Simulated monthly change from baseline after the shock (step response, produced by the Shockwave module).</w:t>
      </w:r>
      <w:bookmarkEnd w:id="110"/>
    </w:p>
    <w:p w14:paraId="775619CE" w14:textId="77777777" w:rsidR="00EB5755" w:rsidRDefault="00F609DE">
      <w:r>
        <w:t>Two observations from the example are important for interpretation. First, the cumulative confidence declines with every hop (0.95 after one hop to 0.57 after six), so distant effects should be read with more caution. Second, USD/INR falls after an oil price increase in this run, which is economically implausible. The cause is the plus sign on the edge from the trade balance to USD/INR: a wider trade deficit lowers the trade balance, so with a plus sign the rupee-per-dollar rate falls. The code itself flags this edge as under review. The example is retained because it shows how the evidence labelling is intended to expose such problems, and correcting the sign is the first item of future work.</w:t>
      </w:r>
    </w:p>
    <w:p w14:paraId="3D28F46A" w14:textId="77777777" w:rsidR="00EB5755" w:rsidRDefault="00F609DE">
      <w:r>
        <w:t>When the same shock is run inside the orchestrator with live data, the baselines of the indicators that the sector agents retrieved are replaced. In the end-to-end run of Section 9.4, the live CPI of 5.54 per cent (September 2026) and the repo rate of 5.25 per cent replaced the defaults, giving a simulated CPI peak of 6.32 and repo rate of 5.66 for the same deltas of +0.78 and +0.41.</w:t>
      </w:r>
    </w:p>
    <w:p w14:paraId="673554A8" w14:textId="77777777" w:rsidR="00EB5755" w:rsidRDefault="00F609DE">
      <w:pPr>
        <w:pStyle w:val="ChapterLabel"/>
      </w:pPr>
      <w:bookmarkStart w:id="111" w:name="_Toc9077"/>
      <w:r>
        <w:lastRenderedPageBreak/>
        <w:t>Chapter 7</w:t>
      </w:r>
      <w:bookmarkEnd w:id="111"/>
    </w:p>
    <w:p w14:paraId="03FD9C2F" w14:textId="77777777" w:rsidR="00EB5755" w:rsidRDefault="00F609DE">
      <w:pPr>
        <w:pStyle w:val="Heading1"/>
        <w:pageBreakBefore w:val="0"/>
      </w:pPr>
      <w:bookmarkStart w:id="112" w:name="_Toc9078"/>
      <w:r>
        <w:t>Research Lab, Daily Brief and Claim Verification</w:t>
      </w:r>
      <w:bookmarkEnd w:id="112"/>
    </w:p>
    <w:p w14:paraId="335D60CF" w14:textId="77777777" w:rsidR="00EB5755" w:rsidRDefault="00F609DE">
      <w:pPr>
        <w:pStyle w:val="Heading2"/>
        <w:tabs>
          <w:tab w:val="left" w:pos="794"/>
        </w:tabs>
        <w:ind w:left="794" w:hanging="794"/>
      </w:pPr>
      <w:bookmarkStart w:id="113" w:name="_Toc9079"/>
      <w:r>
        <w:t>7.1</w:t>
      </w:r>
      <w:r>
        <w:tab/>
        <w:t>INTRODUCTION</w:t>
      </w:r>
      <w:bookmarkEnd w:id="113"/>
    </w:p>
    <w:p w14:paraId="2057C5B6" w14:textId="77777777" w:rsidR="00EB5755" w:rsidRDefault="00F609DE">
      <w:r>
        <w:t>Beyond question answering, the platform provides instruments to inspect and test its own model. The research lab (</w:t>
      </w:r>
      <w:r>
        <w:rPr>
          <w:i/>
        </w:rPr>
        <w:t>core/research</w:t>
      </w:r>
      <w:r>
        <w:t>) consists of pure functions over the frozen knowledge graph, the scenario engine and series already held by the dashboard helpers; it never mutates engine state. The daily brief (</w:t>
      </w:r>
      <w:r>
        <w:rPr>
          <w:i/>
        </w:rPr>
        <w:t>core/briefing</w:t>
      </w:r>
      <w:r>
        <w:t xml:space="preserve">) </w:t>
      </w:r>
      <w:proofErr w:type="spellStart"/>
      <w:r>
        <w:t>summarises</w:t>
      </w:r>
      <w:proofErr w:type="spellEnd"/>
      <w:r>
        <w:t xml:space="preserve"> the state of the economy, and the claim verification library (</w:t>
      </w:r>
      <w:r>
        <w:rPr>
          <w:i/>
        </w:rPr>
        <w:t>core/verification</w:t>
      </w:r>
      <w:r>
        <w:t>) checks generated statements against evidence. Figure 7.1 shows how the lab modules connect to endpoints and interface tabs. Every payload carries labels (SIM, CACHED, heuristic) so that the interface can distinguish simulated, cached and measured values.</w:t>
      </w:r>
    </w:p>
    <w:p w14:paraId="624888CB" w14:textId="77777777" w:rsidR="00EB5755" w:rsidRDefault="00F609DE">
      <w:pPr>
        <w:pStyle w:val="Plain"/>
        <w:keepNext/>
        <w:jc w:val="center"/>
      </w:pPr>
      <w:r>
        <w:rPr>
          <w:noProof/>
        </w:rPr>
        <w:drawing>
          <wp:inline distT="0" distB="0" distL="0" distR="0" wp14:anchorId="1CD775FB" wp14:editId="10D5CCF1">
            <wp:extent cx="5274000" cy="717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research-lab-overview.png"/>
                    <pic:cNvPicPr/>
                  </pic:nvPicPr>
                  <pic:blipFill>
                    <a:blip r:embed="rId30"/>
                    <a:stretch>
                      <a:fillRect/>
                    </a:stretch>
                  </pic:blipFill>
                  <pic:spPr>
                    <a:xfrm>
                      <a:off x="0" y="0"/>
                      <a:ext cx="5274000" cy="717699"/>
                    </a:xfrm>
                    <a:prstGeom prst="rect">
                      <a:avLst/>
                    </a:prstGeom>
                  </pic:spPr>
                </pic:pic>
              </a:graphicData>
            </a:graphic>
          </wp:inline>
        </w:drawing>
      </w:r>
    </w:p>
    <w:p w14:paraId="13B4BDFF" w14:textId="77777777" w:rsidR="00EB5755" w:rsidRDefault="00F609DE">
      <w:pPr>
        <w:pStyle w:val="FigCaption"/>
      </w:pPr>
      <w:bookmarkStart w:id="114" w:name="_Figresearch-lab-overview"/>
      <w:r>
        <w:rPr>
          <w:b/>
        </w:rPr>
        <w:t xml:space="preserve">Figure 7.1: </w:t>
      </w:r>
      <w:r>
        <w:t>Research lab modules, API endpoints and user interface tabs.</w:t>
      </w:r>
      <w:bookmarkEnd w:id="114"/>
    </w:p>
    <w:p w14:paraId="17E9A8D8" w14:textId="77777777" w:rsidR="00EB5755" w:rsidRDefault="00F609DE">
      <w:pPr>
        <w:pStyle w:val="Heading2"/>
        <w:tabs>
          <w:tab w:val="left" w:pos="794"/>
        </w:tabs>
        <w:ind w:left="794" w:hanging="794"/>
      </w:pPr>
      <w:bookmarkStart w:id="115" w:name="_Toc9080"/>
      <w:r>
        <w:t>7.2</w:t>
      </w:r>
      <w:r>
        <w:tab/>
        <w:t>SHOCKWAVE: MONTHLY TRAJECTORIES</w:t>
      </w:r>
      <w:bookmarkEnd w:id="115"/>
    </w:p>
    <w:p w14:paraId="79FF2BB3" w14:textId="77777777" w:rsidR="00EB5755" w:rsidRDefault="00F609DE">
      <w:r>
        <w:t>The scenario engine returns one peak delta and one lag per node. The trajectory module expands this into monthly series over a horizon of one to sixty months. Each series stays at the baseline until the lag month and then either steps to the peak or decays exponentially with a chosen half-life, using baseline + delta × 0.5^((t − lag) / half-life). The module also returns the edges on each path with their evidence class and review notes. The notes state that deltas are in each indicator's unit and that the band is not a statistical interval.</w:t>
      </w:r>
    </w:p>
    <w:p w14:paraId="4D3C6BEF" w14:textId="77777777" w:rsidR="00EB5755" w:rsidRDefault="00F609DE">
      <w:pPr>
        <w:pStyle w:val="Heading2"/>
        <w:tabs>
          <w:tab w:val="left" w:pos="794"/>
        </w:tabs>
        <w:ind w:left="794" w:hanging="794"/>
      </w:pPr>
      <w:bookmarkStart w:id="116" w:name="_Toc9081"/>
      <w:r>
        <w:t>7.3</w:t>
      </w:r>
      <w:r>
        <w:tab/>
        <w:t>TWIN: BASE WORLD VERSUS SHOCKED WORLD</w:t>
      </w:r>
      <w:bookmarkEnd w:id="116"/>
    </w:p>
    <w:p w14:paraId="22059E0C" w14:textId="77777777" w:rsidR="00EB5755" w:rsidRDefault="00F609DE">
      <w:r>
        <w:t xml:space="preserve">The twin module runs the engine twice, with zero shock and with the requested shock, and compares the results node by node. For each target it also attributes the effect to the hops of its path. Each hop receives a share proportional to the logarithm of its attenuation factor (0.55 times its confidence), so the hop with the largest share is the weakest link, which is the hop that attenuates the signal the most. The module counts the inverse (negative-sign) edges on the path as sign flips. Figure 7.2 shows the attribution for the path from Brent crude to GDP growth: the shares are close to each </w:t>
      </w:r>
      <w:r>
        <w:lastRenderedPageBreak/>
        <w:t>other (15 to 19 per cent), and the weakest link is the edge from bank credit growth to IIP growth, whose confidence of 0.82 is the lowest on the path.</w:t>
      </w:r>
    </w:p>
    <w:p w14:paraId="4C8CED41" w14:textId="77777777" w:rsidR="00EB5755" w:rsidRDefault="00F609DE">
      <w:pPr>
        <w:pStyle w:val="Plain"/>
        <w:keepNext/>
        <w:jc w:val="center"/>
      </w:pPr>
      <w:r>
        <w:rPr>
          <w:noProof/>
        </w:rPr>
        <w:drawing>
          <wp:inline distT="0" distB="0" distL="0" distR="0" wp14:anchorId="7523FA36" wp14:editId="0042E075">
            <wp:extent cx="4680000" cy="23577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ttribution.png"/>
                    <pic:cNvPicPr/>
                  </pic:nvPicPr>
                  <pic:blipFill>
                    <a:blip r:embed="rId31"/>
                    <a:stretch>
                      <a:fillRect/>
                    </a:stretch>
                  </pic:blipFill>
                  <pic:spPr>
                    <a:xfrm>
                      <a:off x="0" y="0"/>
                      <a:ext cx="4680000" cy="2357746"/>
                    </a:xfrm>
                    <a:prstGeom prst="rect">
                      <a:avLst/>
                    </a:prstGeom>
                  </pic:spPr>
                </pic:pic>
              </a:graphicData>
            </a:graphic>
          </wp:inline>
        </w:drawing>
      </w:r>
    </w:p>
    <w:p w14:paraId="5576A79C" w14:textId="77777777" w:rsidR="00EB5755" w:rsidRDefault="00F609DE">
      <w:pPr>
        <w:pStyle w:val="FigCaption"/>
      </w:pPr>
      <w:bookmarkStart w:id="117" w:name="_Figchart-attribution"/>
      <w:r>
        <w:rPr>
          <w:b/>
        </w:rPr>
        <w:t xml:space="preserve">Figure 7.2: </w:t>
      </w:r>
      <w:r>
        <w:t>Per-hop share of attenuation along the path from Brent crude to GDP growth (Twin module, real output).</w:t>
      </w:r>
      <w:bookmarkEnd w:id="117"/>
    </w:p>
    <w:p w14:paraId="4408F313" w14:textId="77777777" w:rsidR="00EB5755" w:rsidRDefault="00F609DE">
      <w:pPr>
        <w:pStyle w:val="Heading2"/>
        <w:tabs>
          <w:tab w:val="left" w:pos="794"/>
        </w:tabs>
        <w:ind w:left="794" w:hanging="794"/>
      </w:pPr>
      <w:bookmarkStart w:id="118" w:name="_Toc9082"/>
      <w:r>
        <w:t>7.4</w:t>
      </w:r>
      <w:r>
        <w:tab/>
        <w:t>ANOMALY RADAR</w:t>
      </w:r>
      <w:bookmarkEnd w:id="118"/>
    </w:p>
    <w:p w14:paraId="2661ECDB" w14:textId="77777777" w:rsidR="00EB5755" w:rsidRDefault="00F609DE">
      <w:r>
        <w:t xml:space="preserve">The anomaly radar flags unusual latest readings and uses the graph to say whether the anomaly is isolated or part of a propagating pattern. For every series with at least eight points, the latest value is compared with the trailing window of up to twelve observations, excluding the latest point from its own baseline, and a z-score is computed. A reading with an absolute z-score above 2.0 is an anomaly. The module then looks at the graph </w:t>
      </w:r>
      <w:proofErr w:type="spellStart"/>
      <w:r>
        <w:t>neighbours</w:t>
      </w:r>
      <w:proofErr w:type="spellEnd"/>
      <w:r>
        <w:t xml:space="preserve"> of the indicator, upstream and downstream. If at least one </w:t>
      </w:r>
      <w:proofErr w:type="spellStart"/>
      <w:r>
        <w:t>neighbour</w:t>
      </w:r>
      <w:proofErr w:type="spellEnd"/>
      <w:r>
        <w:t xml:space="preserve"> with data is also anomalous the anomaly is classified as propagating, and the culprit path of relation identifiers is returned. If </w:t>
      </w:r>
      <w:proofErr w:type="spellStart"/>
      <w:r>
        <w:t>neighbours</w:t>
      </w:r>
      <w:proofErr w:type="spellEnd"/>
      <w:r>
        <w:t xml:space="preserve"> have data but none is anomalous it is isolated. If no </w:t>
      </w:r>
      <w:proofErr w:type="spellStart"/>
      <w:r>
        <w:t>neighbour</w:t>
      </w:r>
      <w:proofErr w:type="spellEnd"/>
      <w:r>
        <w:t xml:space="preserve"> has data it is unlinked. Isolated and unlinked anomalies are marked for verification of the source because they may be data errors. A simulation mode can inject a synthetic shock into a series to demonstrate propagation.</w:t>
      </w:r>
    </w:p>
    <w:p w14:paraId="15C855F1" w14:textId="77777777" w:rsidR="00EB5755" w:rsidRDefault="00F609DE">
      <w:pPr>
        <w:pStyle w:val="Heading2"/>
        <w:tabs>
          <w:tab w:val="left" w:pos="794"/>
        </w:tabs>
        <w:ind w:left="794" w:hanging="794"/>
      </w:pPr>
      <w:bookmarkStart w:id="119" w:name="_Toc9083"/>
      <w:r>
        <w:t>7.5</w:t>
      </w:r>
      <w:r>
        <w:tab/>
        <w:t>EDGE EVIDENCE AUDIT</w:t>
      </w:r>
      <w:bookmarkEnd w:id="119"/>
    </w:p>
    <w:p w14:paraId="4195C3DC" w14:textId="77777777" w:rsidR="00EB5755" w:rsidRDefault="00F609DE">
      <w:r>
        <w:t xml:space="preserve">The edge evidence audit tests whether the seeded edges of the graph are supported by data (Figure 7.3). For every edge it aligns the source and target series by calendar month. With fewer than ten overlapping months the edge remains untestable. Otherwise a bivariate Granger causality test with a maximum lag of two is run, and the edge is labelled EMPIRICAL with its p-value and optimal lag. Edges that cannot </w:t>
      </w:r>
      <w:r>
        <w:lastRenderedPageBreak/>
        <w:t>be tested remain SEEDED. Results are cached for five minutes. The audit applies the distinction between evidence typed in by a designer and evidence estimated from data, and the interface shows the label on every edge.</w:t>
      </w:r>
    </w:p>
    <w:p w14:paraId="2987A970" w14:textId="77777777" w:rsidR="00EB5755" w:rsidRDefault="00F609DE">
      <w:r>
        <w:t>The method has limits that the report states openly. The minimum of ten months is low for reliable Granger inference, series are not tested for stationarity, and no correction is applied for testing many edges. The planned improvements are described in Chapter 10. Section 9.5 reports the result of running the audit on the data currently available.</w:t>
      </w:r>
    </w:p>
    <w:p w14:paraId="547BF159" w14:textId="77777777" w:rsidR="00EB5755" w:rsidRDefault="00F609DE">
      <w:pPr>
        <w:pStyle w:val="Plain"/>
        <w:keepNext/>
        <w:jc w:val="center"/>
      </w:pPr>
      <w:r>
        <w:rPr>
          <w:noProof/>
        </w:rPr>
        <w:lastRenderedPageBreak/>
        <w:drawing>
          <wp:inline distT="0" distB="0" distL="0" distR="0" wp14:anchorId="20A99F47" wp14:editId="2650382B">
            <wp:extent cx="3811245" cy="665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5-edge-audit.png"/>
                    <pic:cNvPicPr/>
                  </pic:nvPicPr>
                  <pic:blipFill>
                    <a:blip r:embed="rId32"/>
                    <a:stretch>
                      <a:fillRect/>
                    </a:stretch>
                  </pic:blipFill>
                  <pic:spPr>
                    <a:xfrm>
                      <a:off x="0" y="0"/>
                      <a:ext cx="3811245" cy="6659999"/>
                    </a:xfrm>
                    <a:prstGeom prst="rect">
                      <a:avLst/>
                    </a:prstGeom>
                  </pic:spPr>
                </pic:pic>
              </a:graphicData>
            </a:graphic>
          </wp:inline>
        </w:drawing>
      </w:r>
    </w:p>
    <w:p w14:paraId="31E6BDFF" w14:textId="77777777" w:rsidR="00EB5755" w:rsidRDefault="00F609DE">
      <w:pPr>
        <w:pStyle w:val="FigCaption"/>
      </w:pPr>
      <w:bookmarkStart w:id="120" w:name="_Figedge-audit"/>
      <w:r>
        <w:rPr>
          <w:b/>
        </w:rPr>
        <w:t xml:space="preserve">Figure 7.3: </w:t>
      </w:r>
      <w:r>
        <w:t>Edge evidence audit: seeded priors tested against live series.</w:t>
      </w:r>
      <w:bookmarkEnd w:id="120"/>
    </w:p>
    <w:p w14:paraId="7C13B13B" w14:textId="77777777" w:rsidR="00EB5755" w:rsidRDefault="00F609DE">
      <w:pPr>
        <w:pStyle w:val="Heading2"/>
        <w:tabs>
          <w:tab w:val="left" w:pos="794"/>
        </w:tabs>
        <w:ind w:left="794" w:hanging="794"/>
      </w:pPr>
      <w:bookmarkStart w:id="121" w:name="_Toc9084"/>
      <w:r>
        <w:t>7.6</w:t>
      </w:r>
      <w:r>
        <w:tab/>
        <w:t>SIMULATED MONETARY POLICY COMMITTEE</w:t>
      </w:r>
      <w:bookmarkEnd w:id="121"/>
    </w:p>
    <w:p w14:paraId="1A831D38" w14:textId="77777777" w:rsidR="00EB5755" w:rsidRDefault="00F609DE">
      <w:r>
        <w:t xml:space="preserve">The simulated committee has six seats with archetype personas: a centrist governor, a hawkish deputy governor, a centrist officer, one hawkish and two dovish external members. An evidence pack collects the latest CPI, repo rate, GDP growth, USD/INR and bank credit growth from the canonical store and the dashboard series. Each persona first votes by a deterministic rule. A hawk hikes when CPI exceeds 6 per cent and otherwise holds. A dove cuts when CPI is below 2 per cent, or when growth is </w:t>
      </w:r>
      <w:r>
        <w:lastRenderedPageBreak/>
        <w:t>weakening and CPI is not above 6 per cent, and otherwise holds. A centrist hikes above 6 per cent, cuts below 2 per cent, cuts when growth is weakening and CPI is below 4 per cent, and otherwise holds. The thresholds are the inflation-targeting band of 4 per cent with a tolerance of 2 per cent on either side.</w:t>
      </w:r>
    </w:p>
    <w:p w14:paraId="3304BFB1" w14:textId="77777777" w:rsidR="00EB5755" w:rsidRDefault="00F609DE">
      <w:r>
        <w:t xml:space="preserve">Figure 7.4 </w:t>
      </w:r>
      <w:proofErr w:type="spellStart"/>
      <w:r>
        <w:t>summarises</w:t>
      </w:r>
      <w:proofErr w:type="spellEnd"/>
      <w:r>
        <w:t xml:space="preserve"> the procedure. When a language model key is available, each of the three persona types additionally produces a vote as structured JSON that must quote a number and cite an indicator from the evidence pack. An answer that fails this validation is discarded and the rule vote is kept. The six seats share the three persona results, so the committee has three distinct voices rather than six independent members. The decision is the majority, with the governor's vote deciding a tie. The rule-only decision is always reported next to the final one, which makes it possible to measure what the language model adds. The meeting is always labelled as simulated and is not a forecast of an actual decision.</w:t>
      </w:r>
    </w:p>
    <w:p w14:paraId="583AB4AD" w14:textId="77777777" w:rsidR="00EB5755" w:rsidRDefault="00F609DE">
      <w:pPr>
        <w:pStyle w:val="Plain"/>
        <w:keepNext/>
        <w:jc w:val="center"/>
      </w:pPr>
      <w:r>
        <w:rPr>
          <w:noProof/>
        </w:rPr>
        <w:lastRenderedPageBreak/>
        <w:drawing>
          <wp:inline distT="0" distB="0" distL="0" distR="0" wp14:anchorId="6E879585" wp14:editId="62800F98">
            <wp:extent cx="5274000" cy="593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7-mpc-simulation.png"/>
                    <pic:cNvPicPr/>
                  </pic:nvPicPr>
                  <pic:blipFill>
                    <a:blip r:embed="rId33"/>
                    <a:stretch>
                      <a:fillRect/>
                    </a:stretch>
                  </pic:blipFill>
                  <pic:spPr>
                    <a:xfrm>
                      <a:off x="0" y="0"/>
                      <a:ext cx="5274000" cy="5933250"/>
                    </a:xfrm>
                    <a:prstGeom prst="rect">
                      <a:avLst/>
                    </a:prstGeom>
                  </pic:spPr>
                </pic:pic>
              </a:graphicData>
            </a:graphic>
          </wp:inline>
        </w:drawing>
      </w:r>
    </w:p>
    <w:p w14:paraId="5F3246B5" w14:textId="77777777" w:rsidR="00EB5755" w:rsidRDefault="00F609DE">
      <w:pPr>
        <w:pStyle w:val="FigCaption"/>
      </w:pPr>
      <w:bookmarkStart w:id="122" w:name="_Figmpc-simulation"/>
      <w:r>
        <w:rPr>
          <w:b/>
        </w:rPr>
        <w:t xml:space="preserve">Figure 7.4: </w:t>
      </w:r>
      <w:r>
        <w:t>Simulation of a six-seat Monetary Policy Committee with a deterministic rule baseline.</w:t>
      </w:r>
      <w:bookmarkEnd w:id="122"/>
    </w:p>
    <w:p w14:paraId="26CF833E" w14:textId="77777777" w:rsidR="00EB5755" w:rsidRDefault="00F609DE">
      <w:pPr>
        <w:pStyle w:val="Heading2"/>
        <w:tabs>
          <w:tab w:val="left" w:pos="794"/>
        </w:tabs>
        <w:ind w:left="794" w:hanging="794"/>
      </w:pPr>
      <w:bookmarkStart w:id="123" w:name="_Toc9085"/>
      <w:r>
        <w:t>7.7</w:t>
      </w:r>
      <w:r>
        <w:tab/>
        <w:t>CONSENSUS AND MODEL CARD</w:t>
      </w:r>
      <w:bookmarkEnd w:id="123"/>
    </w:p>
    <w:p w14:paraId="01EAB42C" w14:textId="77777777" w:rsidR="00EB5755" w:rsidRDefault="00F609DE">
      <w:r>
        <w:t xml:space="preserve">Two summaries are attached to every orchestrated answer. The consensus summary reports, per agent, the status, duration, number of observations and number of usable observations, and computes three fractions: agent success (success counts as 1 and partial as 0.5), evidence cover (usable observations over all observations) and knowledge-graph cover (connected pairs over all pairs of graph indicators). Their product, with the graph cover weighted as 0.5 + 0.5 times the cover, is reported as consensus quality. The model card reports the evidence counts, the relations used with their evidence class, the scenario formula with its constants, an inflation regime note </w:t>
      </w:r>
      <w:r>
        <w:lastRenderedPageBreak/>
        <w:t>and a trust score of 0.4 times evidence cover plus 0.3 times mean edge confidence plus 0.3 times agent success. These scores are labelled heuristic because their weights are design choices and have not been calibrated against verification outcomes.</w:t>
      </w:r>
    </w:p>
    <w:p w14:paraId="240EBCE0" w14:textId="77777777" w:rsidR="00EB5755" w:rsidRDefault="00F609DE">
      <w:pPr>
        <w:pStyle w:val="Heading2"/>
        <w:tabs>
          <w:tab w:val="left" w:pos="794"/>
        </w:tabs>
        <w:ind w:left="794" w:hanging="794"/>
      </w:pPr>
      <w:bookmarkStart w:id="124" w:name="_Toc9086"/>
      <w:r>
        <w:t>7.8</w:t>
      </w:r>
      <w:r>
        <w:tab/>
        <w:t>DAILY EARLY-WARNING BRIEF</w:t>
      </w:r>
      <w:bookmarkEnd w:id="124"/>
    </w:p>
    <w:p w14:paraId="64709C64" w14:textId="77777777" w:rsidR="00EB5755" w:rsidRDefault="00F609DE">
      <w:r>
        <w:t xml:space="preserve">The daily brief reads telemetry for four pillars (monetary, fiscal, external and markets), runs the anomaly scan, fetches capped and cached news with at most four queries and a six-hour cache, and makes at most one language model call. If the model is unavailable, or returns invalid JSON, a deterministic template is used. Briefs are stored by Asia/Kolkata date in the canonical </w:t>
      </w:r>
      <w:proofErr w:type="spellStart"/>
      <w:r>
        <w:t>DuckDB</w:t>
      </w:r>
      <w:proofErr w:type="spellEnd"/>
      <w:r>
        <w:t xml:space="preserve"> store and can be generated on demand or by an optional scheduler at 08:15. A debounce interval of fifteen minutes prevents repeated runs unless forced.</w:t>
      </w:r>
    </w:p>
    <w:p w14:paraId="4F2C8FF4" w14:textId="77777777" w:rsidR="00EB5755" w:rsidRDefault="00F609DE">
      <w:pPr>
        <w:pStyle w:val="Heading2"/>
        <w:tabs>
          <w:tab w:val="left" w:pos="794"/>
        </w:tabs>
        <w:ind w:left="794" w:hanging="794"/>
      </w:pPr>
      <w:bookmarkStart w:id="125" w:name="_Toc9087"/>
      <w:r>
        <w:t>7.9</w:t>
      </w:r>
      <w:r>
        <w:tab/>
        <w:t>CLAIM VERIFICATION</w:t>
      </w:r>
      <w:bookmarkEnd w:id="125"/>
    </w:p>
    <w:p w14:paraId="7B9B657E" w14:textId="77777777" w:rsidR="00EB5755" w:rsidRDefault="00F609DE">
      <w:r>
        <w:t>The claim verification library addresses the remaining gap: a figure in generated text must equal the retrieved figure. It was first built for the prices sector and is implemented as a shared library (Figure 7.5). Retrieved observations and source passages are frozen into content-addressed evidence: the identifier of an observation is the SHA-256 digest of its canonical form without volatile fields, so repeated retrievals of the same published value share an identifier while a revision or definition change receives a new one.</w:t>
      </w:r>
    </w:p>
    <w:p w14:paraId="13919B85" w14:textId="77777777" w:rsidR="00EB5755" w:rsidRDefault="00F609DE">
      <w:r>
        <w:t>Claims are proposed in a strict schema with six types: an observation value, a rate change between two observations, the direction of a year-on-year price change, a reported explanation quoted from a retrieved passage, a reviewed general mechanism and a statistical finding. Extra fields are forbidden, so a model cannot introduce a new claim type, a formula or free text. Numerical claims are recomputed with exact decimal arithmetic and compared at the displayed precision. The checks cover identifiers, finite values, monthly periods, units, geography, sector, series, source, index base, period order, conflicting observations and the requested scope. A quoted explanation is accepted only if it is a complete sentence that occurs verbatim in the retrieved passage, and even then it is rendered as “source attributed” and the text states that causation is not established.</w:t>
      </w:r>
    </w:p>
    <w:p w14:paraId="540803D3" w14:textId="77777777" w:rsidR="00EB5755" w:rsidRDefault="00F609DE">
      <w:pPr>
        <w:pStyle w:val="Plain"/>
        <w:keepNext/>
        <w:jc w:val="center"/>
      </w:pPr>
      <w:r>
        <w:rPr>
          <w:noProof/>
        </w:rPr>
        <w:lastRenderedPageBreak/>
        <w:drawing>
          <wp:inline distT="0" distB="0" distL="0" distR="0" wp14:anchorId="65E312DB" wp14:editId="53575730">
            <wp:extent cx="5274000" cy="53820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1-claim-verification-pipeline.png"/>
                    <pic:cNvPicPr/>
                  </pic:nvPicPr>
                  <pic:blipFill>
                    <a:blip r:embed="rId34"/>
                    <a:stretch>
                      <a:fillRect/>
                    </a:stretch>
                  </pic:blipFill>
                  <pic:spPr>
                    <a:xfrm>
                      <a:off x="0" y="0"/>
                      <a:ext cx="5274000" cy="5382074"/>
                    </a:xfrm>
                    <a:prstGeom prst="rect">
                      <a:avLst/>
                    </a:prstGeom>
                  </pic:spPr>
                </pic:pic>
              </a:graphicData>
            </a:graphic>
          </wp:inline>
        </w:drawing>
      </w:r>
    </w:p>
    <w:p w14:paraId="52878C91" w14:textId="77777777" w:rsidR="00EB5755" w:rsidRDefault="00F609DE">
      <w:pPr>
        <w:pStyle w:val="FigCaption"/>
      </w:pPr>
      <w:bookmarkStart w:id="126" w:name="_Figclaim-verification-pipeline"/>
      <w:r>
        <w:rPr>
          <w:b/>
        </w:rPr>
        <w:t xml:space="preserve">Figure 7.5: </w:t>
      </w:r>
      <w:r>
        <w:t>Claim verification pipeline from retrieved evidence to rendered text and audit record.</w:t>
      </w:r>
      <w:bookmarkEnd w:id="126"/>
    </w:p>
    <w:p w14:paraId="35288B7D" w14:textId="77777777" w:rsidR="00EB5755" w:rsidRDefault="00F609DE">
      <w:r>
        <w:t>Each claim ends in one of five statuses: verified, source attributed, general mechanism, rejected or insufficient evidence. Only verified, source-attributed and general-mechanism results are rendered. Rejected claims and claims with insufficient evidence are withheld, counted and kept in an append-only SQLite audit that stores the complete evidence snapshot, proposals and results. The library is covered by tests that include altered quotations, wrong arithmetic, mismatched index bases and conflicting observations.</w:t>
      </w:r>
    </w:p>
    <w:p w14:paraId="6F7C1B11" w14:textId="77777777" w:rsidR="00EB5755" w:rsidRDefault="00F609DE">
      <w:r>
        <w:t xml:space="preserve">An important limitation applies. The library is not yet connected to the answer path: the pipeline that proposed claims for the prices agent was removed from that agent, and neither the orchestrator nor any sector currently calls the verifier. The planned integration (Figure 7.6) makes the language model return structured claims, verifies </w:t>
      </w:r>
      <w:r>
        <w:lastRenderedPageBreak/>
        <w:t>them against the A2A evidence, renders only verified statements and hedges causal claims according to the evidence class of the edge on which they rely.</w:t>
      </w:r>
    </w:p>
    <w:p w14:paraId="07274128" w14:textId="77777777" w:rsidR="00EB5755" w:rsidRDefault="00F609DE">
      <w:pPr>
        <w:pStyle w:val="Plain"/>
        <w:keepNext/>
        <w:jc w:val="center"/>
      </w:pPr>
      <w:r>
        <w:rPr>
          <w:noProof/>
        </w:rPr>
        <w:drawing>
          <wp:inline distT="0" distB="0" distL="0" distR="0" wp14:anchorId="58B8C166" wp14:editId="42E054A6">
            <wp:extent cx="5274000" cy="56587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5-proposed-verification-gate.png"/>
                    <pic:cNvPicPr/>
                  </pic:nvPicPr>
                  <pic:blipFill>
                    <a:blip r:embed="rId35"/>
                    <a:stretch>
                      <a:fillRect/>
                    </a:stretch>
                  </pic:blipFill>
                  <pic:spPr>
                    <a:xfrm>
                      <a:off x="0" y="0"/>
                      <a:ext cx="5274000" cy="5658798"/>
                    </a:xfrm>
                    <a:prstGeom prst="rect">
                      <a:avLst/>
                    </a:prstGeom>
                  </pic:spPr>
                </pic:pic>
              </a:graphicData>
            </a:graphic>
          </wp:inline>
        </w:drawing>
      </w:r>
    </w:p>
    <w:p w14:paraId="07FB5741" w14:textId="77777777" w:rsidR="00EB5755" w:rsidRDefault="00F609DE">
      <w:pPr>
        <w:pStyle w:val="FigCaption"/>
      </w:pPr>
      <w:bookmarkStart w:id="127" w:name="_Figproposed-verification-gate"/>
      <w:r>
        <w:rPr>
          <w:b/>
        </w:rPr>
        <w:t xml:space="preserve">Figure 7.6: </w:t>
      </w:r>
      <w:r>
        <w:t>Proposed integration of the claim verifier into orchestrator synthesis (not yet implemented).</w:t>
      </w:r>
      <w:bookmarkEnd w:id="127"/>
    </w:p>
    <w:p w14:paraId="504F032C" w14:textId="77777777" w:rsidR="00EB5755" w:rsidRDefault="00F609DE">
      <w:pPr>
        <w:pStyle w:val="ChapterLabel"/>
      </w:pPr>
      <w:bookmarkStart w:id="128" w:name="_Toc9088"/>
      <w:r>
        <w:lastRenderedPageBreak/>
        <w:t>Chapter 8</w:t>
      </w:r>
      <w:bookmarkEnd w:id="128"/>
    </w:p>
    <w:p w14:paraId="02398F6C" w14:textId="77777777" w:rsidR="00EB5755" w:rsidRDefault="00F609DE">
      <w:pPr>
        <w:pStyle w:val="Heading1"/>
        <w:pageBreakBefore w:val="0"/>
      </w:pPr>
      <w:bookmarkStart w:id="129" w:name="_Toc9089"/>
      <w:r>
        <w:t>User Interface and API</w:t>
      </w:r>
      <w:bookmarkEnd w:id="129"/>
    </w:p>
    <w:p w14:paraId="753FCCF1" w14:textId="77777777" w:rsidR="00EB5755" w:rsidRDefault="00F609DE">
      <w:pPr>
        <w:pStyle w:val="Heading2"/>
        <w:tabs>
          <w:tab w:val="left" w:pos="794"/>
        </w:tabs>
        <w:ind w:left="794" w:hanging="794"/>
      </w:pPr>
      <w:bookmarkStart w:id="130" w:name="_Toc9090"/>
      <w:r>
        <w:t>8.1</w:t>
      </w:r>
      <w:r>
        <w:tab/>
        <w:t>INTRODUCTION</w:t>
      </w:r>
      <w:bookmarkEnd w:id="130"/>
    </w:p>
    <w:p w14:paraId="2BA627ED" w14:textId="77777777" w:rsidR="00EB5755" w:rsidRDefault="00F609DE">
      <w:r>
        <w:t>This chapter describes the web application and the HTTP interface through which users and other programs reach the platform. The screenshots were captured from the running application on 13 October 2026 with the language model and search keys disabled, so the system operated in its deterministic offline mode and the data shown is the sector data held by the platform at that time (live where the sources responded and cached otherwise, as tagged in the interface).</w:t>
      </w:r>
    </w:p>
    <w:p w14:paraId="20566892" w14:textId="77777777" w:rsidR="00EB5755" w:rsidRDefault="00F609DE">
      <w:pPr>
        <w:pStyle w:val="Heading2"/>
        <w:tabs>
          <w:tab w:val="left" w:pos="794"/>
        </w:tabs>
        <w:ind w:left="794" w:hanging="794"/>
      </w:pPr>
      <w:bookmarkStart w:id="131" w:name="_Toc9091"/>
      <w:r>
        <w:t>8.2</w:t>
      </w:r>
      <w:r>
        <w:tab/>
        <w:t>FRONTEND ARCHITECTURE</w:t>
      </w:r>
      <w:bookmarkEnd w:id="131"/>
    </w:p>
    <w:p w14:paraId="2DF668BB" w14:textId="77777777" w:rsidR="00EB5755" w:rsidRDefault="00F609DE">
      <w:r>
        <w:t>The frontend is a React 18 application written in strict TypeScript, bundled with Vite and styled with Tailwind CSS. The root component holds the signed-in user and the current view. An unauthenticated visitor sees the landing page; after Google sign-in, or when a stored session exists, the sidebar switches among the dashboard, the agent research workspace, the causal transmission graph with the causal lab, and the A2A agent registry. Sign-out clears the stored profile.</w:t>
      </w:r>
    </w:p>
    <w:p w14:paraId="611C908B" w14:textId="77777777" w:rsidR="00EB5755" w:rsidRDefault="00F609DE">
      <w:r>
        <w:t xml:space="preserve">The component hierarchy is shown in Figure 8.1. The dashboard is split into eight sector tabs, studio widgets (scenario simulator, cross-sector studio, anomaly feed and early-warning brief) and reusable charts. The chat workspace renders streaming markdown, scrollable tables, Mermaid diagrams, the A2A trace panel, the debate graph and the model card strip. The causal lab is a tab shell around the knowledge-graph view and the four research tabs. Network requests use an </w:t>
      </w:r>
      <w:proofErr w:type="spellStart"/>
      <w:r>
        <w:rPr>
          <w:i/>
        </w:rPr>
        <w:t>AbortController</w:t>
      </w:r>
      <w:proofErr w:type="spellEnd"/>
      <w:r>
        <w:t>, so a new question cancels the previous one.</w:t>
      </w:r>
    </w:p>
    <w:p w14:paraId="1FE210B2" w14:textId="77777777" w:rsidR="00EB5755" w:rsidRDefault="00F609DE">
      <w:pPr>
        <w:pStyle w:val="Plain"/>
        <w:keepNext/>
        <w:jc w:val="center"/>
      </w:pPr>
      <w:r>
        <w:rPr>
          <w:noProof/>
        </w:rPr>
        <w:lastRenderedPageBreak/>
        <w:drawing>
          <wp:inline distT="0" distB="0" distL="0" distR="0" wp14:anchorId="331C420B" wp14:editId="5E1E5C63">
            <wp:extent cx="5274000" cy="49013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component-hierarchy.png"/>
                    <pic:cNvPicPr/>
                  </pic:nvPicPr>
                  <pic:blipFill>
                    <a:blip r:embed="rId36"/>
                    <a:stretch>
                      <a:fillRect/>
                    </a:stretch>
                  </pic:blipFill>
                  <pic:spPr>
                    <a:xfrm>
                      <a:off x="0" y="0"/>
                      <a:ext cx="5274000" cy="4901380"/>
                    </a:xfrm>
                    <a:prstGeom prst="rect">
                      <a:avLst/>
                    </a:prstGeom>
                  </pic:spPr>
                </pic:pic>
              </a:graphicData>
            </a:graphic>
          </wp:inline>
        </w:drawing>
      </w:r>
    </w:p>
    <w:p w14:paraId="3EA73B3B" w14:textId="77777777" w:rsidR="00EB5755" w:rsidRDefault="00F609DE">
      <w:pPr>
        <w:pStyle w:val="FigCaption"/>
      </w:pPr>
      <w:bookmarkStart w:id="132" w:name="_Figcomponent-hierarchy"/>
      <w:r>
        <w:rPr>
          <w:b/>
        </w:rPr>
        <w:t xml:space="preserve">Figure 8.1: </w:t>
      </w:r>
      <w:r>
        <w:t>React component hierarchy of the application.</w:t>
      </w:r>
      <w:bookmarkEnd w:id="132"/>
    </w:p>
    <w:p w14:paraId="3098139C" w14:textId="77777777" w:rsidR="00EB5755" w:rsidRDefault="00F609DE">
      <w:pPr>
        <w:pStyle w:val="Heading2"/>
        <w:tabs>
          <w:tab w:val="left" w:pos="794"/>
        </w:tabs>
        <w:ind w:left="794" w:hanging="794"/>
      </w:pPr>
      <w:bookmarkStart w:id="133" w:name="_Toc9092"/>
      <w:r>
        <w:t>8.3</w:t>
      </w:r>
      <w:r>
        <w:tab/>
        <w:t>LANDING PAGE AND AUTHENTICATION</w:t>
      </w:r>
      <w:bookmarkEnd w:id="133"/>
    </w:p>
    <w:p w14:paraId="553524F5" w14:textId="77777777" w:rsidR="00EB5755" w:rsidRDefault="00F609DE">
      <w:r>
        <w:t>Figure 8.2 shows the landing page. It presents the platform and its dual-protocol design and offers Google sign-in. Sign-in uses Google Identity Services. The decoded profile is stored in the browser's local storage, and there is no server-side session; consequently the gateway endpoints themselves are not protected, which is listed as a limitation in Chapter 9.</w:t>
      </w:r>
    </w:p>
    <w:p w14:paraId="72D7AA4F" w14:textId="77777777" w:rsidR="00EB5755" w:rsidRDefault="00F609DE">
      <w:pPr>
        <w:pStyle w:val="Plain"/>
        <w:keepNext/>
        <w:jc w:val="center"/>
      </w:pPr>
      <w:r>
        <w:rPr>
          <w:noProof/>
        </w:rPr>
        <w:lastRenderedPageBreak/>
        <w:drawing>
          <wp:inline distT="0" distB="0" distL="0" distR="0" wp14:anchorId="4DCB2B3D" wp14:editId="0646A4DF">
            <wp:extent cx="4500000" cy="281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9-landing.png"/>
                    <pic:cNvPicPr/>
                  </pic:nvPicPr>
                  <pic:blipFill>
                    <a:blip r:embed="rId37"/>
                    <a:stretch>
                      <a:fillRect/>
                    </a:stretch>
                  </pic:blipFill>
                  <pic:spPr>
                    <a:xfrm>
                      <a:off x="0" y="0"/>
                      <a:ext cx="4500000" cy="2812500"/>
                    </a:xfrm>
                    <a:prstGeom prst="rect">
                      <a:avLst/>
                    </a:prstGeom>
                  </pic:spPr>
                </pic:pic>
              </a:graphicData>
            </a:graphic>
          </wp:inline>
        </w:drawing>
      </w:r>
    </w:p>
    <w:p w14:paraId="56AD9AB3" w14:textId="77777777" w:rsidR="00EB5755" w:rsidRDefault="00F609DE">
      <w:pPr>
        <w:pStyle w:val="FigCaption"/>
      </w:pPr>
      <w:bookmarkStart w:id="134" w:name="_Figshot-landing"/>
      <w:r>
        <w:rPr>
          <w:b/>
        </w:rPr>
        <w:t xml:space="preserve">Figure 8.2: </w:t>
      </w:r>
      <w:r>
        <w:t>Landing page of Macrograph AI.</w:t>
      </w:r>
      <w:bookmarkEnd w:id="134"/>
    </w:p>
    <w:p w14:paraId="5D14A48F" w14:textId="77777777" w:rsidR="00EB5755" w:rsidRDefault="00F609DE">
      <w:pPr>
        <w:pStyle w:val="Heading2"/>
        <w:tabs>
          <w:tab w:val="left" w:pos="794"/>
        </w:tabs>
        <w:ind w:left="794" w:hanging="794"/>
      </w:pPr>
      <w:bookmarkStart w:id="135" w:name="_Toc9093"/>
      <w:r>
        <w:t>8.4</w:t>
      </w:r>
      <w:r>
        <w:tab/>
        <w:t>DASHBOARD</w:t>
      </w:r>
      <w:bookmarkEnd w:id="135"/>
    </w:p>
    <w:p w14:paraId="7BF9F27D" w14:textId="77777777" w:rsidR="00EB5755" w:rsidRDefault="00F609DE">
      <w:r>
        <w:t>The dashboard aggregates telemetry from the sector stores, open datasets and the RBI DBIE explorer into eight tabs. Each indicator keeps its citation, and clicking a value opens an evidence drawer with the source, table, period and calculation. Figure 8.3 shows the first tab, which combines the ticker bar of policy rate, yields and exchange rate with the early-warning brief panel and the cross-sector summary. The finance and banking tab (Figure 8.4) adds credit expansion, asset quality gauges and lending-rate spreads.</w:t>
      </w:r>
    </w:p>
    <w:p w14:paraId="3ED89EDF" w14:textId="77777777" w:rsidR="00EB5755" w:rsidRDefault="00F609DE">
      <w:pPr>
        <w:pStyle w:val="Plain"/>
        <w:keepNext/>
        <w:jc w:val="center"/>
      </w:pPr>
      <w:r>
        <w:rPr>
          <w:noProof/>
        </w:rPr>
        <w:drawing>
          <wp:inline distT="0" distB="0" distL="0" distR="0" wp14:anchorId="5F2FAD17" wp14:editId="43104065">
            <wp:extent cx="4500000" cy="281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1-dashboard-all.png"/>
                    <pic:cNvPicPr/>
                  </pic:nvPicPr>
                  <pic:blipFill>
                    <a:blip r:embed="rId38"/>
                    <a:stretch>
                      <a:fillRect/>
                    </a:stretch>
                  </pic:blipFill>
                  <pic:spPr>
                    <a:xfrm>
                      <a:off x="0" y="0"/>
                      <a:ext cx="4500000" cy="2812500"/>
                    </a:xfrm>
                    <a:prstGeom prst="rect">
                      <a:avLst/>
                    </a:prstGeom>
                  </pic:spPr>
                </pic:pic>
              </a:graphicData>
            </a:graphic>
          </wp:inline>
        </w:drawing>
      </w:r>
    </w:p>
    <w:p w14:paraId="1753956D" w14:textId="77777777" w:rsidR="00EB5755" w:rsidRDefault="00F609DE">
      <w:pPr>
        <w:pStyle w:val="FigCaption"/>
      </w:pPr>
      <w:bookmarkStart w:id="136" w:name="_Figshot-dashboard-all"/>
      <w:r>
        <w:rPr>
          <w:b/>
        </w:rPr>
        <w:t xml:space="preserve">Figure 8.3: </w:t>
      </w:r>
      <w:r>
        <w:t>Dashboard, all-sectors tab with ticker bar and early-warning brief panel.</w:t>
      </w:r>
      <w:bookmarkEnd w:id="136"/>
    </w:p>
    <w:p w14:paraId="7C9823DA" w14:textId="77777777" w:rsidR="00EB5755" w:rsidRDefault="00F609DE">
      <w:pPr>
        <w:pStyle w:val="Plain"/>
        <w:keepNext/>
        <w:jc w:val="center"/>
      </w:pPr>
      <w:r>
        <w:rPr>
          <w:noProof/>
        </w:rPr>
        <w:lastRenderedPageBreak/>
        <w:drawing>
          <wp:inline distT="0" distB="0" distL="0" distR="0" wp14:anchorId="618331E4" wp14:editId="011DD172">
            <wp:extent cx="4500000" cy="281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2-dashboard-finance.png"/>
                    <pic:cNvPicPr/>
                  </pic:nvPicPr>
                  <pic:blipFill>
                    <a:blip r:embed="rId39"/>
                    <a:stretch>
                      <a:fillRect/>
                    </a:stretch>
                  </pic:blipFill>
                  <pic:spPr>
                    <a:xfrm>
                      <a:off x="0" y="0"/>
                      <a:ext cx="4500000" cy="2812500"/>
                    </a:xfrm>
                    <a:prstGeom prst="rect">
                      <a:avLst/>
                    </a:prstGeom>
                  </pic:spPr>
                </pic:pic>
              </a:graphicData>
            </a:graphic>
          </wp:inline>
        </w:drawing>
      </w:r>
    </w:p>
    <w:p w14:paraId="73A4574E" w14:textId="77777777" w:rsidR="00EB5755" w:rsidRDefault="00F609DE">
      <w:pPr>
        <w:pStyle w:val="FigCaption"/>
      </w:pPr>
      <w:bookmarkStart w:id="137" w:name="_Figshot-dashboard-finance"/>
      <w:r>
        <w:rPr>
          <w:b/>
        </w:rPr>
        <w:t xml:space="preserve">Figure 8.4: </w:t>
      </w:r>
      <w:r>
        <w:t>Dashboard, finance and banking tab: credit expansion, asset quality gauges and lending rates.</w:t>
      </w:r>
      <w:bookmarkEnd w:id="137"/>
    </w:p>
    <w:p w14:paraId="02B647F2" w14:textId="77777777" w:rsidR="00EB5755" w:rsidRDefault="00F609DE">
      <w:pPr>
        <w:pStyle w:val="Heading2"/>
        <w:tabs>
          <w:tab w:val="left" w:pos="794"/>
        </w:tabs>
        <w:ind w:left="794" w:hanging="794"/>
      </w:pPr>
      <w:bookmarkStart w:id="138" w:name="_Toc9094"/>
      <w:r>
        <w:t>8.5</w:t>
      </w:r>
      <w:r>
        <w:tab/>
        <w:t>AGENT RESEARCH WORKSPACE</w:t>
      </w:r>
      <w:bookmarkEnd w:id="138"/>
    </w:p>
    <w:p w14:paraId="25F2C517" w14:textId="77777777" w:rsidR="00EB5755" w:rsidRDefault="00F609DE">
      <w:r>
        <w:t>The workspace is a conversational interface to the orchestrator and to each sector agent. The sequence in Figure 8.5 shows the streaming protocol. The browser posts the message and the selected agent and reads the response stream. Step events report which agent or tool is running and are updated in place by request identifier; token events carry the report text; and the final event carries the complete report, citations, the A2A summary, consensus summary and model card. The workspace then renders tables, the causal diagram, the trace panel and the model card.</w:t>
      </w:r>
    </w:p>
    <w:p w14:paraId="6D7FC358" w14:textId="77777777" w:rsidR="00EB5755" w:rsidRDefault="00F609DE">
      <w:pPr>
        <w:pStyle w:val="Plain"/>
        <w:keepNext/>
        <w:jc w:val="center"/>
      </w:pPr>
      <w:r>
        <w:rPr>
          <w:noProof/>
        </w:rPr>
        <w:lastRenderedPageBreak/>
        <w:drawing>
          <wp:inline distT="0" distB="0" distL="0" distR="0" wp14:anchorId="6FF8BF2E" wp14:editId="34CB2D77">
            <wp:extent cx="4286520" cy="58786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sse-protocol.png"/>
                    <pic:cNvPicPr/>
                  </pic:nvPicPr>
                  <pic:blipFill>
                    <a:blip r:embed="rId40"/>
                    <a:stretch>
                      <a:fillRect/>
                    </a:stretch>
                  </pic:blipFill>
                  <pic:spPr>
                    <a:xfrm>
                      <a:off x="0" y="0"/>
                      <a:ext cx="4286520" cy="5878656"/>
                    </a:xfrm>
                    <a:prstGeom prst="rect">
                      <a:avLst/>
                    </a:prstGeom>
                  </pic:spPr>
                </pic:pic>
              </a:graphicData>
            </a:graphic>
          </wp:inline>
        </w:drawing>
      </w:r>
    </w:p>
    <w:p w14:paraId="5975FC75" w14:textId="77777777" w:rsidR="00EB5755" w:rsidRDefault="00F609DE">
      <w:pPr>
        <w:pStyle w:val="FigCaption"/>
      </w:pPr>
      <w:bookmarkStart w:id="139" w:name="_Figsse-protocol"/>
      <w:r>
        <w:rPr>
          <w:b/>
        </w:rPr>
        <w:t xml:space="preserve">Figure 8.5: </w:t>
      </w:r>
      <w:r>
        <w:t>Server-Sent Events protocol between the chat workspace and the gateway.</w:t>
      </w:r>
      <w:bookmarkEnd w:id="139"/>
    </w:p>
    <w:p w14:paraId="1E62E727" w14:textId="77777777" w:rsidR="00EB5755" w:rsidRDefault="00F609DE">
      <w:pPr>
        <w:pStyle w:val="Heading2"/>
        <w:tabs>
          <w:tab w:val="left" w:pos="794"/>
        </w:tabs>
        <w:ind w:left="794" w:hanging="794"/>
      </w:pPr>
      <w:bookmarkStart w:id="140" w:name="_Toc9095"/>
      <w:r>
        <w:t>8.6</w:t>
      </w:r>
      <w:r>
        <w:tab/>
        <w:t>A2A AGENT REGISTRY</w:t>
      </w:r>
      <w:bookmarkEnd w:id="140"/>
    </w:p>
    <w:p w14:paraId="534A840E" w14:textId="77777777" w:rsidR="00EB5755" w:rsidRDefault="00F609DE">
      <w:r>
        <w:t>Figure 8.6 shows the registry view. It lists the Agent Cards returned by the registry endpoint, with each agent's domain, supported tasks, skills and verification status, together with the declared dependency edges.</w:t>
      </w:r>
    </w:p>
    <w:p w14:paraId="6CB8F276" w14:textId="77777777" w:rsidR="00EB5755" w:rsidRDefault="00F609DE">
      <w:pPr>
        <w:pStyle w:val="Plain"/>
        <w:keepNext/>
        <w:jc w:val="center"/>
      </w:pPr>
      <w:r>
        <w:rPr>
          <w:noProof/>
        </w:rPr>
        <w:lastRenderedPageBreak/>
        <w:drawing>
          <wp:inline distT="0" distB="0" distL="0" distR="0" wp14:anchorId="719C06DE" wp14:editId="09C06E49">
            <wp:extent cx="4500000" cy="281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7-a2a-registry.png"/>
                    <pic:cNvPicPr/>
                  </pic:nvPicPr>
                  <pic:blipFill>
                    <a:blip r:embed="rId41"/>
                    <a:stretch>
                      <a:fillRect/>
                    </a:stretch>
                  </pic:blipFill>
                  <pic:spPr>
                    <a:xfrm>
                      <a:off x="0" y="0"/>
                      <a:ext cx="4500000" cy="2812500"/>
                    </a:xfrm>
                    <a:prstGeom prst="rect">
                      <a:avLst/>
                    </a:prstGeom>
                  </pic:spPr>
                </pic:pic>
              </a:graphicData>
            </a:graphic>
          </wp:inline>
        </w:drawing>
      </w:r>
    </w:p>
    <w:p w14:paraId="0E3A8FDB" w14:textId="77777777" w:rsidR="00EB5755" w:rsidRDefault="00F609DE">
      <w:pPr>
        <w:pStyle w:val="FigCaption"/>
      </w:pPr>
      <w:bookmarkStart w:id="141" w:name="_Figshot-registry"/>
      <w:r>
        <w:rPr>
          <w:b/>
        </w:rPr>
        <w:t xml:space="preserve">Figure 8.6: </w:t>
      </w:r>
      <w:r>
        <w:t>A2A agent registry view listing the Agent Cards of the sector agents.</w:t>
      </w:r>
      <w:bookmarkEnd w:id="141"/>
    </w:p>
    <w:p w14:paraId="77AD891D" w14:textId="77777777" w:rsidR="00EB5755" w:rsidRDefault="00F609DE">
      <w:pPr>
        <w:pStyle w:val="Heading2"/>
        <w:tabs>
          <w:tab w:val="left" w:pos="794"/>
        </w:tabs>
        <w:ind w:left="794" w:hanging="794"/>
      </w:pPr>
      <w:bookmarkStart w:id="142" w:name="_Toc9096"/>
      <w:r>
        <w:t>8.7</w:t>
      </w:r>
      <w:r>
        <w:tab/>
        <w:t>CAUSAL LAB</w:t>
      </w:r>
      <w:bookmarkEnd w:id="142"/>
    </w:p>
    <w:p w14:paraId="57722574" w14:textId="77777777" w:rsidR="00EB5755" w:rsidRDefault="00F609DE">
      <w:r>
        <w:t>The causal lab has five tabs backed by the research endpoints of Chapter 7. The path tab (Figure 8.7) queries the transmission path between any two indicators and lists the relations with their lag, sign, type and confidence.</w:t>
      </w:r>
    </w:p>
    <w:p w14:paraId="5113C029" w14:textId="77777777" w:rsidR="00EB5755" w:rsidRDefault="00F609DE">
      <w:r>
        <w:t>The Shockwave tab animates the monthly propagation of a shock through the graph with adjustable magnitude and response shape (Figure 8.8). The Twin tab compares baseline and shocked worlds and shows the attribution table. The Radar tab lists anomalies and their classification. The MPC tab runs the simulated committee and shows each seat's vote, the tally, the dissent and the rule baseline (Figure 8.9). The labels on every panel mark the data as simulated or cached.</w:t>
      </w:r>
    </w:p>
    <w:p w14:paraId="7DBFC9BF" w14:textId="77777777" w:rsidR="00EB5755" w:rsidRDefault="00F609DE">
      <w:pPr>
        <w:pStyle w:val="Plain"/>
        <w:keepNext/>
        <w:jc w:val="center"/>
      </w:pPr>
      <w:r>
        <w:rPr>
          <w:noProof/>
        </w:rPr>
        <w:lastRenderedPageBreak/>
        <w:drawing>
          <wp:inline distT="0" distB="0" distL="0" distR="0" wp14:anchorId="36538EE8" wp14:editId="3E9E3073">
            <wp:extent cx="4500000" cy="281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a-lab-path.png"/>
                    <pic:cNvPicPr/>
                  </pic:nvPicPr>
                  <pic:blipFill>
                    <a:blip r:embed="rId42"/>
                    <a:stretch>
                      <a:fillRect/>
                    </a:stretch>
                  </pic:blipFill>
                  <pic:spPr>
                    <a:xfrm>
                      <a:off x="0" y="0"/>
                      <a:ext cx="4500000" cy="2812500"/>
                    </a:xfrm>
                    <a:prstGeom prst="rect">
                      <a:avLst/>
                    </a:prstGeom>
                  </pic:spPr>
                </pic:pic>
              </a:graphicData>
            </a:graphic>
          </wp:inline>
        </w:drawing>
      </w:r>
    </w:p>
    <w:p w14:paraId="41AB90F5" w14:textId="77777777" w:rsidR="00EB5755" w:rsidRDefault="00F609DE">
      <w:pPr>
        <w:pStyle w:val="FigCaption"/>
      </w:pPr>
      <w:bookmarkStart w:id="143" w:name="_Figshot-lab-path"/>
      <w:r>
        <w:rPr>
          <w:b/>
        </w:rPr>
        <w:t xml:space="preserve">Figure 8.7: </w:t>
      </w:r>
      <w:r>
        <w:t>Causal lab, path tab: transmission path from the repo rate to GDP growth.</w:t>
      </w:r>
      <w:bookmarkEnd w:id="143"/>
    </w:p>
    <w:p w14:paraId="6DE4E87C" w14:textId="77777777" w:rsidR="00EB5755" w:rsidRDefault="00F609DE">
      <w:pPr>
        <w:pStyle w:val="Plain"/>
        <w:keepNext/>
        <w:jc w:val="center"/>
      </w:pPr>
      <w:r>
        <w:rPr>
          <w:noProof/>
        </w:rPr>
        <w:drawing>
          <wp:inline distT="0" distB="0" distL="0" distR="0" wp14:anchorId="55B58145" wp14:editId="2F2D1793">
            <wp:extent cx="4500000" cy="281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b-lab-shockwave.png"/>
                    <pic:cNvPicPr/>
                  </pic:nvPicPr>
                  <pic:blipFill>
                    <a:blip r:embed="rId43"/>
                    <a:stretch>
                      <a:fillRect/>
                    </a:stretch>
                  </pic:blipFill>
                  <pic:spPr>
                    <a:xfrm>
                      <a:off x="0" y="0"/>
                      <a:ext cx="4500000" cy="2812500"/>
                    </a:xfrm>
                    <a:prstGeom prst="rect">
                      <a:avLst/>
                    </a:prstGeom>
                  </pic:spPr>
                </pic:pic>
              </a:graphicData>
            </a:graphic>
          </wp:inline>
        </w:drawing>
      </w:r>
    </w:p>
    <w:p w14:paraId="01B7C2F4" w14:textId="77777777" w:rsidR="00EB5755" w:rsidRDefault="00F609DE">
      <w:pPr>
        <w:pStyle w:val="FigCaption"/>
      </w:pPr>
      <w:bookmarkStart w:id="144" w:name="_Figshot-lab-shockwave"/>
      <w:r>
        <w:rPr>
          <w:b/>
        </w:rPr>
        <w:t xml:space="preserve">Figure 8.8: </w:t>
      </w:r>
      <w:r>
        <w:t>Causal lab, Shockwave tab: animated propagation of a Brent crude shock.</w:t>
      </w:r>
      <w:bookmarkEnd w:id="144"/>
    </w:p>
    <w:p w14:paraId="01BEBF52" w14:textId="77777777" w:rsidR="00EB5755" w:rsidRDefault="00F609DE">
      <w:pPr>
        <w:pStyle w:val="Plain"/>
        <w:keepNext/>
        <w:jc w:val="center"/>
      </w:pPr>
      <w:r>
        <w:rPr>
          <w:noProof/>
        </w:rPr>
        <w:lastRenderedPageBreak/>
        <w:drawing>
          <wp:inline distT="0" distB="0" distL="0" distR="0" wp14:anchorId="6FEE1E44" wp14:editId="1D0C1BEE">
            <wp:extent cx="4500000" cy="281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e-lab-mpc.png"/>
                    <pic:cNvPicPr/>
                  </pic:nvPicPr>
                  <pic:blipFill>
                    <a:blip r:embed="rId44"/>
                    <a:stretch>
                      <a:fillRect/>
                    </a:stretch>
                  </pic:blipFill>
                  <pic:spPr>
                    <a:xfrm>
                      <a:off x="0" y="0"/>
                      <a:ext cx="4500000" cy="2812500"/>
                    </a:xfrm>
                    <a:prstGeom prst="rect">
                      <a:avLst/>
                    </a:prstGeom>
                  </pic:spPr>
                </pic:pic>
              </a:graphicData>
            </a:graphic>
          </wp:inline>
        </w:drawing>
      </w:r>
    </w:p>
    <w:p w14:paraId="0DBE5482" w14:textId="77777777" w:rsidR="00EB5755" w:rsidRDefault="00F609DE">
      <w:pPr>
        <w:pStyle w:val="FigCaption"/>
      </w:pPr>
      <w:bookmarkStart w:id="145" w:name="_Figshot-lab-mpc"/>
      <w:r>
        <w:rPr>
          <w:b/>
        </w:rPr>
        <w:t xml:space="preserve">Figure 8.9: </w:t>
      </w:r>
      <w:r>
        <w:t>Causal lab, MPC tab: simulated six-seat committee labelled as simulated.</w:t>
      </w:r>
      <w:bookmarkEnd w:id="145"/>
    </w:p>
    <w:p w14:paraId="59BCADAD" w14:textId="77777777" w:rsidR="00EB5755" w:rsidRDefault="00F609DE">
      <w:pPr>
        <w:pStyle w:val="Heading2"/>
        <w:tabs>
          <w:tab w:val="left" w:pos="794"/>
        </w:tabs>
        <w:ind w:left="794" w:hanging="794"/>
      </w:pPr>
      <w:bookmarkStart w:id="146" w:name="_Toc9097"/>
      <w:r>
        <w:t>8.8</w:t>
      </w:r>
      <w:r>
        <w:tab/>
        <w:t>HTTP INTERFACE</w:t>
      </w:r>
      <w:bookmarkEnd w:id="146"/>
    </w:p>
    <w:p w14:paraId="365FAFBE" w14:textId="77777777" w:rsidR="00EB5755" w:rsidRDefault="00F609DE">
      <w:r>
        <w:t xml:space="preserve">The gateway exposes the interface </w:t>
      </w:r>
      <w:proofErr w:type="spellStart"/>
      <w:r>
        <w:t>summarised</w:t>
      </w:r>
      <w:proofErr w:type="spellEnd"/>
      <w:r>
        <w:t xml:space="preserve"> in Table 8.1. Interactive documentation is generated by </w:t>
      </w:r>
      <w:proofErr w:type="spellStart"/>
      <w:r>
        <w:t>FastAPI</w:t>
      </w:r>
      <w:proofErr w:type="spellEnd"/>
      <w:r>
        <w:t>. The research and brief endpoints call paid language-model and search services when keys are configured and are unauthenticated in the current version.</w:t>
      </w:r>
    </w:p>
    <w:p w14:paraId="0FE5D0E3" w14:textId="77777777" w:rsidR="00EB5755" w:rsidRDefault="00F609DE">
      <w:pPr>
        <w:pStyle w:val="TabCaption"/>
      </w:pPr>
      <w:bookmarkStart w:id="147" w:name="_Tabapi"/>
      <w:r>
        <w:rPr>
          <w:b/>
        </w:rPr>
        <w:t xml:space="preserve">Table 8.1: </w:t>
      </w:r>
      <w:r>
        <w:t>Principal HTTP endpoints</w:t>
      </w:r>
      <w:bookmarkEnd w:id="147"/>
    </w:p>
    <w:tbl>
      <w:tblPr>
        <w:tblStyle w:val="TableGrid"/>
        <w:tblW w:w="0" w:type="auto"/>
        <w:jc w:val="center"/>
        <w:tblLayout w:type="fixed"/>
        <w:tblLook w:val="04A0" w:firstRow="1" w:lastRow="0" w:firstColumn="1" w:lastColumn="0" w:noHBand="0" w:noVBand="1"/>
      </w:tblPr>
      <w:tblGrid>
        <w:gridCol w:w="4082"/>
        <w:gridCol w:w="4195"/>
      </w:tblGrid>
      <w:tr w:rsidR="00EB5755" w14:paraId="76EEA837" w14:textId="77777777">
        <w:trPr>
          <w:cantSplit/>
          <w:tblHeader/>
          <w:jc w:val="center"/>
        </w:trPr>
        <w:tc>
          <w:tcPr>
            <w:tcW w:w="4082" w:type="dxa"/>
            <w:shd w:val="clear" w:color="auto" w:fill="D9D9D9"/>
          </w:tcPr>
          <w:p w14:paraId="7E8B452A" w14:textId="77777777" w:rsidR="00EB5755" w:rsidRDefault="00F609DE">
            <w:pPr>
              <w:pStyle w:val="TableText"/>
              <w:keepNext/>
            </w:pPr>
            <w:r>
              <w:rPr>
                <w:b/>
              </w:rPr>
              <w:t>Endpoint</w:t>
            </w:r>
          </w:p>
        </w:tc>
        <w:tc>
          <w:tcPr>
            <w:tcW w:w="4195" w:type="dxa"/>
            <w:shd w:val="clear" w:color="auto" w:fill="D9D9D9"/>
          </w:tcPr>
          <w:p w14:paraId="3FE95F02" w14:textId="77777777" w:rsidR="00EB5755" w:rsidRDefault="00F609DE">
            <w:pPr>
              <w:pStyle w:val="TableText"/>
              <w:keepNext/>
            </w:pPr>
            <w:r>
              <w:rPr>
                <w:b/>
              </w:rPr>
              <w:t>Purpose</w:t>
            </w:r>
          </w:p>
        </w:tc>
      </w:tr>
      <w:tr w:rsidR="00EB5755" w14:paraId="70752FC8" w14:textId="77777777">
        <w:trPr>
          <w:cantSplit/>
          <w:jc w:val="center"/>
        </w:trPr>
        <w:tc>
          <w:tcPr>
            <w:tcW w:w="4082" w:type="dxa"/>
          </w:tcPr>
          <w:p w14:paraId="3CB833AD" w14:textId="77777777" w:rsidR="00EB5755" w:rsidRDefault="00F609DE">
            <w:pPr>
              <w:pStyle w:val="TableText"/>
              <w:keepNext/>
            </w:pPr>
            <w:r>
              <w:t>POST /</w:t>
            </w:r>
            <w:proofErr w:type="spellStart"/>
            <w:r>
              <w:t>api</w:t>
            </w:r>
            <w:proofErr w:type="spellEnd"/>
            <w:r>
              <w:t>/v1/analyze</w:t>
            </w:r>
          </w:p>
        </w:tc>
        <w:tc>
          <w:tcPr>
            <w:tcW w:w="4195" w:type="dxa"/>
          </w:tcPr>
          <w:p w14:paraId="01A34AB2" w14:textId="77777777" w:rsidR="00EB5755" w:rsidRDefault="00F609DE">
            <w:pPr>
              <w:pStyle w:val="TableText"/>
              <w:keepNext/>
            </w:pPr>
            <w:r>
              <w:t>Full orchestrator run with optional scenario shock</w:t>
            </w:r>
          </w:p>
        </w:tc>
      </w:tr>
      <w:tr w:rsidR="00EB5755" w14:paraId="31847095" w14:textId="77777777">
        <w:trPr>
          <w:cantSplit/>
          <w:jc w:val="center"/>
        </w:trPr>
        <w:tc>
          <w:tcPr>
            <w:tcW w:w="4082" w:type="dxa"/>
          </w:tcPr>
          <w:p w14:paraId="5AB6F06F" w14:textId="77777777" w:rsidR="00EB5755" w:rsidRDefault="00F609DE">
            <w:pPr>
              <w:pStyle w:val="TableText"/>
              <w:keepNext/>
            </w:pPr>
            <w:r>
              <w:t>POST /</w:t>
            </w:r>
            <w:proofErr w:type="spellStart"/>
            <w:r>
              <w:t>api</w:t>
            </w:r>
            <w:proofErr w:type="spellEnd"/>
            <w:r>
              <w:t>/v1/chat/stream, POST /</w:t>
            </w:r>
            <w:proofErr w:type="spellStart"/>
            <w:r>
              <w:t>api</w:t>
            </w:r>
            <w:proofErr w:type="spellEnd"/>
            <w:r>
              <w:t>/v1/chat</w:t>
            </w:r>
          </w:p>
        </w:tc>
        <w:tc>
          <w:tcPr>
            <w:tcW w:w="4195" w:type="dxa"/>
          </w:tcPr>
          <w:p w14:paraId="3732C38B" w14:textId="77777777" w:rsidR="00EB5755" w:rsidRDefault="00F609DE">
            <w:pPr>
              <w:pStyle w:val="TableText"/>
              <w:keepNext/>
            </w:pPr>
            <w:r>
              <w:t>Streaming and synchronous chat with direct or orchestrated routing</w:t>
            </w:r>
          </w:p>
        </w:tc>
      </w:tr>
      <w:tr w:rsidR="00EB5755" w14:paraId="323E3E1D" w14:textId="77777777">
        <w:trPr>
          <w:cantSplit/>
          <w:jc w:val="center"/>
        </w:trPr>
        <w:tc>
          <w:tcPr>
            <w:tcW w:w="4082" w:type="dxa"/>
          </w:tcPr>
          <w:p w14:paraId="40DFC9BD" w14:textId="77777777" w:rsidR="00EB5755" w:rsidRDefault="00F609DE">
            <w:pPr>
              <w:pStyle w:val="TableText"/>
              <w:keepNext/>
            </w:pPr>
            <w:r>
              <w:t>POST /</w:t>
            </w:r>
            <w:proofErr w:type="spellStart"/>
            <w:r>
              <w:t>api</w:t>
            </w:r>
            <w:proofErr w:type="spellEnd"/>
            <w:r>
              <w:t>/v1/simulate</w:t>
            </w:r>
          </w:p>
        </w:tc>
        <w:tc>
          <w:tcPr>
            <w:tcW w:w="4195" w:type="dxa"/>
          </w:tcPr>
          <w:p w14:paraId="644B27AF" w14:textId="77777777" w:rsidR="00EB5755" w:rsidRDefault="00F609DE">
            <w:pPr>
              <w:pStyle w:val="TableText"/>
              <w:keepNext/>
            </w:pPr>
            <w:r>
              <w:t>Scenario shock through the knowledge graph</w:t>
            </w:r>
          </w:p>
        </w:tc>
      </w:tr>
      <w:tr w:rsidR="00EB5755" w14:paraId="4E5402DC" w14:textId="77777777">
        <w:trPr>
          <w:cantSplit/>
          <w:jc w:val="center"/>
        </w:trPr>
        <w:tc>
          <w:tcPr>
            <w:tcW w:w="4082" w:type="dxa"/>
          </w:tcPr>
          <w:p w14:paraId="18E1BAB3" w14:textId="77777777" w:rsidR="00EB5755" w:rsidRDefault="00F609DE">
            <w:pPr>
              <w:pStyle w:val="TableText"/>
              <w:keepNext/>
            </w:pPr>
            <w:r>
              <w:t>GET /</w:t>
            </w:r>
            <w:proofErr w:type="spellStart"/>
            <w:r>
              <w:t>api</w:t>
            </w:r>
            <w:proofErr w:type="spellEnd"/>
            <w:r>
              <w:t>/v1/kg/path, GET /</w:t>
            </w:r>
            <w:proofErr w:type="spellStart"/>
            <w:r>
              <w:t>api</w:t>
            </w:r>
            <w:proofErr w:type="spellEnd"/>
            <w:r>
              <w:t>/v1/kg/impacts</w:t>
            </w:r>
          </w:p>
        </w:tc>
        <w:tc>
          <w:tcPr>
            <w:tcW w:w="4195" w:type="dxa"/>
          </w:tcPr>
          <w:p w14:paraId="26C4288A" w14:textId="77777777" w:rsidR="00EB5755" w:rsidRDefault="00F609DE">
            <w:pPr>
              <w:pStyle w:val="TableText"/>
              <w:keepNext/>
            </w:pPr>
            <w:r>
              <w:t>Transmission path and downstream impacts</w:t>
            </w:r>
          </w:p>
        </w:tc>
      </w:tr>
      <w:tr w:rsidR="00EB5755" w14:paraId="1F5C3FFB" w14:textId="77777777">
        <w:trPr>
          <w:cantSplit/>
          <w:jc w:val="center"/>
        </w:trPr>
        <w:tc>
          <w:tcPr>
            <w:tcW w:w="4082" w:type="dxa"/>
          </w:tcPr>
          <w:p w14:paraId="07FE8BC4" w14:textId="77777777" w:rsidR="00EB5755" w:rsidRDefault="00F609DE">
            <w:pPr>
              <w:pStyle w:val="TableText"/>
              <w:keepNext/>
            </w:pPr>
            <w:r>
              <w:t>GET /</w:t>
            </w:r>
            <w:proofErr w:type="spellStart"/>
            <w:r>
              <w:t>api</w:t>
            </w:r>
            <w:proofErr w:type="spellEnd"/>
            <w:r>
              <w:t>/v1/dashboard/overview</w:t>
            </w:r>
          </w:p>
        </w:tc>
        <w:tc>
          <w:tcPr>
            <w:tcW w:w="4195" w:type="dxa"/>
          </w:tcPr>
          <w:p w14:paraId="4B448983" w14:textId="77777777" w:rsidR="00EB5755" w:rsidRDefault="00F609DE">
            <w:pPr>
              <w:pStyle w:val="TableText"/>
              <w:keepNext/>
            </w:pPr>
            <w:r>
              <w:t>Cross-sector telemetry with citations</w:t>
            </w:r>
          </w:p>
        </w:tc>
      </w:tr>
      <w:tr w:rsidR="00EB5755" w14:paraId="34308C88" w14:textId="77777777">
        <w:trPr>
          <w:cantSplit/>
          <w:jc w:val="center"/>
        </w:trPr>
        <w:tc>
          <w:tcPr>
            <w:tcW w:w="4082" w:type="dxa"/>
          </w:tcPr>
          <w:p w14:paraId="310F4E69" w14:textId="77777777" w:rsidR="00EB5755" w:rsidRDefault="00F609DE">
            <w:pPr>
              <w:pStyle w:val="TableText"/>
              <w:keepNext/>
            </w:pPr>
            <w:r>
              <w:t>GET /</w:t>
            </w:r>
            <w:proofErr w:type="spellStart"/>
            <w:r>
              <w:t>api</w:t>
            </w:r>
            <w:proofErr w:type="spellEnd"/>
            <w:r>
              <w:t>/v1/research/kg/graph, /edges/audit</w:t>
            </w:r>
          </w:p>
        </w:tc>
        <w:tc>
          <w:tcPr>
            <w:tcW w:w="4195" w:type="dxa"/>
          </w:tcPr>
          <w:p w14:paraId="333FDDE6" w14:textId="77777777" w:rsidR="00EB5755" w:rsidRDefault="00F609DE">
            <w:pPr>
              <w:pStyle w:val="TableText"/>
              <w:keepNext/>
            </w:pPr>
            <w:r>
              <w:t>Graph for display and edge evidence audit</w:t>
            </w:r>
          </w:p>
        </w:tc>
      </w:tr>
      <w:tr w:rsidR="00EB5755" w14:paraId="6ED8320F" w14:textId="77777777">
        <w:trPr>
          <w:cantSplit/>
          <w:jc w:val="center"/>
        </w:trPr>
        <w:tc>
          <w:tcPr>
            <w:tcW w:w="4082" w:type="dxa"/>
          </w:tcPr>
          <w:p w14:paraId="458C1E4A" w14:textId="77777777" w:rsidR="00EB5755" w:rsidRDefault="00F609DE">
            <w:pPr>
              <w:pStyle w:val="TableText"/>
              <w:keepNext/>
            </w:pPr>
            <w:r>
              <w:t>POST /</w:t>
            </w:r>
            <w:proofErr w:type="spellStart"/>
            <w:r>
              <w:t>api</w:t>
            </w:r>
            <w:proofErr w:type="spellEnd"/>
            <w:r>
              <w:t>/v1/research/trajectory, /compare</w:t>
            </w:r>
          </w:p>
        </w:tc>
        <w:tc>
          <w:tcPr>
            <w:tcW w:w="4195" w:type="dxa"/>
          </w:tcPr>
          <w:p w14:paraId="2B72D167" w14:textId="77777777" w:rsidR="00EB5755" w:rsidRDefault="00F609DE">
            <w:pPr>
              <w:pStyle w:val="TableText"/>
              <w:keepNext/>
            </w:pPr>
            <w:r>
              <w:t>Shockwave trajectories and twin comparison</w:t>
            </w:r>
          </w:p>
        </w:tc>
      </w:tr>
      <w:tr w:rsidR="00EB5755" w14:paraId="02840F5B" w14:textId="77777777">
        <w:trPr>
          <w:cantSplit/>
          <w:jc w:val="center"/>
        </w:trPr>
        <w:tc>
          <w:tcPr>
            <w:tcW w:w="4082" w:type="dxa"/>
          </w:tcPr>
          <w:p w14:paraId="77055AE3" w14:textId="77777777" w:rsidR="00EB5755" w:rsidRDefault="00F609DE">
            <w:pPr>
              <w:pStyle w:val="TableText"/>
              <w:keepNext/>
            </w:pPr>
            <w:r>
              <w:t>GET /</w:t>
            </w:r>
            <w:proofErr w:type="spellStart"/>
            <w:r>
              <w:t>api</w:t>
            </w:r>
            <w:proofErr w:type="spellEnd"/>
            <w:r>
              <w:t>/v1/research/anomalies</w:t>
            </w:r>
          </w:p>
        </w:tc>
        <w:tc>
          <w:tcPr>
            <w:tcW w:w="4195" w:type="dxa"/>
          </w:tcPr>
          <w:p w14:paraId="237CB6F8" w14:textId="77777777" w:rsidR="00EB5755" w:rsidRDefault="00F609DE">
            <w:pPr>
              <w:pStyle w:val="TableText"/>
              <w:keepNext/>
            </w:pPr>
            <w:r>
              <w:t>Anomaly radar, optional simulated injection</w:t>
            </w:r>
          </w:p>
        </w:tc>
      </w:tr>
      <w:tr w:rsidR="00EB5755" w14:paraId="175401FD" w14:textId="77777777">
        <w:trPr>
          <w:cantSplit/>
          <w:jc w:val="center"/>
        </w:trPr>
        <w:tc>
          <w:tcPr>
            <w:tcW w:w="4082" w:type="dxa"/>
          </w:tcPr>
          <w:p w14:paraId="1F4DBF92" w14:textId="77777777" w:rsidR="00EB5755" w:rsidRDefault="00F609DE">
            <w:pPr>
              <w:pStyle w:val="TableText"/>
              <w:keepNext/>
            </w:pPr>
            <w:r>
              <w:t>POST /</w:t>
            </w:r>
            <w:proofErr w:type="spellStart"/>
            <w:r>
              <w:t>api</w:t>
            </w:r>
            <w:proofErr w:type="spellEnd"/>
            <w:r>
              <w:t>/v1/research/</w:t>
            </w:r>
            <w:proofErr w:type="spellStart"/>
            <w:r>
              <w:t>mpc</w:t>
            </w:r>
            <w:proofErr w:type="spellEnd"/>
            <w:r>
              <w:t>/simulate</w:t>
            </w:r>
          </w:p>
        </w:tc>
        <w:tc>
          <w:tcPr>
            <w:tcW w:w="4195" w:type="dxa"/>
          </w:tcPr>
          <w:p w14:paraId="04BB0FA6" w14:textId="77777777" w:rsidR="00EB5755" w:rsidRDefault="00F609DE">
            <w:pPr>
              <w:pStyle w:val="TableText"/>
              <w:keepNext/>
            </w:pPr>
            <w:r>
              <w:t>Simulated committee</w:t>
            </w:r>
          </w:p>
        </w:tc>
      </w:tr>
      <w:tr w:rsidR="00EB5755" w14:paraId="13E19088" w14:textId="77777777">
        <w:trPr>
          <w:cantSplit/>
          <w:jc w:val="center"/>
        </w:trPr>
        <w:tc>
          <w:tcPr>
            <w:tcW w:w="4082" w:type="dxa"/>
          </w:tcPr>
          <w:p w14:paraId="0CDD009C" w14:textId="77777777" w:rsidR="00EB5755" w:rsidRDefault="00F609DE">
            <w:pPr>
              <w:pStyle w:val="TableText"/>
              <w:keepNext/>
            </w:pPr>
            <w:r>
              <w:t>GET /</w:t>
            </w:r>
            <w:proofErr w:type="spellStart"/>
            <w:r>
              <w:t>api</w:t>
            </w:r>
            <w:proofErr w:type="spellEnd"/>
            <w:r>
              <w:t>/v1/brief/today, POST /brief/run, GET /brief/history</w:t>
            </w:r>
          </w:p>
        </w:tc>
        <w:tc>
          <w:tcPr>
            <w:tcW w:w="4195" w:type="dxa"/>
          </w:tcPr>
          <w:p w14:paraId="156D0EE8" w14:textId="77777777" w:rsidR="00EB5755" w:rsidRDefault="00F609DE">
            <w:pPr>
              <w:pStyle w:val="TableText"/>
              <w:keepNext/>
            </w:pPr>
            <w:r>
              <w:t>Daily early-warning brief</w:t>
            </w:r>
          </w:p>
        </w:tc>
      </w:tr>
      <w:tr w:rsidR="00EB5755" w14:paraId="594227E4" w14:textId="77777777">
        <w:trPr>
          <w:cantSplit/>
          <w:jc w:val="center"/>
        </w:trPr>
        <w:tc>
          <w:tcPr>
            <w:tcW w:w="4082" w:type="dxa"/>
          </w:tcPr>
          <w:p w14:paraId="4F72785D" w14:textId="77777777" w:rsidR="00EB5755" w:rsidRDefault="00F609DE">
            <w:pPr>
              <w:pStyle w:val="TableText"/>
              <w:keepNext/>
            </w:pPr>
            <w:r>
              <w:t>GET /a2a/registry, /a2a/v1/agents, /capabilities, /traces</w:t>
            </w:r>
          </w:p>
        </w:tc>
        <w:tc>
          <w:tcPr>
            <w:tcW w:w="4195" w:type="dxa"/>
          </w:tcPr>
          <w:p w14:paraId="75806225" w14:textId="77777777" w:rsidR="00EB5755" w:rsidRDefault="00F609DE">
            <w:pPr>
              <w:pStyle w:val="TableText"/>
              <w:keepNext/>
            </w:pPr>
            <w:r>
              <w:t>Agent Cards, capabilities and conversation traces</w:t>
            </w:r>
          </w:p>
        </w:tc>
      </w:tr>
      <w:tr w:rsidR="00EB5755" w14:paraId="5617AFCC" w14:textId="77777777">
        <w:trPr>
          <w:cantSplit/>
          <w:jc w:val="center"/>
        </w:trPr>
        <w:tc>
          <w:tcPr>
            <w:tcW w:w="4082" w:type="dxa"/>
          </w:tcPr>
          <w:p w14:paraId="5A0138CF" w14:textId="77777777" w:rsidR="00EB5755" w:rsidRDefault="00F609DE">
            <w:pPr>
              <w:pStyle w:val="TableText"/>
            </w:pPr>
            <w:r>
              <w:t>GET /health</w:t>
            </w:r>
          </w:p>
        </w:tc>
        <w:tc>
          <w:tcPr>
            <w:tcW w:w="4195" w:type="dxa"/>
          </w:tcPr>
          <w:p w14:paraId="7BED3503" w14:textId="77777777" w:rsidR="00EB5755" w:rsidRDefault="00F609DE">
            <w:pPr>
              <w:pStyle w:val="TableText"/>
            </w:pPr>
            <w:r>
              <w:t>Status, number of agents, graph size, Neo4j flag</w:t>
            </w:r>
          </w:p>
        </w:tc>
      </w:tr>
    </w:tbl>
    <w:p w14:paraId="65BFFAC0" w14:textId="77777777" w:rsidR="00EB5755" w:rsidRDefault="00EB5755">
      <w:pPr>
        <w:pStyle w:val="Plain"/>
        <w:spacing w:after="160"/>
      </w:pPr>
    </w:p>
    <w:p w14:paraId="11038932" w14:textId="77777777" w:rsidR="00EB5755" w:rsidRDefault="00F609DE">
      <w:pPr>
        <w:pStyle w:val="ChapterLabel"/>
      </w:pPr>
      <w:bookmarkStart w:id="148" w:name="_Toc9098"/>
      <w:r>
        <w:lastRenderedPageBreak/>
        <w:t>Chapter 9</w:t>
      </w:r>
      <w:bookmarkEnd w:id="148"/>
    </w:p>
    <w:p w14:paraId="4FB2F6CA" w14:textId="77777777" w:rsidR="00EB5755" w:rsidRDefault="00F609DE">
      <w:pPr>
        <w:pStyle w:val="Heading1"/>
        <w:pageBreakBefore w:val="0"/>
      </w:pPr>
      <w:bookmarkStart w:id="149" w:name="_Toc9099"/>
      <w:r>
        <w:t>Testing, Results and Discussion</w:t>
      </w:r>
      <w:bookmarkEnd w:id="149"/>
    </w:p>
    <w:p w14:paraId="1FB282FE" w14:textId="77777777" w:rsidR="00EB5755" w:rsidRDefault="00F609DE">
      <w:pPr>
        <w:pStyle w:val="Heading2"/>
        <w:tabs>
          <w:tab w:val="left" w:pos="794"/>
        </w:tabs>
        <w:ind w:left="794" w:hanging="794"/>
      </w:pPr>
      <w:bookmarkStart w:id="150" w:name="_Toc9100"/>
      <w:r>
        <w:t>9.1</w:t>
      </w:r>
      <w:r>
        <w:tab/>
        <w:t>INTRODUCTION</w:t>
      </w:r>
      <w:bookmarkEnd w:id="150"/>
    </w:p>
    <w:p w14:paraId="1E581B6C" w14:textId="77777777" w:rsidR="00EB5755" w:rsidRDefault="00F609DE">
      <w:r>
        <w:t>This chapter reports how the system was tested and what the measurements show. All figures were obtained on 12 and 13 October 2026 by running the repository. Where a result exposes a weakness of the system, the weakness is stated. Planned evaluation that has not yet been carried out is described separately in Section 9.7 and is not presented as a result.</w:t>
      </w:r>
    </w:p>
    <w:p w14:paraId="3520CD36" w14:textId="77777777" w:rsidR="00EB5755" w:rsidRDefault="00F609DE">
      <w:pPr>
        <w:pStyle w:val="Heading2"/>
        <w:tabs>
          <w:tab w:val="left" w:pos="794"/>
        </w:tabs>
        <w:ind w:left="794" w:hanging="794"/>
      </w:pPr>
      <w:bookmarkStart w:id="151" w:name="_Toc9101"/>
      <w:r>
        <w:t>9.2</w:t>
      </w:r>
      <w:r>
        <w:tab/>
        <w:t>TESTING STRATEGY</w:t>
      </w:r>
      <w:bookmarkEnd w:id="151"/>
    </w:p>
    <w:p w14:paraId="466D5554" w14:textId="77777777" w:rsidR="00EB5755" w:rsidRDefault="00F609DE">
      <w:r>
        <w:t xml:space="preserve">Testing follows four layers. Unit tests cover parsers, validators, the claim verification library and sector clients and databases. Component tests cover the A2A protocol and its hardening, the knowledge-graph schema and engine, a mocked Neo4j store and the causal engine. Integration tests cover A2A delegation and streaming, the orchestrator with the knowledge graph, and the dashboard and chat interfaces, using stub handlers and a mocked language model. A final layer is a manual system demonstration with </w:t>
      </w:r>
      <w:r>
        <w:rPr>
          <w:i/>
        </w:rPr>
        <w:t>demo_platform.py</w:t>
      </w:r>
      <w:r>
        <w:t xml:space="preserve"> and a sector validation script. Changes pass the quality gates of four kinds: automated tests, a scan of the engineering rules, the frontend build and the demo.</w:t>
      </w:r>
    </w:p>
    <w:p w14:paraId="6B6F40A5" w14:textId="77777777" w:rsidR="00EB5755" w:rsidRDefault="00F609DE">
      <w:pPr>
        <w:pStyle w:val="Heading2"/>
        <w:tabs>
          <w:tab w:val="left" w:pos="794"/>
        </w:tabs>
        <w:ind w:left="794" w:hanging="794"/>
      </w:pPr>
      <w:bookmarkStart w:id="152" w:name="_Toc9102"/>
      <w:r>
        <w:t>9.3</w:t>
      </w:r>
      <w:r>
        <w:tab/>
        <w:t>TEST RESULTS</w:t>
      </w:r>
      <w:bookmarkEnd w:id="152"/>
    </w:p>
    <w:p w14:paraId="260FDE92" w14:textId="77777777" w:rsidR="00EB5755" w:rsidRDefault="00F609DE">
      <w:r>
        <w:t xml:space="preserve">The repository contains 455 test functions, which execute as 551 test cases after </w:t>
      </w:r>
      <w:proofErr w:type="spellStart"/>
      <w:r>
        <w:t>parametrisation</w:t>
      </w:r>
      <w:proofErr w:type="spellEnd"/>
      <w:r>
        <w:t>. Figure 9.1 and Table 9.1 show their distribution across areas. The core and cross-cutting suite is the largest, followed by agriculture, external, monetary, services and finance.</w:t>
      </w:r>
    </w:p>
    <w:p w14:paraId="49DA5EC8" w14:textId="77777777" w:rsidR="00EB5755" w:rsidRDefault="00F609DE">
      <w:pPr>
        <w:pStyle w:val="TabCaption"/>
      </w:pPr>
      <w:bookmarkStart w:id="153" w:name="_Tabtests"/>
      <w:r>
        <w:rPr>
          <w:b/>
        </w:rPr>
        <w:lastRenderedPageBreak/>
        <w:t xml:space="preserve">Table 9.1: </w:t>
      </w:r>
      <w:r>
        <w:t>Test functions by area (12 October 2026)</w:t>
      </w:r>
      <w:bookmarkEnd w:id="153"/>
    </w:p>
    <w:tbl>
      <w:tblPr>
        <w:tblStyle w:val="TableGrid"/>
        <w:tblW w:w="0" w:type="auto"/>
        <w:jc w:val="center"/>
        <w:tblLayout w:type="fixed"/>
        <w:tblLook w:val="04A0" w:firstRow="1" w:lastRow="0" w:firstColumn="1" w:lastColumn="0" w:noHBand="0" w:noVBand="1"/>
      </w:tblPr>
      <w:tblGrid>
        <w:gridCol w:w="6463"/>
        <w:gridCol w:w="1814"/>
      </w:tblGrid>
      <w:tr w:rsidR="00EB5755" w14:paraId="6C3B2251" w14:textId="77777777">
        <w:trPr>
          <w:cantSplit/>
          <w:tblHeader/>
          <w:jc w:val="center"/>
        </w:trPr>
        <w:tc>
          <w:tcPr>
            <w:tcW w:w="6463" w:type="dxa"/>
            <w:shd w:val="clear" w:color="auto" w:fill="D9D9D9"/>
          </w:tcPr>
          <w:p w14:paraId="5972ED08" w14:textId="77777777" w:rsidR="00EB5755" w:rsidRDefault="00F609DE">
            <w:pPr>
              <w:pStyle w:val="TableText"/>
              <w:keepNext/>
            </w:pPr>
            <w:r>
              <w:rPr>
                <w:b/>
              </w:rPr>
              <w:t>Area</w:t>
            </w:r>
          </w:p>
        </w:tc>
        <w:tc>
          <w:tcPr>
            <w:tcW w:w="1814" w:type="dxa"/>
            <w:shd w:val="clear" w:color="auto" w:fill="D9D9D9"/>
          </w:tcPr>
          <w:p w14:paraId="28FC2599" w14:textId="77777777" w:rsidR="00EB5755" w:rsidRDefault="00F609DE">
            <w:pPr>
              <w:pStyle w:val="TableText"/>
              <w:keepNext/>
            </w:pPr>
            <w:r>
              <w:rPr>
                <w:b/>
              </w:rPr>
              <w:t>Test functions</w:t>
            </w:r>
          </w:p>
        </w:tc>
      </w:tr>
      <w:tr w:rsidR="00EB5755" w14:paraId="7B8029C3" w14:textId="77777777">
        <w:trPr>
          <w:cantSplit/>
          <w:jc w:val="center"/>
        </w:trPr>
        <w:tc>
          <w:tcPr>
            <w:tcW w:w="6463" w:type="dxa"/>
          </w:tcPr>
          <w:p w14:paraId="33A05F0F" w14:textId="77777777" w:rsidR="00EB5755" w:rsidRDefault="00F609DE">
            <w:pPr>
              <w:pStyle w:val="TableText"/>
              <w:keepNext/>
            </w:pPr>
            <w:r>
              <w:t>Core and cross-cutting (A2A, orchestrator, knowledge graph, causal engine, verification, dashboard)</w:t>
            </w:r>
          </w:p>
        </w:tc>
        <w:tc>
          <w:tcPr>
            <w:tcW w:w="1814" w:type="dxa"/>
          </w:tcPr>
          <w:p w14:paraId="2A6B9000" w14:textId="77777777" w:rsidR="00EB5755" w:rsidRDefault="00F609DE">
            <w:pPr>
              <w:pStyle w:val="TableText"/>
              <w:keepNext/>
            </w:pPr>
            <w:r>
              <w:t>198</w:t>
            </w:r>
          </w:p>
        </w:tc>
      </w:tr>
      <w:tr w:rsidR="00EB5755" w14:paraId="6D49948A" w14:textId="77777777">
        <w:trPr>
          <w:cantSplit/>
          <w:jc w:val="center"/>
        </w:trPr>
        <w:tc>
          <w:tcPr>
            <w:tcW w:w="6463" w:type="dxa"/>
          </w:tcPr>
          <w:p w14:paraId="7ECF0EE7" w14:textId="77777777" w:rsidR="00EB5755" w:rsidRDefault="00F609DE">
            <w:pPr>
              <w:pStyle w:val="TableText"/>
              <w:keepNext/>
            </w:pPr>
            <w:r>
              <w:t>Agriculture sector</w:t>
            </w:r>
          </w:p>
        </w:tc>
        <w:tc>
          <w:tcPr>
            <w:tcW w:w="1814" w:type="dxa"/>
          </w:tcPr>
          <w:p w14:paraId="687BB7DD" w14:textId="77777777" w:rsidR="00EB5755" w:rsidRDefault="00F609DE">
            <w:pPr>
              <w:pStyle w:val="TableText"/>
              <w:keepNext/>
            </w:pPr>
            <w:r>
              <w:t>48</w:t>
            </w:r>
          </w:p>
        </w:tc>
      </w:tr>
      <w:tr w:rsidR="00EB5755" w14:paraId="7CE135A8" w14:textId="77777777">
        <w:trPr>
          <w:cantSplit/>
          <w:jc w:val="center"/>
        </w:trPr>
        <w:tc>
          <w:tcPr>
            <w:tcW w:w="6463" w:type="dxa"/>
          </w:tcPr>
          <w:p w14:paraId="3AD46A9E" w14:textId="77777777" w:rsidR="00EB5755" w:rsidRDefault="00F609DE">
            <w:pPr>
              <w:pStyle w:val="TableText"/>
              <w:keepNext/>
            </w:pPr>
            <w:r>
              <w:t>External sector</w:t>
            </w:r>
          </w:p>
        </w:tc>
        <w:tc>
          <w:tcPr>
            <w:tcW w:w="1814" w:type="dxa"/>
          </w:tcPr>
          <w:p w14:paraId="020B0C3D" w14:textId="77777777" w:rsidR="00EB5755" w:rsidRDefault="00F609DE">
            <w:pPr>
              <w:pStyle w:val="TableText"/>
              <w:keepNext/>
            </w:pPr>
            <w:r>
              <w:t>45</w:t>
            </w:r>
          </w:p>
        </w:tc>
      </w:tr>
      <w:tr w:rsidR="00EB5755" w14:paraId="46C2838E" w14:textId="77777777">
        <w:trPr>
          <w:cantSplit/>
          <w:jc w:val="center"/>
        </w:trPr>
        <w:tc>
          <w:tcPr>
            <w:tcW w:w="6463" w:type="dxa"/>
          </w:tcPr>
          <w:p w14:paraId="66D46265" w14:textId="77777777" w:rsidR="00EB5755" w:rsidRDefault="00F609DE">
            <w:pPr>
              <w:pStyle w:val="TableText"/>
              <w:keepNext/>
            </w:pPr>
            <w:r>
              <w:t>Monetary sector</w:t>
            </w:r>
          </w:p>
        </w:tc>
        <w:tc>
          <w:tcPr>
            <w:tcW w:w="1814" w:type="dxa"/>
          </w:tcPr>
          <w:p w14:paraId="7CCFB0E7" w14:textId="77777777" w:rsidR="00EB5755" w:rsidRDefault="00F609DE">
            <w:pPr>
              <w:pStyle w:val="TableText"/>
              <w:keepNext/>
            </w:pPr>
            <w:r>
              <w:t>43</w:t>
            </w:r>
          </w:p>
        </w:tc>
      </w:tr>
      <w:tr w:rsidR="00EB5755" w14:paraId="5A13E165" w14:textId="77777777">
        <w:trPr>
          <w:cantSplit/>
          <w:jc w:val="center"/>
        </w:trPr>
        <w:tc>
          <w:tcPr>
            <w:tcW w:w="6463" w:type="dxa"/>
          </w:tcPr>
          <w:p w14:paraId="2F3DBF52" w14:textId="77777777" w:rsidR="00EB5755" w:rsidRDefault="00F609DE">
            <w:pPr>
              <w:pStyle w:val="TableText"/>
              <w:keepNext/>
            </w:pPr>
            <w:r>
              <w:t>Services sector</w:t>
            </w:r>
          </w:p>
        </w:tc>
        <w:tc>
          <w:tcPr>
            <w:tcW w:w="1814" w:type="dxa"/>
          </w:tcPr>
          <w:p w14:paraId="6EE1735E" w14:textId="77777777" w:rsidR="00EB5755" w:rsidRDefault="00F609DE">
            <w:pPr>
              <w:pStyle w:val="TableText"/>
              <w:keepNext/>
            </w:pPr>
            <w:r>
              <w:t>33</w:t>
            </w:r>
          </w:p>
        </w:tc>
      </w:tr>
      <w:tr w:rsidR="00EB5755" w14:paraId="670C3332" w14:textId="77777777">
        <w:trPr>
          <w:cantSplit/>
          <w:jc w:val="center"/>
        </w:trPr>
        <w:tc>
          <w:tcPr>
            <w:tcW w:w="6463" w:type="dxa"/>
          </w:tcPr>
          <w:p w14:paraId="47BAD075" w14:textId="77777777" w:rsidR="00EB5755" w:rsidRDefault="00F609DE">
            <w:pPr>
              <w:pStyle w:val="TableText"/>
              <w:keepNext/>
            </w:pPr>
            <w:r>
              <w:t>Finance sector</w:t>
            </w:r>
          </w:p>
        </w:tc>
        <w:tc>
          <w:tcPr>
            <w:tcW w:w="1814" w:type="dxa"/>
          </w:tcPr>
          <w:p w14:paraId="64DC0081" w14:textId="77777777" w:rsidR="00EB5755" w:rsidRDefault="00F609DE">
            <w:pPr>
              <w:pStyle w:val="TableText"/>
              <w:keepNext/>
            </w:pPr>
            <w:r>
              <w:t>32</w:t>
            </w:r>
          </w:p>
        </w:tc>
      </w:tr>
      <w:tr w:rsidR="00EB5755" w14:paraId="12259149" w14:textId="77777777">
        <w:trPr>
          <w:cantSplit/>
          <w:jc w:val="center"/>
        </w:trPr>
        <w:tc>
          <w:tcPr>
            <w:tcW w:w="6463" w:type="dxa"/>
          </w:tcPr>
          <w:p w14:paraId="5A14F94D" w14:textId="77777777" w:rsidR="00EB5755" w:rsidRDefault="00F609DE">
            <w:pPr>
              <w:pStyle w:val="TableText"/>
              <w:keepNext/>
            </w:pPr>
            <w:r>
              <w:t>Capital markets sector</w:t>
            </w:r>
          </w:p>
        </w:tc>
        <w:tc>
          <w:tcPr>
            <w:tcW w:w="1814" w:type="dxa"/>
          </w:tcPr>
          <w:p w14:paraId="71ACEDA4" w14:textId="77777777" w:rsidR="00EB5755" w:rsidRDefault="00F609DE">
            <w:pPr>
              <w:pStyle w:val="TableText"/>
              <w:keepNext/>
            </w:pPr>
            <w:r>
              <w:t>27</w:t>
            </w:r>
          </w:p>
        </w:tc>
      </w:tr>
      <w:tr w:rsidR="00EB5755" w14:paraId="2E56E118" w14:textId="77777777">
        <w:trPr>
          <w:cantSplit/>
          <w:jc w:val="center"/>
        </w:trPr>
        <w:tc>
          <w:tcPr>
            <w:tcW w:w="6463" w:type="dxa"/>
          </w:tcPr>
          <w:p w14:paraId="464355CA" w14:textId="77777777" w:rsidR="00EB5755" w:rsidRDefault="00F609DE">
            <w:pPr>
              <w:pStyle w:val="TableText"/>
              <w:keepNext/>
            </w:pPr>
            <w:r>
              <w:t>Fiscal sector</w:t>
            </w:r>
          </w:p>
        </w:tc>
        <w:tc>
          <w:tcPr>
            <w:tcW w:w="1814" w:type="dxa"/>
          </w:tcPr>
          <w:p w14:paraId="203F1009" w14:textId="77777777" w:rsidR="00EB5755" w:rsidRDefault="00F609DE">
            <w:pPr>
              <w:pStyle w:val="TableText"/>
              <w:keepNext/>
            </w:pPr>
            <w:r>
              <w:t>15</w:t>
            </w:r>
          </w:p>
        </w:tc>
      </w:tr>
      <w:tr w:rsidR="00EB5755" w14:paraId="3F0BEF17" w14:textId="77777777">
        <w:trPr>
          <w:cantSplit/>
          <w:jc w:val="center"/>
        </w:trPr>
        <w:tc>
          <w:tcPr>
            <w:tcW w:w="6463" w:type="dxa"/>
          </w:tcPr>
          <w:p w14:paraId="5606158E" w14:textId="77777777" w:rsidR="00EB5755" w:rsidRDefault="00F609DE">
            <w:pPr>
              <w:pStyle w:val="TableText"/>
              <w:keepNext/>
            </w:pPr>
            <w:proofErr w:type="spellStart"/>
            <w:r>
              <w:t>Labour</w:t>
            </w:r>
            <w:proofErr w:type="spellEnd"/>
            <w:r>
              <w:t xml:space="preserve"> sector</w:t>
            </w:r>
          </w:p>
        </w:tc>
        <w:tc>
          <w:tcPr>
            <w:tcW w:w="1814" w:type="dxa"/>
          </w:tcPr>
          <w:p w14:paraId="4275DF7F" w14:textId="77777777" w:rsidR="00EB5755" w:rsidRDefault="00F609DE">
            <w:pPr>
              <w:pStyle w:val="TableText"/>
              <w:keepNext/>
            </w:pPr>
            <w:r>
              <w:t>7</w:t>
            </w:r>
          </w:p>
        </w:tc>
      </w:tr>
      <w:tr w:rsidR="00EB5755" w14:paraId="0B984FDC" w14:textId="77777777">
        <w:trPr>
          <w:cantSplit/>
          <w:jc w:val="center"/>
        </w:trPr>
        <w:tc>
          <w:tcPr>
            <w:tcW w:w="6463" w:type="dxa"/>
          </w:tcPr>
          <w:p w14:paraId="47E02B08" w14:textId="77777777" w:rsidR="00EB5755" w:rsidRDefault="00F609DE">
            <w:pPr>
              <w:pStyle w:val="TableText"/>
              <w:keepNext/>
            </w:pPr>
            <w:r>
              <w:t>Real sector</w:t>
            </w:r>
          </w:p>
        </w:tc>
        <w:tc>
          <w:tcPr>
            <w:tcW w:w="1814" w:type="dxa"/>
          </w:tcPr>
          <w:p w14:paraId="7DDFBE66" w14:textId="77777777" w:rsidR="00EB5755" w:rsidRDefault="00F609DE">
            <w:pPr>
              <w:pStyle w:val="TableText"/>
              <w:keepNext/>
            </w:pPr>
            <w:r>
              <w:t>7</w:t>
            </w:r>
          </w:p>
        </w:tc>
      </w:tr>
      <w:tr w:rsidR="00EB5755" w14:paraId="0221438E" w14:textId="77777777">
        <w:trPr>
          <w:cantSplit/>
          <w:jc w:val="center"/>
        </w:trPr>
        <w:tc>
          <w:tcPr>
            <w:tcW w:w="6463" w:type="dxa"/>
          </w:tcPr>
          <w:p w14:paraId="6D3C67B0" w14:textId="77777777" w:rsidR="00EB5755" w:rsidRDefault="00F609DE">
            <w:pPr>
              <w:pStyle w:val="TableText"/>
            </w:pPr>
            <w:r>
              <w:t>Total</w:t>
            </w:r>
          </w:p>
        </w:tc>
        <w:tc>
          <w:tcPr>
            <w:tcW w:w="1814" w:type="dxa"/>
          </w:tcPr>
          <w:p w14:paraId="4162B0B1" w14:textId="77777777" w:rsidR="00EB5755" w:rsidRDefault="00F609DE">
            <w:pPr>
              <w:pStyle w:val="TableText"/>
            </w:pPr>
            <w:r>
              <w:t>455</w:t>
            </w:r>
          </w:p>
        </w:tc>
      </w:tr>
    </w:tbl>
    <w:p w14:paraId="51295C7A" w14:textId="77777777" w:rsidR="00EB5755" w:rsidRDefault="00EB5755">
      <w:pPr>
        <w:pStyle w:val="Plain"/>
        <w:spacing w:after="160"/>
      </w:pPr>
    </w:p>
    <w:p w14:paraId="3ACD8F83" w14:textId="77777777" w:rsidR="00EB5755" w:rsidRDefault="00F609DE">
      <w:r>
        <w:t xml:space="preserve">The complete run of all sector test directories took 11 minutes 55 seconds and produced </w:t>
      </w:r>
      <w:r>
        <w:rPr>
          <w:b/>
        </w:rPr>
        <w:t>550 passed and 1 failed</w:t>
      </w:r>
      <w:r>
        <w:t xml:space="preserve">. The failure is the monetary-sector test that checks the fallback from the policy-rate fetcher to the stance fetcher: it expects a repo rate of 5.0 from its stub but the agent returned 5.25, which means that the agent now prefers another source over the stubbed fallback. It is a drift between the test and the code, not an observed failure of the running system, and it is recorded as an open item. The default </w:t>
      </w:r>
      <w:proofErr w:type="spellStart"/>
      <w:r>
        <w:rPr>
          <w:i/>
        </w:rPr>
        <w:t>pytest</w:t>
      </w:r>
      <w:proofErr w:type="spellEnd"/>
      <w:r>
        <w:t xml:space="preserve"> invocation collects 374 tests, because the other sector test directories are not listed in the project's test paths; running all directories is required to obtain the figures above. </w:t>
      </w:r>
    </w:p>
    <w:p w14:paraId="7B07613D" w14:textId="77777777" w:rsidR="00EB5755" w:rsidRDefault="00F609DE">
      <w:pPr>
        <w:pStyle w:val="Plain"/>
        <w:keepNext/>
        <w:jc w:val="center"/>
      </w:pPr>
      <w:r>
        <w:rPr>
          <w:noProof/>
        </w:rPr>
        <w:drawing>
          <wp:inline distT="0" distB="0" distL="0" distR="0" wp14:anchorId="74982B6F" wp14:editId="0CC74773">
            <wp:extent cx="5274000" cy="29733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test-composition.png"/>
                    <pic:cNvPicPr/>
                  </pic:nvPicPr>
                  <pic:blipFill>
                    <a:blip r:embed="rId45"/>
                    <a:stretch>
                      <a:fillRect/>
                    </a:stretch>
                  </pic:blipFill>
                  <pic:spPr>
                    <a:xfrm>
                      <a:off x="0" y="0"/>
                      <a:ext cx="5274000" cy="2973352"/>
                    </a:xfrm>
                    <a:prstGeom prst="rect">
                      <a:avLst/>
                    </a:prstGeom>
                  </pic:spPr>
                </pic:pic>
              </a:graphicData>
            </a:graphic>
          </wp:inline>
        </w:drawing>
      </w:r>
    </w:p>
    <w:p w14:paraId="652A5A64" w14:textId="77777777" w:rsidR="00EB5755" w:rsidRDefault="00F609DE">
      <w:pPr>
        <w:pStyle w:val="FigCaption"/>
      </w:pPr>
      <w:bookmarkStart w:id="154" w:name="_Figtest-composition"/>
      <w:r>
        <w:rPr>
          <w:b/>
        </w:rPr>
        <w:t xml:space="preserve">Figure 9.1: </w:t>
      </w:r>
      <w:r>
        <w:t>Number of test functions per test area (455 functions).</w:t>
      </w:r>
      <w:bookmarkEnd w:id="154"/>
    </w:p>
    <w:p w14:paraId="24DAAAA3" w14:textId="77777777" w:rsidR="00EB5755" w:rsidRDefault="00F609DE">
      <w:pPr>
        <w:pStyle w:val="Heading2"/>
        <w:tabs>
          <w:tab w:val="left" w:pos="794"/>
        </w:tabs>
        <w:ind w:left="794" w:hanging="794"/>
      </w:pPr>
      <w:bookmarkStart w:id="155" w:name="_Toc9103"/>
      <w:r>
        <w:lastRenderedPageBreak/>
        <w:t>9.4</w:t>
      </w:r>
      <w:r>
        <w:tab/>
        <w:t>END-TO-END ORCHESTRATOR RUN</w:t>
      </w:r>
      <w:bookmarkEnd w:id="155"/>
    </w:p>
    <w:p w14:paraId="73D0EFCD" w14:textId="77777777" w:rsidR="00EB5755" w:rsidRDefault="00F609DE">
      <w:r>
        <w:t>One cross-sector question was run through the full orchestrator with a crude oil scenario: “How does a rise in crude oil prices affect inflation and RBI repo rate policy?” with a shock of plus 20 US dollars per barrel on Brent crude. The run used live official sources and the deterministic offline mode (no language model key), and completed in about eleven seconds. The router selected the monetary, prices and agriculture agents. Table 9.2 lists the observations returned, and the report is reproduced in Appendix 3.</w:t>
      </w:r>
    </w:p>
    <w:p w14:paraId="318C7B58" w14:textId="77777777" w:rsidR="00EB5755" w:rsidRDefault="00F609DE">
      <w:pPr>
        <w:pStyle w:val="TabCaption"/>
      </w:pPr>
      <w:bookmarkStart w:id="156" w:name="_Tabe2e"/>
      <w:r>
        <w:rPr>
          <w:b/>
        </w:rPr>
        <w:t xml:space="preserve">Table 9.2: </w:t>
      </w:r>
      <w:r>
        <w:t>Observations collected in the end-to-end run</w:t>
      </w:r>
      <w:bookmarkEnd w:id="156"/>
    </w:p>
    <w:tbl>
      <w:tblPr>
        <w:tblStyle w:val="TableGrid"/>
        <w:tblW w:w="0" w:type="auto"/>
        <w:jc w:val="center"/>
        <w:tblLayout w:type="fixed"/>
        <w:tblLook w:val="04A0" w:firstRow="1" w:lastRow="0" w:firstColumn="1" w:lastColumn="0" w:noHBand="0" w:noVBand="1"/>
      </w:tblPr>
      <w:tblGrid>
        <w:gridCol w:w="2494"/>
        <w:gridCol w:w="2041"/>
        <w:gridCol w:w="1814"/>
        <w:gridCol w:w="1928"/>
      </w:tblGrid>
      <w:tr w:rsidR="00EB5755" w14:paraId="2F2E2E15" w14:textId="77777777">
        <w:trPr>
          <w:cantSplit/>
          <w:tblHeader/>
          <w:jc w:val="center"/>
        </w:trPr>
        <w:tc>
          <w:tcPr>
            <w:tcW w:w="2494" w:type="dxa"/>
            <w:shd w:val="clear" w:color="auto" w:fill="D9D9D9"/>
          </w:tcPr>
          <w:p w14:paraId="756499C9" w14:textId="77777777" w:rsidR="00EB5755" w:rsidRDefault="00F609DE">
            <w:pPr>
              <w:pStyle w:val="TableText"/>
              <w:keepNext/>
            </w:pPr>
            <w:r>
              <w:rPr>
                <w:b/>
              </w:rPr>
              <w:t>Indicator</w:t>
            </w:r>
          </w:p>
        </w:tc>
        <w:tc>
          <w:tcPr>
            <w:tcW w:w="2041" w:type="dxa"/>
            <w:shd w:val="clear" w:color="auto" w:fill="D9D9D9"/>
          </w:tcPr>
          <w:p w14:paraId="2F6CA46A" w14:textId="77777777" w:rsidR="00EB5755" w:rsidRDefault="00F609DE">
            <w:pPr>
              <w:pStyle w:val="TableText"/>
              <w:keepNext/>
            </w:pPr>
            <w:r>
              <w:rPr>
                <w:b/>
              </w:rPr>
              <w:t>Value</w:t>
            </w:r>
          </w:p>
        </w:tc>
        <w:tc>
          <w:tcPr>
            <w:tcW w:w="1814" w:type="dxa"/>
            <w:shd w:val="clear" w:color="auto" w:fill="D9D9D9"/>
          </w:tcPr>
          <w:p w14:paraId="75EC3BAA" w14:textId="77777777" w:rsidR="00EB5755" w:rsidRDefault="00F609DE">
            <w:pPr>
              <w:pStyle w:val="TableText"/>
              <w:keepNext/>
            </w:pPr>
            <w:r>
              <w:rPr>
                <w:b/>
              </w:rPr>
              <w:t>Period</w:t>
            </w:r>
          </w:p>
        </w:tc>
        <w:tc>
          <w:tcPr>
            <w:tcW w:w="1928" w:type="dxa"/>
            <w:shd w:val="clear" w:color="auto" w:fill="D9D9D9"/>
          </w:tcPr>
          <w:p w14:paraId="02B9DBB4" w14:textId="77777777" w:rsidR="00EB5755" w:rsidRDefault="00F609DE">
            <w:pPr>
              <w:pStyle w:val="TableText"/>
              <w:keepNext/>
            </w:pPr>
            <w:r>
              <w:rPr>
                <w:b/>
              </w:rPr>
              <w:t>Source / status</w:t>
            </w:r>
          </w:p>
        </w:tc>
      </w:tr>
      <w:tr w:rsidR="00EB5755" w14:paraId="790880FD" w14:textId="77777777">
        <w:trPr>
          <w:cantSplit/>
          <w:jc w:val="center"/>
        </w:trPr>
        <w:tc>
          <w:tcPr>
            <w:tcW w:w="2494" w:type="dxa"/>
          </w:tcPr>
          <w:p w14:paraId="19AA9D1F" w14:textId="77777777" w:rsidR="00EB5755" w:rsidRDefault="00F609DE">
            <w:pPr>
              <w:pStyle w:val="TableText"/>
              <w:keepNext/>
            </w:pPr>
            <w:r>
              <w:t>CPI headline (YoY %)</w:t>
            </w:r>
          </w:p>
        </w:tc>
        <w:tc>
          <w:tcPr>
            <w:tcW w:w="2041" w:type="dxa"/>
          </w:tcPr>
          <w:p w14:paraId="415A6F4D" w14:textId="77777777" w:rsidR="00EB5755" w:rsidRDefault="00F609DE">
            <w:pPr>
              <w:pStyle w:val="TableText"/>
              <w:keepNext/>
            </w:pPr>
            <w:r>
              <w:t>5.54</w:t>
            </w:r>
          </w:p>
        </w:tc>
        <w:tc>
          <w:tcPr>
            <w:tcW w:w="1814" w:type="dxa"/>
          </w:tcPr>
          <w:p w14:paraId="456CA9ED" w14:textId="77777777" w:rsidR="00EB5755" w:rsidRDefault="00F609DE">
            <w:pPr>
              <w:pStyle w:val="TableText"/>
              <w:keepNext/>
            </w:pPr>
            <w:r>
              <w:t>September 2026</w:t>
            </w:r>
          </w:p>
        </w:tc>
        <w:tc>
          <w:tcPr>
            <w:tcW w:w="1928" w:type="dxa"/>
          </w:tcPr>
          <w:p w14:paraId="74BFB17A" w14:textId="77777777" w:rsidR="00EB5755" w:rsidRDefault="00F609DE">
            <w:pPr>
              <w:pStyle w:val="TableText"/>
              <w:keepNext/>
            </w:pPr>
            <w:proofErr w:type="spellStart"/>
            <w:r>
              <w:t>MoSPI</w:t>
            </w:r>
            <w:proofErr w:type="spellEnd"/>
            <w:r>
              <w:t>, official</w:t>
            </w:r>
          </w:p>
        </w:tc>
      </w:tr>
      <w:tr w:rsidR="00EB5755" w14:paraId="6BAA5544" w14:textId="77777777">
        <w:trPr>
          <w:cantSplit/>
          <w:jc w:val="center"/>
        </w:trPr>
        <w:tc>
          <w:tcPr>
            <w:tcW w:w="2494" w:type="dxa"/>
          </w:tcPr>
          <w:p w14:paraId="56496ADC" w14:textId="77777777" w:rsidR="00EB5755" w:rsidRDefault="00F609DE">
            <w:pPr>
              <w:pStyle w:val="TableText"/>
              <w:keepNext/>
            </w:pPr>
            <w:r>
              <w:t>Repo rate (%)</w:t>
            </w:r>
          </w:p>
        </w:tc>
        <w:tc>
          <w:tcPr>
            <w:tcW w:w="2041" w:type="dxa"/>
          </w:tcPr>
          <w:p w14:paraId="59956AFD" w14:textId="77777777" w:rsidR="00EB5755" w:rsidRDefault="00F609DE">
            <w:pPr>
              <w:pStyle w:val="TableText"/>
              <w:keepNext/>
            </w:pPr>
            <w:r>
              <w:t>5.25</w:t>
            </w:r>
          </w:p>
        </w:tc>
        <w:tc>
          <w:tcPr>
            <w:tcW w:w="1814" w:type="dxa"/>
          </w:tcPr>
          <w:p w14:paraId="5436496B" w14:textId="77777777" w:rsidR="00EB5755" w:rsidRDefault="00F609DE">
            <w:pPr>
              <w:pStyle w:val="TableText"/>
              <w:keepNext/>
            </w:pPr>
            <w:r>
              <w:t>February 2026</w:t>
            </w:r>
          </w:p>
        </w:tc>
        <w:tc>
          <w:tcPr>
            <w:tcW w:w="1928" w:type="dxa"/>
          </w:tcPr>
          <w:p w14:paraId="41AB8216" w14:textId="77777777" w:rsidR="00EB5755" w:rsidRDefault="00F609DE">
            <w:pPr>
              <w:pStyle w:val="TableText"/>
              <w:keepNext/>
            </w:pPr>
            <w:r>
              <w:t>RBI DBIE</w:t>
            </w:r>
          </w:p>
        </w:tc>
      </w:tr>
      <w:tr w:rsidR="00EB5755" w14:paraId="04EFCBBE" w14:textId="77777777">
        <w:trPr>
          <w:cantSplit/>
          <w:jc w:val="center"/>
        </w:trPr>
        <w:tc>
          <w:tcPr>
            <w:tcW w:w="2494" w:type="dxa"/>
          </w:tcPr>
          <w:p w14:paraId="0095F24A" w14:textId="77777777" w:rsidR="00EB5755" w:rsidRDefault="00F609DE">
            <w:pPr>
              <w:pStyle w:val="TableText"/>
            </w:pPr>
            <w:r>
              <w:t>M3 growth (YoY %)</w:t>
            </w:r>
          </w:p>
        </w:tc>
        <w:tc>
          <w:tcPr>
            <w:tcW w:w="2041" w:type="dxa"/>
          </w:tcPr>
          <w:p w14:paraId="137CB99B" w14:textId="77777777" w:rsidR="00EB5755" w:rsidRDefault="00F609DE">
            <w:pPr>
              <w:pStyle w:val="TableText"/>
            </w:pPr>
            <w:r>
              <w:t>unavailable (None)</w:t>
            </w:r>
          </w:p>
        </w:tc>
        <w:tc>
          <w:tcPr>
            <w:tcW w:w="1814" w:type="dxa"/>
          </w:tcPr>
          <w:p w14:paraId="32E9360B" w14:textId="77777777" w:rsidR="00EB5755" w:rsidRDefault="00F609DE">
            <w:pPr>
              <w:pStyle w:val="TableText"/>
            </w:pPr>
            <w:r>
              <w:t>30 June 2026</w:t>
            </w:r>
          </w:p>
        </w:tc>
        <w:tc>
          <w:tcPr>
            <w:tcW w:w="1928" w:type="dxa"/>
          </w:tcPr>
          <w:p w14:paraId="37CB14F5" w14:textId="77777777" w:rsidR="00EB5755" w:rsidRDefault="00F609DE">
            <w:pPr>
              <w:pStyle w:val="TableText"/>
            </w:pPr>
            <w:r>
              <w:t>RBI DBIE</w:t>
            </w:r>
          </w:p>
        </w:tc>
      </w:tr>
    </w:tbl>
    <w:p w14:paraId="7E67F3D0" w14:textId="77777777" w:rsidR="00EB5755" w:rsidRDefault="00EB5755">
      <w:pPr>
        <w:pStyle w:val="Plain"/>
        <w:spacing w:after="160"/>
      </w:pPr>
    </w:p>
    <w:p w14:paraId="750170D0" w14:textId="77777777" w:rsidR="00EB5755" w:rsidRDefault="00F609DE">
      <w:r>
        <w:t>The knowledge graph returned three transmission paths among the observed indicators: CPI to repo rate (1 hop, 1 month), Brent to CPI (2 hops, 3 months) and Brent to repo rate (3 hops, 4 months). The scenario used the live CPI and repo rate as baselines and the defaults for all other indicators. The report contained the indicator matrix with provenance hashes, a causal diagram, the path and scenario tables, a source provenance table and the statement that documentary evidence is unavailable. The run confidence score, which is the fraction of observations with usable status, was 1.0.</w:t>
      </w:r>
    </w:p>
    <w:p w14:paraId="5351DE50" w14:textId="77777777" w:rsidR="00EB5755" w:rsidRDefault="00F609DE">
      <w:r>
        <w:t xml:space="preserve">The run also exposed three defects. First, the M3 growth observation had no value, yet the indicator matrix printed it as “None%” instead of marking it unavailable. Second, the router included the agriculture agent for a question about crude oil, inflation and the repo rate, which shows that the keyword scoring is too permissive for that agent. Third, when no language model key is configured the prices agent logs a configuration error and continues with official observations; the </w:t>
      </w:r>
      <w:proofErr w:type="spellStart"/>
      <w:r>
        <w:t>behaviour</w:t>
      </w:r>
      <w:proofErr w:type="spellEnd"/>
      <w:r>
        <w:t xml:space="preserve"> is correct but the error log is misleading. These defects are recorded in the project's status document.</w:t>
      </w:r>
    </w:p>
    <w:p w14:paraId="06CA7B8E" w14:textId="77777777" w:rsidR="00EB5755" w:rsidRDefault="00F609DE">
      <w:pPr>
        <w:pStyle w:val="Heading2"/>
        <w:tabs>
          <w:tab w:val="left" w:pos="794"/>
        </w:tabs>
        <w:ind w:left="794" w:hanging="794"/>
      </w:pPr>
      <w:bookmarkStart w:id="157" w:name="_Toc9104"/>
      <w:r>
        <w:t>9.5</w:t>
      </w:r>
      <w:r>
        <w:tab/>
        <w:t>EDGE EVIDENCE AUDIT RESULT</w:t>
      </w:r>
      <w:bookmarkEnd w:id="157"/>
    </w:p>
    <w:p w14:paraId="20F2BDEB" w14:textId="77777777" w:rsidR="00EB5755" w:rsidRDefault="00F609DE">
      <w:r>
        <w:t xml:space="preserve">The edge evidence audit was run on the series available in the running system. Table 9.3 and Figure 9.2 show the result: </w:t>
      </w:r>
      <w:r>
        <w:rPr>
          <w:b/>
        </w:rPr>
        <w:t xml:space="preserve">none of the twelve edges could be tested </w:t>
      </w:r>
      <w:r>
        <w:rPr>
          <w:b/>
        </w:rPr>
        <w:lastRenderedPageBreak/>
        <w:t>empirically</w:t>
      </w:r>
      <w:r>
        <w:t>. Seven edges had fewer than ten overlapping months (between zero and two), and five had no series for one of their endpoints. All twelve edges therefore remain SEEDED, and the p-values stored in the ontology are priors that the platform cannot currently confirm or reject. This is the most important finding about the causal model: the graph is a documented set of assumptions, and the scenario outputs depend on them.</w:t>
      </w:r>
    </w:p>
    <w:p w14:paraId="1B6CB737" w14:textId="77777777" w:rsidR="00EB5755" w:rsidRDefault="00F609DE">
      <w:pPr>
        <w:pStyle w:val="TabCaption"/>
      </w:pPr>
      <w:bookmarkStart w:id="158" w:name="_Tabaudit"/>
      <w:r>
        <w:rPr>
          <w:b/>
        </w:rPr>
        <w:t xml:space="preserve">Table 9.3: </w:t>
      </w:r>
      <w:r>
        <w:t>Result of the edge evidence audit</w:t>
      </w:r>
      <w:bookmarkEnd w:id="158"/>
    </w:p>
    <w:tbl>
      <w:tblPr>
        <w:tblStyle w:val="TableGrid"/>
        <w:tblW w:w="0" w:type="auto"/>
        <w:jc w:val="center"/>
        <w:tblLayout w:type="fixed"/>
        <w:tblLook w:val="04A0" w:firstRow="1" w:lastRow="0" w:firstColumn="1" w:lastColumn="0" w:noHBand="0" w:noVBand="1"/>
      </w:tblPr>
      <w:tblGrid>
        <w:gridCol w:w="4195"/>
        <w:gridCol w:w="1587"/>
        <w:gridCol w:w="2494"/>
      </w:tblGrid>
      <w:tr w:rsidR="00EB5755" w14:paraId="2BA26807" w14:textId="77777777">
        <w:trPr>
          <w:cantSplit/>
          <w:tblHeader/>
          <w:jc w:val="center"/>
        </w:trPr>
        <w:tc>
          <w:tcPr>
            <w:tcW w:w="4195" w:type="dxa"/>
            <w:shd w:val="clear" w:color="auto" w:fill="D9D9D9"/>
          </w:tcPr>
          <w:p w14:paraId="34BD8077" w14:textId="77777777" w:rsidR="00EB5755" w:rsidRDefault="00F609DE">
            <w:pPr>
              <w:pStyle w:val="TableText"/>
              <w:keepNext/>
            </w:pPr>
            <w:r>
              <w:rPr>
                <w:b/>
              </w:rPr>
              <w:t>Edge</w:t>
            </w:r>
          </w:p>
        </w:tc>
        <w:tc>
          <w:tcPr>
            <w:tcW w:w="1587" w:type="dxa"/>
            <w:shd w:val="clear" w:color="auto" w:fill="D9D9D9"/>
          </w:tcPr>
          <w:p w14:paraId="64F613A5" w14:textId="77777777" w:rsidR="00EB5755" w:rsidRDefault="00F609DE">
            <w:pPr>
              <w:pStyle w:val="TableText"/>
              <w:keepNext/>
            </w:pPr>
            <w:r>
              <w:rPr>
                <w:b/>
              </w:rPr>
              <w:t>Overlap (months)</w:t>
            </w:r>
          </w:p>
        </w:tc>
        <w:tc>
          <w:tcPr>
            <w:tcW w:w="2494" w:type="dxa"/>
            <w:shd w:val="clear" w:color="auto" w:fill="D9D9D9"/>
          </w:tcPr>
          <w:p w14:paraId="4F5C868B" w14:textId="77777777" w:rsidR="00EB5755" w:rsidRDefault="00F609DE">
            <w:pPr>
              <w:pStyle w:val="TableText"/>
              <w:keepNext/>
            </w:pPr>
            <w:r>
              <w:rPr>
                <w:b/>
              </w:rPr>
              <w:t>Status</w:t>
            </w:r>
          </w:p>
        </w:tc>
      </w:tr>
      <w:tr w:rsidR="00EB5755" w14:paraId="62CB8878" w14:textId="77777777">
        <w:trPr>
          <w:cantSplit/>
          <w:jc w:val="center"/>
        </w:trPr>
        <w:tc>
          <w:tcPr>
            <w:tcW w:w="4195" w:type="dxa"/>
          </w:tcPr>
          <w:p w14:paraId="107D8CBE" w14:textId="77777777" w:rsidR="00EB5755" w:rsidRDefault="00F609DE">
            <w:pPr>
              <w:pStyle w:val="TableText"/>
              <w:keepNext/>
            </w:pPr>
            <w:r>
              <w:t>Brent crude to WPI</w:t>
            </w:r>
          </w:p>
        </w:tc>
        <w:tc>
          <w:tcPr>
            <w:tcW w:w="1587" w:type="dxa"/>
          </w:tcPr>
          <w:p w14:paraId="3B8D1157" w14:textId="77777777" w:rsidR="00EB5755" w:rsidRDefault="00F609DE">
            <w:pPr>
              <w:pStyle w:val="TableText"/>
              <w:keepNext/>
            </w:pPr>
            <w:r>
              <w:t>0</w:t>
            </w:r>
          </w:p>
        </w:tc>
        <w:tc>
          <w:tcPr>
            <w:tcW w:w="2494" w:type="dxa"/>
          </w:tcPr>
          <w:p w14:paraId="2DDF18EA" w14:textId="77777777" w:rsidR="00EB5755" w:rsidRDefault="00F609DE">
            <w:pPr>
              <w:pStyle w:val="TableText"/>
              <w:keepNext/>
            </w:pPr>
            <w:r>
              <w:t>Untestable (too few months)</w:t>
            </w:r>
          </w:p>
        </w:tc>
      </w:tr>
      <w:tr w:rsidR="00EB5755" w14:paraId="39916EF9" w14:textId="77777777">
        <w:trPr>
          <w:cantSplit/>
          <w:jc w:val="center"/>
        </w:trPr>
        <w:tc>
          <w:tcPr>
            <w:tcW w:w="4195" w:type="dxa"/>
          </w:tcPr>
          <w:p w14:paraId="353F5E07" w14:textId="77777777" w:rsidR="00EB5755" w:rsidRDefault="00F609DE">
            <w:pPr>
              <w:pStyle w:val="TableText"/>
              <w:keepNext/>
            </w:pPr>
            <w:r>
              <w:t>WPI to CPI headline</w:t>
            </w:r>
          </w:p>
        </w:tc>
        <w:tc>
          <w:tcPr>
            <w:tcW w:w="1587" w:type="dxa"/>
          </w:tcPr>
          <w:p w14:paraId="5B0704BD" w14:textId="77777777" w:rsidR="00EB5755" w:rsidRDefault="00F609DE">
            <w:pPr>
              <w:pStyle w:val="TableText"/>
              <w:keepNext/>
            </w:pPr>
            <w:r>
              <w:t>1</w:t>
            </w:r>
          </w:p>
        </w:tc>
        <w:tc>
          <w:tcPr>
            <w:tcW w:w="2494" w:type="dxa"/>
          </w:tcPr>
          <w:p w14:paraId="374DAA77" w14:textId="77777777" w:rsidR="00EB5755" w:rsidRDefault="00F609DE">
            <w:pPr>
              <w:pStyle w:val="TableText"/>
              <w:keepNext/>
            </w:pPr>
            <w:r>
              <w:t>Untestable (too few months)</w:t>
            </w:r>
          </w:p>
        </w:tc>
      </w:tr>
      <w:tr w:rsidR="00EB5755" w14:paraId="46384E10" w14:textId="77777777">
        <w:trPr>
          <w:cantSplit/>
          <w:jc w:val="center"/>
        </w:trPr>
        <w:tc>
          <w:tcPr>
            <w:tcW w:w="4195" w:type="dxa"/>
          </w:tcPr>
          <w:p w14:paraId="1B5B14D6" w14:textId="77777777" w:rsidR="00EB5755" w:rsidRDefault="00F609DE">
            <w:pPr>
              <w:pStyle w:val="TableText"/>
              <w:keepNext/>
            </w:pPr>
            <w:r>
              <w:t>CPI headline to repo rate</w:t>
            </w:r>
          </w:p>
        </w:tc>
        <w:tc>
          <w:tcPr>
            <w:tcW w:w="1587" w:type="dxa"/>
          </w:tcPr>
          <w:p w14:paraId="103B0912" w14:textId="77777777" w:rsidR="00EB5755" w:rsidRDefault="00F609DE">
            <w:pPr>
              <w:pStyle w:val="TableText"/>
              <w:keepNext/>
            </w:pPr>
            <w:r>
              <w:t>1</w:t>
            </w:r>
          </w:p>
        </w:tc>
        <w:tc>
          <w:tcPr>
            <w:tcW w:w="2494" w:type="dxa"/>
          </w:tcPr>
          <w:p w14:paraId="43D7BB46" w14:textId="77777777" w:rsidR="00EB5755" w:rsidRDefault="00F609DE">
            <w:pPr>
              <w:pStyle w:val="TableText"/>
              <w:keepNext/>
            </w:pPr>
            <w:r>
              <w:t>Untestable (too few months)</w:t>
            </w:r>
          </w:p>
        </w:tc>
      </w:tr>
      <w:tr w:rsidR="00EB5755" w14:paraId="2D05CE47" w14:textId="77777777">
        <w:trPr>
          <w:cantSplit/>
          <w:jc w:val="center"/>
        </w:trPr>
        <w:tc>
          <w:tcPr>
            <w:tcW w:w="4195" w:type="dxa"/>
          </w:tcPr>
          <w:p w14:paraId="79178949" w14:textId="77777777" w:rsidR="00EB5755" w:rsidRDefault="00F609DE">
            <w:pPr>
              <w:pStyle w:val="TableText"/>
              <w:keepNext/>
            </w:pPr>
            <w:r>
              <w:t>Repo rate to bank credit growth</w:t>
            </w:r>
          </w:p>
        </w:tc>
        <w:tc>
          <w:tcPr>
            <w:tcW w:w="1587" w:type="dxa"/>
          </w:tcPr>
          <w:p w14:paraId="16FAAEAE" w14:textId="77777777" w:rsidR="00EB5755" w:rsidRDefault="00F609DE">
            <w:pPr>
              <w:pStyle w:val="TableText"/>
              <w:keepNext/>
            </w:pPr>
            <w:r>
              <w:t>0</w:t>
            </w:r>
          </w:p>
        </w:tc>
        <w:tc>
          <w:tcPr>
            <w:tcW w:w="2494" w:type="dxa"/>
          </w:tcPr>
          <w:p w14:paraId="2A0C181D" w14:textId="77777777" w:rsidR="00EB5755" w:rsidRDefault="00F609DE">
            <w:pPr>
              <w:pStyle w:val="TableText"/>
              <w:keepNext/>
            </w:pPr>
            <w:r>
              <w:t>Untestable (too few months)</w:t>
            </w:r>
          </w:p>
        </w:tc>
      </w:tr>
      <w:tr w:rsidR="00EB5755" w14:paraId="09D9CBB4" w14:textId="77777777">
        <w:trPr>
          <w:cantSplit/>
          <w:jc w:val="center"/>
        </w:trPr>
        <w:tc>
          <w:tcPr>
            <w:tcW w:w="4195" w:type="dxa"/>
          </w:tcPr>
          <w:p w14:paraId="52C7470B" w14:textId="77777777" w:rsidR="00EB5755" w:rsidRDefault="00F609DE">
            <w:pPr>
              <w:pStyle w:val="TableText"/>
              <w:keepNext/>
            </w:pPr>
            <w:r>
              <w:t>Bank credit growth to IIP growth</w:t>
            </w:r>
          </w:p>
        </w:tc>
        <w:tc>
          <w:tcPr>
            <w:tcW w:w="1587" w:type="dxa"/>
          </w:tcPr>
          <w:p w14:paraId="41FD5540" w14:textId="77777777" w:rsidR="00EB5755" w:rsidRDefault="00F609DE">
            <w:pPr>
              <w:pStyle w:val="TableText"/>
              <w:keepNext/>
            </w:pPr>
            <w:r>
              <w:t>0</w:t>
            </w:r>
          </w:p>
        </w:tc>
        <w:tc>
          <w:tcPr>
            <w:tcW w:w="2494" w:type="dxa"/>
          </w:tcPr>
          <w:p w14:paraId="2EBC5370" w14:textId="77777777" w:rsidR="00EB5755" w:rsidRDefault="00F609DE">
            <w:pPr>
              <w:pStyle w:val="TableText"/>
              <w:keepNext/>
            </w:pPr>
            <w:r>
              <w:t>Untestable (too few months)</w:t>
            </w:r>
          </w:p>
        </w:tc>
      </w:tr>
      <w:tr w:rsidR="00EB5755" w14:paraId="27CF8C9E" w14:textId="77777777">
        <w:trPr>
          <w:cantSplit/>
          <w:jc w:val="center"/>
        </w:trPr>
        <w:tc>
          <w:tcPr>
            <w:tcW w:w="4195" w:type="dxa"/>
          </w:tcPr>
          <w:p w14:paraId="03686DF8" w14:textId="77777777" w:rsidR="00EB5755" w:rsidRDefault="00F609DE">
            <w:pPr>
              <w:pStyle w:val="TableText"/>
              <w:keepNext/>
            </w:pPr>
            <w:r>
              <w:t>IIP growth to GDP growth</w:t>
            </w:r>
          </w:p>
        </w:tc>
        <w:tc>
          <w:tcPr>
            <w:tcW w:w="1587" w:type="dxa"/>
          </w:tcPr>
          <w:p w14:paraId="584F71B3" w14:textId="77777777" w:rsidR="00EB5755" w:rsidRDefault="00F609DE">
            <w:pPr>
              <w:pStyle w:val="TableText"/>
              <w:keepNext/>
            </w:pPr>
            <w:r>
              <w:t>0</w:t>
            </w:r>
          </w:p>
        </w:tc>
        <w:tc>
          <w:tcPr>
            <w:tcW w:w="2494" w:type="dxa"/>
          </w:tcPr>
          <w:p w14:paraId="7AC9B91D" w14:textId="77777777" w:rsidR="00EB5755" w:rsidRDefault="00F609DE">
            <w:pPr>
              <w:pStyle w:val="TableText"/>
              <w:keepNext/>
            </w:pPr>
            <w:r>
              <w:t>Untestable (no data)</w:t>
            </w:r>
          </w:p>
        </w:tc>
      </w:tr>
      <w:tr w:rsidR="00EB5755" w14:paraId="0D817278" w14:textId="77777777">
        <w:trPr>
          <w:cantSplit/>
          <w:jc w:val="center"/>
        </w:trPr>
        <w:tc>
          <w:tcPr>
            <w:tcW w:w="4195" w:type="dxa"/>
          </w:tcPr>
          <w:p w14:paraId="60523F45" w14:textId="77777777" w:rsidR="00EB5755" w:rsidRDefault="00F609DE">
            <w:pPr>
              <w:pStyle w:val="TableText"/>
              <w:keepNext/>
            </w:pPr>
            <w:r>
              <w:t>Brent crude to trade balance</w:t>
            </w:r>
          </w:p>
        </w:tc>
        <w:tc>
          <w:tcPr>
            <w:tcW w:w="1587" w:type="dxa"/>
          </w:tcPr>
          <w:p w14:paraId="4E522AE8" w14:textId="77777777" w:rsidR="00EB5755" w:rsidRDefault="00F609DE">
            <w:pPr>
              <w:pStyle w:val="TableText"/>
              <w:keepNext/>
            </w:pPr>
            <w:r>
              <w:t>1</w:t>
            </w:r>
          </w:p>
        </w:tc>
        <w:tc>
          <w:tcPr>
            <w:tcW w:w="2494" w:type="dxa"/>
          </w:tcPr>
          <w:p w14:paraId="4144F540" w14:textId="77777777" w:rsidR="00EB5755" w:rsidRDefault="00F609DE">
            <w:pPr>
              <w:pStyle w:val="TableText"/>
              <w:keepNext/>
            </w:pPr>
            <w:r>
              <w:t>Untestable (too few months)</w:t>
            </w:r>
          </w:p>
        </w:tc>
      </w:tr>
      <w:tr w:rsidR="00EB5755" w14:paraId="536DE952" w14:textId="77777777">
        <w:trPr>
          <w:cantSplit/>
          <w:jc w:val="center"/>
        </w:trPr>
        <w:tc>
          <w:tcPr>
            <w:tcW w:w="4195" w:type="dxa"/>
          </w:tcPr>
          <w:p w14:paraId="3A110D62" w14:textId="77777777" w:rsidR="00EB5755" w:rsidRDefault="00F609DE">
            <w:pPr>
              <w:pStyle w:val="TableText"/>
              <w:keepNext/>
            </w:pPr>
            <w:r>
              <w:t>Trade balance to USD/INR</w:t>
            </w:r>
          </w:p>
        </w:tc>
        <w:tc>
          <w:tcPr>
            <w:tcW w:w="1587" w:type="dxa"/>
          </w:tcPr>
          <w:p w14:paraId="3B3B2D63" w14:textId="77777777" w:rsidR="00EB5755" w:rsidRDefault="00F609DE">
            <w:pPr>
              <w:pStyle w:val="TableText"/>
              <w:keepNext/>
            </w:pPr>
            <w:r>
              <w:t>2</w:t>
            </w:r>
          </w:p>
        </w:tc>
        <w:tc>
          <w:tcPr>
            <w:tcW w:w="2494" w:type="dxa"/>
          </w:tcPr>
          <w:p w14:paraId="6848FF10" w14:textId="77777777" w:rsidR="00EB5755" w:rsidRDefault="00F609DE">
            <w:pPr>
              <w:pStyle w:val="TableText"/>
              <w:keepNext/>
            </w:pPr>
            <w:r>
              <w:t>Untestable (too few months)</w:t>
            </w:r>
          </w:p>
        </w:tc>
      </w:tr>
      <w:tr w:rsidR="00EB5755" w14:paraId="118669E2" w14:textId="77777777">
        <w:trPr>
          <w:cantSplit/>
          <w:jc w:val="center"/>
        </w:trPr>
        <w:tc>
          <w:tcPr>
            <w:tcW w:w="4195" w:type="dxa"/>
          </w:tcPr>
          <w:p w14:paraId="3A9CC6D5" w14:textId="77777777" w:rsidR="00EB5755" w:rsidRDefault="00F609DE">
            <w:pPr>
              <w:pStyle w:val="TableText"/>
              <w:keepNext/>
            </w:pPr>
            <w:r>
              <w:t>Repo rate to bank NIFTY</w:t>
            </w:r>
          </w:p>
        </w:tc>
        <w:tc>
          <w:tcPr>
            <w:tcW w:w="1587" w:type="dxa"/>
          </w:tcPr>
          <w:p w14:paraId="2B849D44" w14:textId="77777777" w:rsidR="00EB5755" w:rsidRDefault="00F609DE">
            <w:pPr>
              <w:pStyle w:val="TableText"/>
              <w:keepNext/>
            </w:pPr>
            <w:r>
              <w:t>0</w:t>
            </w:r>
          </w:p>
        </w:tc>
        <w:tc>
          <w:tcPr>
            <w:tcW w:w="2494" w:type="dxa"/>
          </w:tcPr>
          <w:p w14:paraId="199202E9" w14:textId="77777777" w:rsidR="00EB5755" w:rsidRDefault="00F609DE">
            <w:pPr>
              <w:pStyle w:val="TableText"/>
              <w:keepNext/>
            </w:pPr>
            <w:r>
              <w:t>Untestable (no data)</w:t>
            </w:r>
          </w:p>
        </w:tc>
      </w:tr>
      <w:tr w:rsidR="00EB5755" w14:paraId="1AC3DB34" w14:textId="77777777">
        <w:trPr>
          <w:cantSplit/>
          <w:jc w:val="center"/>
        </w:trPr>
        <w:tc>
          <w:tcPr>
            <w:tcW w:w="4195" w:type="dxa"/>
          </w:tcPr>
          <w:p w14:paraId="6C98B048" w14:textId="77777777" w:rsidR="00EB5755" w:rsidRDefault="00F609DE">
            <w:pPr>
              <w:pStyle w:val="TableText"/>
              <w:keepNext/>
            </w:pPr>
            <w:r>
              <w:t>Central capex to GFCF investment</w:t>
            </w:r>
          </w:p>
        </w:tc>
        <w:tc>
          <w:tcPr>
            <w:tcW w:w="1587" w:type="dxa"/>
          </w:tcPr>
          <w:p w14:paraId="38AFA84D" w14:textId="77777777" w:rsidR="00EB5755" w:rsidRDefault="00F609DE">
            <w:pPr>
              <w:pStyle w:val="TableText"/>
              <w:keepNext/>
            </w:pPr>
            <w:r>
              <w:t>0</w:t>
            </w:r>
          </w:p>
        </w:tc>
        <w:tc>
          <w:tcPr>
            <w:tcW w:w="2494" w:type="dxa"/>
          </w:tcPr>
          <w:p w14:paraId="45D86C69" w14:textId="77777777" w:rsidR="00EB5755" w:rsidRDefault="00F609DE">
            <w:pPr>
              <w:pStyle w:val="TableText"/>
              <w:keepNext/>
            </w:pPr>
            <w:r>
              <w:t>Untestable (no data)</w:t>
            </w:r>
          </w:p>
        </w:tc>
      </w:tr>
      <w:tr w:rsidR="00EB5755" w14:paraId="50769BE5" w14:textId="77777777">
        <w:trPr>
          <w:cantSplit/>
          <w:jc w:val="center"/>
        </w:trPr>
        <w:tc>
          <w:tcPr>
            <w:tcW w:w="4195" w:type="dxa"/>
          </w:tcPr>
          <w:p w14:paraId="66BD124F" w14:textId="77777777" w:rsidR="00EB5755" w:rsidRDefault="00F609DE">
            <w:pPr>
              <w:pStyle w:val="TableText"/>
              <w:keepNext/>
            </w:pPr>
            <w:r>
              <w:t>Monsoon departure to foodgrain production</w:t>
            </w:r>
          </w:p>
        </w:tc>
        <w:tc>
          <w:tcPr>
            <w:tcW w:w="1587" w:type="dxa"/>
          </w:tcPr>
          <w:p w14:paraId="7E745848" w14:textId="77777777" w:rsidR="00EB5755" w:rsidRDefault="00F609DE">
            <w:pPr>
              <w:pStyle w:val="TableText"/>
              <w:keepNext/>
            </w:pPr>
            <w:r>
              <w:t>0</w:t>
            </w:r>
          </w:p>
        </w:tc>
        <w:tc>
          <w:tcPr>
            <w:tcW w:w="2494" w:type="dxa"/>
          </w:tcPr>
          <w:p w14:paraId="506BBE76" w14:textId="77777777" w:rsidR="00EB5755" w:rsidRDefault="00F609DE">
            <w:pPr>
              <w:pStyle w:val="TableText"/>
              <w:keepNext/>
            </w:pPr>
            <w:r>
              <w:t>Untestable (no data)</w:t>
            </w:r>
          </w:p>
        </w:tc>
      </w:tr>
      <w:tr w:rsidR="00EB5755" w14:paraId="3C409448" w14:textId="77777777">
        <w:trPr>
          <w:cantSplit/>
          <w:jc w:val="center"/>
        </w:trPr>
        <w:tc>
          <w:tcPr>
            <w:tcW w:w="4195" w:type="dxa"/>
          </w:tcPr>
          <w:p w14:paraId="714770A9" w14:textId="77777777" w:rsidR="00EB5755" w:rsidRDefault="00F609DE">
            <w:pPr>
              <w:pStyle w:val="TableText"/>
            </w:pPr>
            <w:r>
              <w:t>Foodgrain production to CPI food</w:t>
            </w:r>
          </w:p>
        </w:tc>
        <w:tc>
          <w:tcPr>
            <w:tcW w:w="1587" w:type="dxa"/>
          </w:tcPr>
          <w:p w14:paraId="5CBA06BE" w14:textId="77777777" w:rsidR="00EB5755" w:rsidRDefault="00F609DE">
            <w:pPr>
              <w:pStyle w:val="TableText"/>
            </w:pPr>
            <w:r>
              <w:t>0</w:t>
            </w:r>
          </w:p>
        </w:tc>
        <w:tc>
          <w:tcPr>
            <w:tcW w:w="2494" w:type="dxa"/>
          </w:tcPr>
          <w:p w14:paraId="67A190E5" w14:textId="77777777" w:rsidR="00EB5755" w:rsidRDefault="00F609DE">
            <w:pPr>
              <w:pStyle w:val="TableText"/>
            </w:pPr>
            <w:r>
              <w:t>Untestable (no data)</w:t>
            </w:r>
          </w:p>
        </w:tc>
      </w:tr>
    </w:tbl>
    <w:p w14:paraId="14856800" w14:textId="77777777" w:rsidR="00EB5755" w:rsidRDefault="00EB5755">
      <w:pPr>
        <w:pStyle w:val="Plain"/>
        <w:spacing w:after="160"/>
      </w:pPr>
    </w:p>
    <w:p w14:paraId="5CF3734F" w14:textId="77777777" w:rsidR="00EB5755" w:rsidRDefault="00F609DE">
      <w:pPr>
        <w:pStyle w:val="Plain"/>
        <w:keepNext/>
        <w:jc w:val="center"/>
      </w:pPr>
      <w:r>
        <w:rPr>
          <w:noProof/>
        </w:rPr>
        <w:drawing>
          <wp:inline distT="0" distB="0" distL="0" distR="0" wp14:anchorId="540CBFA6" wp14:editId="082117FA">
            <wp:extent cx="4860000" cy="28170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edge-audit.png"/>
                    <pic:cNvPicPr/>
                  </pic:nvPicPr>
                  <pic:blipFill>
                    <a:blip r:embed="rId46"/>
                    <a:stretch>
                      <a:fillRect/>
                    </a:stretch>
                  </pic:blipFill>
                  <pic:spPr>
                    <a:xfrm>
                      <a:off x="0" y="0"/>
                      <a:ext cx="4860000" cy="2817023"/>
                    </a:xfrm>
                    <a:prstGeom prst="rect">
                      <a:avLst/>
                    </a:prstGeom>
                  </pic:spPr>
                </pic:pic>
              </a:graphicData>
            </a:graphic>
          </wp:inline>
        </w:drawing>
      </w:r>
    </w:p>
    <w:p w14:paraId="029B7718" w14:textId="77777777" w:rsidR="00EB5755" w:rsidRDefault="00F609DE">
      <w:pPr>
        <w:pStyle w:val="FigCaption"/>
      </w:pPr>
      <w:bookmarkStart w:id="159" w:name="_Figchart-edge-audit"/>
      <w:r>
        <w:rPr>
          <w:b/>
        </w:rPr>
        <w:t xml:space="preserve">Figure 9.2: </w:t>
      </w:r>
      <w:r>
        <w:t>Overlapping monthly observations available for each causal edge (minimum required: 10).</w:t>
      </w:r>
      <w:bookmarkEnd w:id="159"/>
    </w:p>
    <w:p w14:paraId="21347B95" w14:textId="77777777" w:rsidR="00EB5755" w:rsidRDefault="00F609DE">
      <w:pPr>
        <w:pStyle w:val="Heading2"/>
        <w:tabs>
          <w:tab w:val="left" w:pos="794"/>
        </w:tabs>
        <w:ind w:left="794" w:hanging="794"/>
      </w:pPr>
      <w:bookmarkStart w:id="160" w:name="_Toc9105"/>
      <w:r>
        <w:lastRenderedPageBreak/>
        <w:t>9.6</w:t>
      </w:r>
      <w:r>
        <w:tab/>
        <w:t>ANOMALY RADAR AND SIMULATED COMMITTEE</w:t>
      </w:r>
      <w:bookmarkEnd w:id="160"/>
    </w:p>
    <w:p w14:paraId="7575CEE1" w14:textId="77777777" w:rsidR="00EB5755" w:rsidRDefault="00F609DE">
      <w:r>
        <w:t xml:space="preserve">The anomaly radar scanned 18 series. Ten of them were skipped because they had fewer than eight observations (between one and three points for GDP growth, IIP growth, CPI, WPI, Brent crude, the repo rate, debt-to-GDP, NIFTY 50, foodgrain production and EPFO additions). Of the eight series </w:t>
      </w:r>
      <w:proofErr w:type="spellStart"/>
      <w:r>
        <w:t>analysed</w:t>
      </w:r>
      <w:proofErr w:type="spellEnd"/>
      <w:r>
        <w:t xml:space="preserve">, one exceeded the threshold: the merchandise trade balance for August 2024 with a z-score of −2.65. Its downstream </w:t>
      </w:r>
      <w:proofErr w:type="spellStart"/>
      <w:r>
        <w:t>neighbour</w:t>
      </w:r>
      <w:proofErr w:type="spellEnd"/>
      <w:r>
        <w:t>, USD/INR, had a z-score of only 1.16, so the anomaly was classified as isolated and marked for source verification. The result shows that the radar works as designed but that the available history is too short for most indicators to be scanned.</w:t>
      </w:r>
    </w:p>
    <w:p w14:paraId="438E9715" w14:textId="77777777" w:rsidR="00EB5755" w:rsidRDefault="00F609DE">
      <w:r>
        <w:t>The simulated committee (Table 9.4) voted four to two to hold, with two dovish external members voting to cut because GDP growth was decelerating while CPI was inside the band. The rule-only decision was the same (hold) and the dissent was 0.33. The evidence pack used the canonical store, whose latest CPI was 4.26 per cent for January 2025 and whose repo rate was 6.25 per cent for February 2025, while the end-to-end run above retrieved live values of 5.54 per cent and 5.25 per cent. The simulated meeting is therefore based on older data than the live agents, a weakness that must be removed before the simulator is evaluated against actual decisions.</w:t>
      </w:r>
    </w:p>
    <w:p w14:paraId="5046D885" w14:textId="77777777" w:rsidR="00EB5755" w:rsidRDefault="00F609DE">
      <w:pPr>
        <w:pStyle w:val="TabCaption"/>
      </w:pPr>
      <w:bookmarkStart w:id="161" w:name="_Tabmpc"/>
      <w:r>
        <w:rPr>
          <w:b/>
        </w:rPr>
        <w:t xml:space="preserve">Table 9.4: </w:t>
      </w:r>
      <w:r>
        <w:t>Votes of the simulated committee (rule-based mode)</w:t>
      </w:r>
      <w:bookmarkEnd w:id="161"/>
    </w:p>
    <w:tbl>
      <w:tblPr>
        <w:tblStyle w:val="TableGrid"/>
        <w:tblW w:w="0" w:type="auto"/>
        <w:jc w:val="center"/>
        <w:tblLayout w:type="fixed"/>
        <w:tblLook w:val="04A0" w:firstRow="1" w:lastRow="0" w:firstColumn="1" w:lastColumn="0" w:noHBand="0" w:noVBand="1"/>
      </w:tblPr>
      <w:tblGrid>
        <w:gridCol w:w="1814"/>
        <w:gridCol w:w="1134"/>
        <w:gridCol w:w="907"/>
        <w:gridCol w:w="4422"/>
      </w:tblGrid>
      <w:tr w:rsidR="00EB5755" w14:paraId="52918A88" w14:textId="77777777">
        <w:trPr>
          <w:cantSplit/>
          <w:tblHeader/>
          <w:jc w:val="center"/>
        </w:trPr>
        <w:tc>
          <w:tcPr>
            <w:tcW w:w="1814" w:type="dxa"/>
            <w:shd w:val="clear" w:color="auto" w:fill="D9D9D9"/>
          </w:tcPr>
          <w:p w14:paraId="48ED42A1" w14:textId="77777777" w:rsidR="00EB5755" w:rsidRDefault="00F609DE">
            <w:pPr>
              <w:pStyle w:val="TableText"/>
              <w:keepNext/>
            </w:pPr>
            <w:r>
              <w:rPr>
                <w:b/>
              </w:rPr>
              <w:t>Seat</w:t>
            </w:r>
          </w:p>
        </w:tc>
        <w:tc>
          <w:tcPr>
            <w:tcW w:w="1134" w:type="dxa"/>
            <w:shd w:val="clear" w:color="auto" w:fill="D9D9D9"/>
          </w:tcPr>
          <w:p w14:paraId="5121EBEF" w14:textId="77777777" w:rsidR="00EB5755" w:rsidRDefault="00F609DE">
            <w:pPr>
              <w:pStyle w:val="TableText"/>
              <w:keepNext/>
            </w:pPr>
            <w:r>
              <w:rPr>
                <w:b/>
              </w:rPr>
              <w:t>Persona</w:t>
            </w:r>
          </w:p>
        </w:tc>
        <w:tc>
          <w:tcPr>
            <w:tcW w:w="907" w:type="dxa"/>
            <w:shd w:val="clear" w:color="auto" w:fill="D9D9D9"/>
          </w:tcPr>
          <w:p w14:paraId="1D651AAD" w14:textId="77777777" w:rsidR="00EB5755" w:rsidRDefault="00F609DE">
            <w:pPr>
              <w:pStyle w:val="TableText"/>
              <w:keepNext/>
            </w:pPr>
            <w:r>
              <w:rPr>
                <w:b/>
              </w:rPr>
              <w:t>Vote</w:t>
            </w:r>
          </w:p>
        </w:tc>
        <w:tc>
          <w:tcPr>
            <w:tcW w:w="4422" w:type="dxa"/>
            <w:shd w:val="clear" w:color="auto" w:fill="D9D9D9"/>
          </w:tcPr>
          <w:p w14:paraId="4ABD1313" w14:textId="77777777" w:rsidR="00EB5755" w:rsidRDefault="00F609DE">
            <w:pPr>
              <w:pStyle w:val="TableText"/>
              <w:keepNext/>
            </w:pPr>
            <w:r>
              <w:rPr>
                <w:b/>
              </w:rPr>
              <w:t>Reason (rule)</w:t>
            </w:r>
          </w:p>
        </w:tc>
      </w:tr>
      <w:tr w:rsidR="00EB5755" w14:paraId="0F1BC3E6" w14:textId="77777777">
        <w:trPr>
          <w:cantSplit/>
          <w:jc w:val="center"/>
        </w:trPr>
        <w:tc>
          <w:tcPr>
            <w:tcW w:w="1814" w:type="dxa"/>
          </w:tcPr>
          <w:p w14:paraId="347C59F3" w14:textId="77777777" w:rsidR="00EB5755" w:rsidRDefault="00F609DE">
            <w:pPr>
              <w:pStyle w:val="TableText"/>
              <w:keepNext/>
            </w:pPr>
            <w:r>
              <w:t>Governor</w:t>
            </w:r>
          </w:p>
        </w:tc>
        <w:tc>
          <w:tcPr>
            <w:tcW w:w="1134" w:type="dxa"/>
          </w:tcPr>
          <w:p w14:paraId="21939140" w14:textId="77777777" w:rsidR="00EB5755" w:rsidRDefault="00F609DE">
            <w:pPr>
              <w:pStyle w:val="TableText"/>
              <w:keepNext/>
            </w:pPr>
            <w:r>
              <w:t>Centrist</w:t>
            </w:r>
          </w:p>
        </w:tc>
        <w:tc>
          <w:tcPr>
            <w:tcW w:w="907" w:type="dxa"/>
          </w:tcPr>
          <w:p w14:paraId="35381327" w14:textId="77777777" w:rsidR="00EB5755" w:rsidRDefault="00F609DE">
            <w:pPr>
              <w:pStyle w:val="TableText"/>
              <w:keepNext/>
            </w:pPr>
            <w:r>
              <w:t>HOLD</w:t>
            </w:r>
          </w:p>
        </w:tc>
        <w:tc>
          <w:tcPr>
            <w:tcW w:w="4422" w:type="dxa"/>
          </w:tcPr>
          <w:p w14:paraId="43437CE9" w14:textId="77777777" w:rsidR="00EB5755" w:rsidRDefault="00F609DE">
            <w:pPr>
              <w:pStyle w:val="TableText"/>
              <w:keepNext/>
            </w:pPr>
            <w:r>
              <w:t>Inflation and growth signals do not agree on a move (CPI 4.26%).</w:t>
            </w:r>
          </w:p>
        </w:tc>
      </w:tr>
      <w:tr w:rsidR="00EB5755" w14:paraId="74631F84" w14:textId="77777777">
        <w:trPr>
          <w:cantSplit/>
          <w:jc w:val="center"/>
        </w:trPr>
        <w:tc>
          <w:tcPr>
            <w:tcW w:w="1814" w:type="dxa"/>
          </w:tcPr>
          <w:p w14:paraId="37370C72" w14:textId="77777777" w:rsidR="00EB5755" w:rsidRDefault="00F609DE">
            <w:pPr>
              <w:pStyle w:val="TableText"/>
              <w:keepNext/>
            </w:pPr>
            <w:r>
              <w:t>RBI deputy</w:t>
            </w:r>
          </w:p>
        </w:tc>
        <w:tc>
          <w:tcPr>
            <w:tcW w:w="1134" w:type="dxa"/>
          </w:tcPr>
          <w:p w14:paraId="55E54C9A" w14:textId="77777777" w:rsidR="00EB5755" w:rsidRDefault="00F609DE">
            <w:pPr>
              <w:pStyle w:val="TableText"/>
              <w:keepNext/>
            </w:pPr>
            <w:r>
              <w:t>Hawk</w:t>
            </w:r>
          </w:p>
        </w:tc>
        <w:tc>
          <w:tcPr>
            <w:tcW w:w="907" w:type="dxa"/>
          </w:tcPr>
          <w:p w14:paraId="58B88BF5" w14:textId="77777777" w:rsidR="00EB5755" w:rsidRDefault="00F609DE">
            <w:pPr>
              <w:pStyle w:val="TableText"/>
              <w:keepNext/>
            </w:pPr>
            <w:r>
              <w:t>HOLD</w:t>
            </w:r>
          </w:p>
        </w:tc>
        <w:tc>
          <w:tcPr>
            <w:tcW w:w="4422" w:type="dxa"/>
          </w:tcPr>
          <w:p w14:paraId="3ADE11F1" w14:textId="77777777" w:rsidR="00EB5755" w:rsidRDefault="00F609DE">
            <w:pPr>
              <w:pStyle w:val="TableText"/>
              <w:keepNext/>
            </w:pPr>
            <w:r>
              <w:t>CPI 4.26% is not below the 4% target midpoint; no room to cut.</w:t>
            </w:r>
          </w:p>
        </w:tc>
      </w:tr>
      <w:tr w:rsidR="00EB5755" w14:paraId="2D2B68DE" w14:textId="77777777">
        <w:trPr>
          <w:cantSplit/>
          <w:jc w:val="center"/>
        </w:trPr>
        <w:tc>
          <w:tcPr>
            <w:tcW w:w="1814" w:type="dxa"/>
          </w:tcPr>
          <w:p w14:paraId="19BD0A69" w14:textId="77777777" w:rsidR="00EB5755" w:rsidRDefault="00F609DE">
            <w:pPr>
              <w:pStyle w:val="TableText"/>
              <w:keepNext/>
            </w:pPr>
            <w:r>
              <w:t>RBI officer</w:t>
            </w:r>
          </w:p>
        </w:tc>
        <w:tc>
          <w:tcPr>
            <w:tcW w:w="1134" w:type="dxa"/>
          </w:tcPr>
          <w:p w14:paraId="04451093" w14:textId="77777777" w:rsidR="00EB5755" w:rsidRDefault="00F609DE">
            <w:pPr>
              <w:pStyle w:val="TableText"/>
              <w:keepNext/>
            </w:pPr>
            <w:r>
              <w:t>Centrist</w:t>
            </w:r>
          </w:p>
        </w:tc>
        <w:tc>
          <w:tcPr>
            <w:tcW w:w="907" w:type="dxa"/>
          </w:tcPr>
          <w:p w14:paraId="6899943E" w14:textId="77777777" w:rsidR="00EB5755" w:rsidRDefault="00F609DE">
            <w:pPr>
              <w:pStyle w:val="TableText"/>
              <w:keepNext/>
            </w:pPr>
            <w:r>
              <w:t>HOLD</w:t>
            </w:r>
          </w:p>
        </w:tc>
        <w:tc>
          <w:tcPr>
            <w:tcW w:w="4422" w:type="dxa"/>
          </w:tcPr>
          <w:p w14:paraId="66D8FB3E" w14:textId="77777777" w:rsidR="00EB5755" w:rsidRDefault="00F609DE">
            <w:pPr>
              <w:pStyle w:val="TableText"/>
              <w:keepNext/>
            </w:pPr>
            <w:r>
              <w:t>Inflation and growth signals do not agree on a move (CPI 4.26%).</w:t>
            </w:r>
          </w:p>
        </w:tc>
      </w:tr>
      <w:tr w:rsidR="00EB5755" w14:paraId="708E501E" w14:textId="77777777">
        <w:trPr>
          <w:cantSplit/>
          <w:jc w:val="center"/>
        </w:trPr>
        <w:tc>
          <w:tcPr>
            <w:tcW w:w="1814" w:type="dxa"/>
          </w:tcPr>
          <w:p w14:paraId="7562E356" w14:textId="77777777" w:rsidR="00EB5755" w:rsidRDefault="00F609DE">
            <w:pPr>
              <w:pStyle w:val="TableText"/>
              <w:keepNext/>
            </w:pPr>
            <w:r>
              <w:t>External member 1</w:t>
            </w:r>
          </w:p>
        </w:tc>
        <w:tc>
          <w:tcPr>
            <w:tcW w:w="1134" w:type="dxa"/>
          </w:tcPr>
          <w:p w14:paraId="6DB86083" w14:textId="77777777" w:rsidR="00EB5755" w:rsidRDefault="00F609DE">
            <w:pPr>
              <w:pStyle w:val="TableText"/>
              <w:keepNext/>
            </w:pPr>
            <w:r>
              <w:t>Hawk</w:t>
            </w:r>
          </w:p>
        </w:tc>
        <w:tc>
          <w:tcPr>
            <w:tcW w:w="907" w:type="dxa"/>
          </w:tcPr>
          <w:p w14:paraId="555B6E9C" w14:textId="77777777" w:rsidR="00EB5755" w:rsidRDefault="00F609DE">
            <w:pPr>
              <w:pStyle w:val="TableText"/>
              <w:keepNext/>
            </w:pPr>
            <w:r>
              <w:t>HOLD</w:t>
            </w:r>
          </w:p>
        </w:tc>
        <w:tc>
          <w:tcPr>
            <w:tcW w:w="4422" w:type="dxa"/>
          </w:tcPr>
          <w:p w14:paraId="2FAF3B9A" w14:textId="77777777" w:rsidR="00EB5755" w:rsidRDefault="00F609DE">
            <w:pPr>
              <w:pStyle w:val="TableText"/>
              <w:keepNext/>
            </w:pPr>
            <w:r>
              <w:t>CPI 4.26% is not below the 4% target midpoint; no room to cut.</w:t>
            </w:r>
          </w:p>
        </w:tc>
      </w:tr>
      <w:tr w:rsidR="00EB5755" w14:paraId="6EB39C2C" w14:textId="77777777">
        <w:trPr>
          <w:cantSplit/>
          <w:jc w:val="center"/>
        </w:trPr>
        <w:tc>
          <w:tcPr>
            <w:tcW w:w="1814" w:type="dxa"/>
          </w:tcPr>
          <w:p w14:paraId="1EA4928D" w14:textId="77777777" w:rsidR="00EB5755" w:rsidRDefault="00F609DE">
            <w:pPr>
              <w:pStyle w:val="TableText"/>
              <w:keepNext/>
            </w:pPr>
            <w:r>
              <w:t>External member 2</w:t>
            </w:r>
          </w:p>
        </w:tc>
        <w:tc>
          <w:tcPr>
            <w:tcW w:w="1134" w:type="dxa"/>
          </w:tcPr>
          <w:p w14:paraId="2A96E43F" w14:textId="77777777" w:rsidR="00EB5755" w:rsidRDefault="00F609DE">
            <w:pPr>
              <w:pStyle w:val="TableText"/>
              <w:keepNext/>
            </w:pPr>
            <w:r>
              <w:t>Dove</w:t>
            </w:r>
          </w:p>
        </w:tc>
        <w:tc>
          <w:tcPr>
            <w:tcW w:w="907" w:type="dxa"/>
          </w:tcPr>
          <w:p w14:paraId="79BF0120" w14:textId="77777777" w:rsidR="00EB5755" w:rsidRDefault="00F609DE">
            <w:pPr>
              <w:pStyle w:val="TableText"/>
              <w:keepNext/>
            </w:pPr>
            <w:r>
              <w:t>CUT</w:t>
            </w:r>
          </w:p>
        </w:tc>
        <w:tc>
          <w:tcPr>
            <w:tcW w:w="4422" w:type="dxa"/>
          </w:tcPr>
          <w:p w14:paraId="2F9B2A54" w14:textId="77777777" w:rsidR="00EB5755" w:rsidRDefault="00F609DE">
            <w:pPr>
              <w:pStyle w:val="TableText"/>
              <w:keepNext/>
            </w:pPr>
            <w:r>
              <w:t>GDP growth is decelerating and CPI 4.26% is inside the band.</w:t>
            </w:r>
          </w:p>
        </w:tc>
      </w:tr>
      <w:tr w:rsidR="00EB5755" w14:paraId="642E953D" w14:textId="77777777">
        <w:trPr>
          <w:cantSplit/>
          <w:jc w:val="center"/>
        </w:trPr>
        <w:tc>
          <w:tcPr>
            <w:tcW w:w="1814" w:type="dxa"/>
          </w:tcPr>
          <w:p w14:paraId="7B7B4502" w14:textId="77777777" w:rsidR="00EB5755" w:rsidRDefault="00F609DE">
            <w:pPr>
              <w:pStyle w:val="TableText"/>
            </w:pPr>
            <w:r>
              <w:t>External member 3</w:t>
            </w:r>
          </w:p>
        </w:tc>
        <w:tc>
          <w:tcPr>
            <w:tcW w:w="1134" w:type="dxa"/>
          </w:tcPr>
          <w:p w14:paraId="431355D6" w14:textId="77777777" w:rsidR="00EB5755" w:rsidRDefault="00F609DE">
            <w:pPr>
              <w:pStyle w:val="TableText"/>
            </w:pPr>
            <w:r>
              <w:t>Dove</w:t>
            </w:r>
          </w:p>
        </w:tc>
        <w:tc>
          <w:tcPr>
            <w:tcW w:w="907" w:type="dxa"/>
          </w:tcPr>
          <w:p w14:paraId="57D0D32C" w14:textId="77777777" w:rsidR="00EB5755" w:rsidRDefault="00F609DE">
            <w:pPr>
              <w:pStyle w:val="TableText"/>
            </w:pPr>
            <w:r>
              <w:t>CUT</w:t>
            </w:r>
          </w:p>
        </w:tc>
        <w:tc>
          <w:tcPr>
            <w:tcW w:w="4422" w:type="dxa"/>
          </w:tcPr>
          <w:p w14:paraId="0142366D" w14:textId="77777777" w:rsidR="00EB5755" w:rsidRDefault="00F609DE">
            <w:pPr>
              <w:pStyle w:val="TableText"/>
            </w:pPr>
            <w:r>
              <w:t>GDP growth is decelerating and CPI 4.26% is inside the band.</w:t>
            </w:r>
          </w:p>
        </w:tc>
      </w:tr>
    </w:tbl>
    <w:p w14:paraId="6A20345A" w14:textId="77777777" w:rsidR="00EB5755" w:rsidRDefault="00EB5755">
      <w:pPr>
        <w:pStyle w:val="Plain"/>
        <w:spacing w:after="160"/>
      </w:pPr>
    </w:p>
    <w:p w14:paraId="70855B46" w14:textId="77777777" w:rsidR="00EB5755" w:rsidRDefault="00F609DE">
      <w:pPr>
        <w:pStyle w:val="Heading2"/>
        <w:tabs>
          <w:tab w:val="left" w:pos="794"/>
        </w:tabs>
        <w:ind w:left="794" w:hanging="794"/>
      </w:pPr>
      <w:bookmarkStart w:id="162" w:name="_Toc9106"/>
      <w:r>
        <w:t>9.7</w:t>
      </w:r>
      <w:r>
        <w:tab/>
        <w:t>PLANNED EVALUATION</w:t>
      </w:r>
      <w:bookmarkEnd w:id="162"/>
    </w:p>
    <w:p w14:paraId="470B92ED" w14:textId="77777777" w:rsidR="00EB5755" w:rsidRDefault="00F609DE">
      <w:r>
        <w:t xml:space="preserve">The measurements above show that the system works, but they do not show that it is better than alternatives. The planned evaluation uses a question set of about 250 questions (point lookups, changes, cross-sector syntheses, causal and scenario </w:t>
      </w:r>
      <w:r>
        <w:lastRenderedPageBreak/>
        <w:t>questions and unanswerable questions) whose gold answers are computed from frozen official data. Five systems are compared: a single language model, a model with web search, retrieval-augmented generation, the multi-agent system without verification and the multi-agent system with verification. The principal metrics are the unsupported numeric claim rate, citation validity, abstention correctness, coverage, latency and cost, reported as means with bootstrap intervals over repeated runs and at least two language model backends.</w:t>
      </w:r>
    </w:p>
    <w:p w14:paraId="221069BD" w14:textId="77777777" w:rsidR="00EB5755" w:rsidRDefault="00F609DE">
      <w:r>
        <w:t>Ablations remove one mechanism at a time: the ownership constraint, claim verification, edge evidence grading, the knowledge graph, and the multi-agent decomposition. A second planned benchmark compares the simulated committee with actual decisions and vote splits using point-in-time data.</w:t>
      </w:r>
    </w:p>
    <w:p w14:paraId="6AB530C1" w14:textId="77777777" w:rsidR="00EB5755" w:rsidRDefault="00F609DE">
      <w:pPr>
        <w:pStyle w:val="Heading2"/>
        <w:tabs>
          <w:tab w:val="left" w:pos="794"/>
        </w:tabs>
        <w:ind w:left="794" w:hanging="794"/>
      </w:pPr>
      <w:bookmarkStart w:id="163" w:name="_Toc9107"/>
      <w:r>
        <w:t>9.8</w:t>
      </w:r>
      <w:r>
        <w:tab/>
        <w:t>LIMITATIONS</w:t>
      </w:r>
      <w:bookmarkEnd w:id="163"/>
    </w:p>
    <w:p w14:paraId="441C45B0" w14:textId="77777777" w:rsidR="00EB5755" w:rsidRDefault="00F609DE">
      <w:r>
        <w:t>The limitations of the current system are discussed here.</w:t>
      </w:r>
    </w:p>
    <w:p w14:paraId="0BAA4828" w14:textId="77777777" w:rsidR="00EB5755" w:rsidRDefault="00F609DE">
      <w:pPr>
        <w:spacing w:after="60"/>
        <w:ind w:left="680" w:hanging="454"/>
      </w:pPr>
      <w:r>
        <w:t>1.  </w:t>
      </w:r>
      <w:r>
        <w:rPr>
          <w:b/>
        </w:rPr>
        <w:t>Seeded edge statistics.</w:t>
      </w:r>
      <w:r>
        <w:t xml:space="preserve"> The edge confidences and p-values are curated priors; Section 9.5 shows that none can currently be tested. Scenario outputs depend on them.</w:t>
      </w:r>
    </w:p>
    <w:p w14:paraId="1E9EEA7E" w14:textId="77777777" w:rsidR="00EB5755" w:rsidRDefault="00F609DE">
      <w:pPr>
        <w:spacing w:after="60"/>
        <w:ind w:left="680" w:hanging="454"/>
      </w:pPr>
      <w:r>
        <w:t>2.  </w:t>
      </w:r>
      <w:r>
        <w:rPr>
          <w:b/>
        </w:rPr>
        <w:t>Heuristic and unit-blind scenario engine.</w:t>
      </w:r>
      <w:r>
        <w:t xml:space="preserve"> The constants are design parameters, deltas are in each indicator's own unit and the band is not a statistical interval. One edge sign is known to be doubtful.</w:t>
      </w:r>
    </w:p>
    <w:p w14:paraId="5196B3F2" w14:textId="77777777" w:rsidR="00EB5755" w:rsidRDefault="00F609DE">
      <w:pPr>
        <w:spacing w:after="60"/>
        <w:ind w:left="680" w:hanging="454"/>
      </w:pPr>
      <w:r>
        <w:t>3.  </w:t>
      </w:r>
      <w:r>
        <w:rPr>
          <w:b/>
        </w:rPr>
        <w:t>Verification not in the answer path.</w:t>
      </w:r>
      <w:r>
        <w:t xml:space="preserve"> The claim verification library is tested but unused by the orchestrator, so generated prose is not machine-checked.</w:t>
      </w:r>
    </w:p>
    <w:p w14:paraId="1D823264" w14:textId="77777777" w:rsidR="00EB5755" w:rsidRDefault="00F609DE">
      <w:pPr>
        <w:spacing w:after="60"/>
        <w:ind w:left="680" w:hanging="454"/>
      </w:pPr>
      <w:r>
        <w:t>4.  </w:t>
      </w:r>
      <w:r>
        <w:rPr>
          <w:b/>
        </w:rPr>
        <w:t>Short histories.</w:t>
      </w:r>
      <w:r>
        <w:t xml:space="preserve"> Many series have fewer than eight observations, which limits both the radar and the audit.</w:t>
      </w:r>
    </w:p>
    <w:p w14:paraId="26D3FA40" w14:textId="77777777" w:rsidR="00EB5755" w:rsidRDefault="00F609DE">
      <w:pPr>
        <w:spacing w:after="60"/>
        <w:ind w:left="680" w:hanging="454"/>
      </w:pPr>
      <w:r>
        <w:t>5.  </w:t>
      </w:r>
      <w:r>
        <w:rPr>
          <w:b/>
        </w:rPr>
        <w:t>No documentary retrieval.</w:t>
      </w:r>
      <w:r>
        <w:t xml:space="preserve"> Policy documents are not indexed; every report states this.</w:t>
      </w:r>
    </w:p>
    <w:p w14:paraId="2D342D83" w14:textId="77777777" w:rsidR="00EB5755" w:rsidRDefault="00F609DE">
      <w:pPr>
        <w:spacing w:after="60"/>
        <w:ind w:left="680" w:hanging="454"/>
      </w:pPr>
      <w:r>
        <w:t>6.  </w:t>
      </w:r>
      <w:r>
        <w:rPr>
          <w:b/>
        </w:rPr>
        <w:t>Unprotected cost-bearing endpoints.</w:t>
      </w:r>
      <w:r>
        <w:t xml:space="preserve"> The research and brief endpoints have no authentication or rate limits.</w:t>
      </w:r>
    </w:p>
    <w:p w14:paraId="45C2C046" w14:textId="77777777" w:rsidR="00EB5755" w:rsidRDefault="00F609DE">
      <w:pPr>
        <w:spacing w:after="60"/>
        <w:ind w:left="680" w:hanging="454"/>
      </w:pPr>
      <w:r>
        <w:t>7.  </w:t>
      </w:r>
      <w:r>
        <w:rPr>
          <w:b/>
        </w:rPr>
        <w:t>No formal evaluation yet.</w:t>
      </w:r>
      <w:r>
        <w:t xml:space="preserve"> The comparison with baselines is planned but not done.</w:t>
      </w:r>
    </w:p>
    <w:p w14:paraId="5B57146C" w14:textId="77777777" w:rsidR="00EB5755" w:rsidRDefault="00F609DE">
      <w:pPr>
        <w:spacing w:after="60"/>
        <w:ind w:left="680" w:hanging="454"/>
      </w:pPr>
      <w:r>
        <w:t>8.  </w:t>
      </w:r>
      <w:r>
        <w:rPr>
          <w:b/>
        </w:rPr>
        <w:t>Rule deviations.</w:t>
      </w:r>
      <w:r>
        <w:t xml:space="preserve"> Nine non-test modules exceed 400 lines; the frontend contains some </w:t>
      </w:r>
      <w:r>
        <w:rPr>
          <w:i/>
        </w:rPr>
        <w:t>any</w:t>
      </w:r>
      <w:r>
        <w:t xml:space="preserve"> types and inline styles; one test is out of date.</w:t>
      </w:r>
    </w:p>
    <w:p w14:paraId="36B748A7" w14:textId="77777777" w:rsidR="00EB5755" w:rsidRDefault="00F609DE">
      <w:pPr>
        <w:pStyle w:val="Heading2"/>
        <w:tabs>
          <w:tab w:val="left" w:pos="794"/>
        </w:tabs>
        <w:ind w:left="794" w:hanging="794"/>
      </w:pPr>
      <w:bookmarkStart w:id="164" w:name="_Toc9108"/>
      <w:r>
        <w:lastRenderedPageBreak/>
        <w:t>9.9</w:t>
      </w:r>
      <w:r>
        <w:tab/>
        <w:t>DISCUSSION</w:t>
      </w:r>
      <w:bookmarkEnd w:id="164"/>
    </w:p>
    <w:p w14:paraId="306B0B35" w14:textId="77777777" w:rsidR="00EB5755" w:rsidRDefault="00F609DE">
      <w:r>
        <w:t>The results support three conclusions. First, the engineering goals were met: ten sector agents, a typed protocol with guards and provenance, an orchestrator that degrades gracefully, and an interface that exposes sources and uncertainty. A single question produced a cited report in about eleven seconds with live data and no language model. Second, the platform is honest about what it does not know: the audit reports that no edge can be tested, the radar reports which series are too short, and the simulated committee is labelled simulated. Third, the main scientific claims are not yet established. The causal graph rests on assumptions, the scenario engine is a heuristic, and the verification layer is not connected to the answers. Chapter 10 sets out the work needed to turn these into evaluated contributions.</w:t>
      </w:r>
    </w:p>
    <w:p w14:paraId="1599B03F" w14:textId="77777777" w:rsidR="00EB5755" w:rsidRDefault="00F609DE">
      <w:pPr>
        <w:pStyle w:val="ChapterLabel"/>
      </w:pPr>
      <w:bookmarkStart w:id="165" w:name="_Toc9109"/>
      <w:r>
        <w:lastRenderedPageBreak/>
        <w:t>Chapter 10</w:t>
      </w:r>
      <w:bookmarkEnd w:id="165"/>
    </w:p>
    <w:p w14:paraId="440B1902" w14:textId="77777777" w:rsidR="00EB5755" w:rsidRDefault="00F609DE">
      <w:pPr>
        <w:pStyle w:val="Heading1"/>
        <w:pageBreakBefore w:val="0"/>
      </w:pPr>
      <w:bookmarkStart w:id="166" w:name="_Toc9110"/>
      <w:r>
        <w:t>Conclusion and Future Work</w:t>
      </w:r>
      <w:bookmarkEnd w:id="166"/>
    </w:p>
    <w:p w14:paraId="78CB3D70" w14:textId="77777777" w:rsidR="00EB5755" w:rsidRDefault="00F609DE">
      <w:pPr>
        <w:pStyle w:val="Heading2"/>
        <w:tabs>
          <w:tab w:val="left" w:pos="794"/>
        </w:tabs>
        <w:ind w:left="794" w:hanging="794"/>
      </w:pPr>
      <w:bookmarkStart w:id="167" w:name="_Toc9111"/>
      <w:r>
        <w:t>10.1</w:t>
      </w:r>
      <w:r>
        <w:tab/>
        <w:t>SUMMARY OF THE WORK</w:t>
      </w:r>
      <w:bookmarkEnd w:id="167"/>
    </w:p>
    <w:p w14:paraId="2800D81E" w14:textId="77777777" w:rsidR="00EB5755" w:rsidRDefault="00F609DE">
      <w:r>
        <w:t xml:space="preserve">This project designed and implemented Macrograph AI, a multi-agent platform for Indian macroeconomic intelligence. The economy is decomposed into ten sector agents, each owning its indicators and obtaining them from official sources through its own MCP server. The agents cooperate through a native typed agent-to-agent layer that enforces declared dependencies, rejects loops and refuses successful responses without sources. A four-node </w:t>
      </w:r>
      <w:proofErr w:type="spellStart"/>
      <w:r>
        <w:t>LangGraph</w:t>
      </w:r>
      <w:proofErr w:type="spellEnd"/>
      <w:r>
        <w:t xml:space="preserve"> orchestrator routes questions over Agent Cards, collects observations, maps transmission paths in a causal knowledge graph of twenty indicators and twelve edges, runs an optional scenario, and produces a report in which every observation carries its period, status and a provenance hash. When data or a language model is unavailable the system degrades to cached values, structured unavailable statuses and deterministic summaries instead of invented figures. A web application provides a cited dashboard, streaming chat, an A2A registry and an interactive causal lab.</w:t>
      </w:r>
    </w:p>
    <w:p w14:paraId="436FB610" w14:textId="77777777" w:rsidR="00EB5755" w:rsidRDefault="00F609DE">
      <w:r>
        <w:t>The project also produced research instruments: an edge evidence audit, an anomaly radar, trajectory and twin views, a simulated Monetary Policy Committee with a rule baseline, a daily early-warning brief and a claim verification library. The implementation comprises about 37,000 lines of Python and 11,300 lines of TypeScript and is covered by 455 test functions, of which the complete run passed 550 of 551 executed cases.</w:t>
      </w:r>
    </w:p>
    <w:p w14:paraId="2FA86260" w14:textId="77777777" w:rsidR="00EB5755" w:rsidRDefault="00F609DE">
      <w:pPr>
        <w:pStyle w:val="Heading2"/>
        <w:tabs>
          <w:tab w:val="left" w:pos="794"/>
        </w:tabs>
        <w:ind w:left="794" w:hanging="794"/>
      </w:pPr>
      <w:bookmarkStart w:id="168" w:name="_Toc9112"/>
      <w:r>
        <w:t>10.2</w:t>
      </w:r>
      <w:r>
        <w:tab/>
        <w:t>ACHIEVEMENT OF THE OBJECTIVES</w:t>
      </w:r>
      <w:bookmarkEnd w:id="168"/>
    </w:p>
    <w:p w14:paraId="69D2B931" w14:textId="77777777" w:rsidR="00EB5755" w:rsidRDefault="00F609DE">
      <w:r>
        <w:t>Table 10.1 compares the delivered work with the objectives defined in Chapter 1.</w:t>
      </w:r>
    </w:p>
    <w:p w14:paraId="54176F1B" w14:textId="77777777" w:rsidR="00EB5755" w:rsidRDefault="00F609DE">
      <w:pPr>
        <w:pStyle w:val="TabCaption"/>
      </w:pPr>
      <w:bookmarkStart w:id="169" w:name="_Tabobjectives"/>
      <w:r>
        <w:rPr>
          <w:b/>
        </w:rPr>
        <w:lastRenderedPageBreak/>
        <w:t xml:space="preserve">Table 10.1: </w:t>
      </w:r>
      <w:r>
        <w:t>Status of the project objectives</w:t>
      </w:r>
      <w:bookmarkEnd w:id="169"/>
    </w:p>
    <w:tbl>
      <w:tblPr>
        <w:tblStyle w:val="TableGrid"/>
        <w:tblW w:w="0" w:type="auto"/>
        <w:jc w:val="center"/>
        <w:tblLayout w:type="fixed"/>
        <w:tblLook w:val="04A0" w:firstRow="1" w:lastRow="0" w:firstColumn="1" w:lastColumn="0" w:noHBand="0" w:noVBand="1"/>
      </w:tblPr>
      <w:tblGrid>
        <w:gridCol w:w="2494"/>
        <w:gridCol w:w="1701"/>
        <w:gridCol w:w="4082"/>
      </w:tblGrid>
      <w:tr w:rsidR="00EB5755" w14:paraId="253A2749" w14:textId="77777777">
        <w:trPr>
          <w:cantSplit/>
          <w:tblHeader/>
          <w:jc w:val="center"/>
        </w:trPr>
        <w:tc>
          <w:tcPr>
            <w:tcW w:w="2494" w:type="dxa"/>
            <w:shd w:val="clear" w:color="auto" w:fill="D9D9D9"/>
          </w:tcPr>
          <w:p w14:paraId="220E44A3" w14:textId="77777777" w:rsidR="00EB5755" w:rsidRDefault="00F609DE">
            <w:pPr>
              <w:pStyle w:val="TableText"/>
              <w:keepNext/>
            </w:pPr>
            <w:r>
              <w:rPr>
                <w:b/>
              </w:rPr>
              <w:t>Objective</w:t>
            </w:r>
          </w:p>
        </w:tc>
        <w:tc>
          <w:tcPr>
            <w:tcW w:w="1701" w:type="dxa"/>
            <w:shd w:val="clear" w:color="auto" w:fill="D9D9D9"/>
          </w:tcPr>
          <w:p w14:paraId="186BF54A" w14:textId="77777777" w:rsidR="00EB5755" w:rsidRDefault="00F609DE">
            <w:pPr>
              <w:pStyle w:val="TableText"/>
              <w:keepNext/>
            </w:pPr>
            <w:r>
              <w:rPr>
                <w:b/>
              </w:rPr>
              <w:t>Status</w:t>
            </w:r>
          </w:p>
        </w:tc>
        <w:tc>
          <w:tcPr>
            <w:tcW w:w="4082" w:type="dxa"/>
            <w:shd w:val="clear" w:color="auto" w:fill="D9D9D9"/>
          </w:tcPr>
          <w:p w14:paraId="00ADC3B8" w14:textId="77777777" w:rsidR="00EB5755" w:rsidRDefault="00F609DE">
            <w:pPr>
              <w:pStyle w:val="TableText"/>
              <w:keepNext/>
            </w:pPr>
            <w:r>
              <w:rPr>
                <w:b/>
              </w:rPr>
              <w:t>Evidence</w:t>
            </w:r>
          </w:p>
        </w:tc>
      </w:tr>
      <w:tr w:rsidR="00EB5755" w14:paraId="7A992EFF" w14:textId="77777777">
        <w:trPr>
          <w:cantSplit/>
          <w:jc w:val="center"/>
        </w:trPr>
        <w:tc>
          <w:tcPr>
            <w:tcW w:w="2494" w:type="dxa"/>
          </w:tcPr>
          <w:p w14:paraId="4301F343" w14:textId="77777777" w:rsidR="00EB5755" w:rsidRDefault="00F609DE">
            <w:pPr>
              <w:pStyle w:val="TableText"/>
              <w:keepNext/>
            </w:pPr>
            <w:r>
              <w:t>O1 Sector-wise data access</w:t>
            </w:r>
          </w:p>
        </w:tc>
        <w:tc>
          <w:tcPr>
            <w:tcW w:w="1701" w:type="dxa"/>
          </w:tcPr>
          <w:p w14:paraId="3CDE2B38" w14:textId="77777777" w:rsidR="00EB5755" w:rsidRDefault="00F609DE">
            <w:pPr>
              <w:pStyle w:val="TableText"/>
              <w:keepNext/>
            </w:pPr>
            <w:r>
              <w:t>Delivered</w:t>
            </w:r>
          </w:p>
        </w:tc>
        <w:tc>
          <w:tcPr>
            <w:tcW w:w="4082" w:type="dxa"/>
          </w:tcPr>
          <w:p w14:paraId="322CC548" w14:textId="77777777" w:rsidR="00EB5755" w:rsidRDefault="00F609DE">
            <w:pPr>
              <w:pStyle w:val="TableText"/>
              <w:keepNext/>
            </w:pPr>
            <w:r>
              <w:t>Ten MCP servers and local stores (Chapters 3 to 5)</w:t>
            </w:r>
          </w:p>
        </w:tc>
      </w:tr>
      <w:tr w:rsidR="00EB5755" w14:paraId="2D64B225" w14:textId="77777777">
        <w:trPr>
          <w:cantSplit/>
          <w:jc w:val="center"/>
        </w:trPr>
        <w:tc>
          <w:tcPr>
            <w:tcW w:w="2494" w:type="dxa"/>
          </w:tcPr>
          <w:p w14:paraId="61ACF6A7" w14:textId="77777777" w:rsidR="00EB5755" w:rsidRDefault="00F609DE">
            <w:pPr>
              <w:pStyle w:val="TableText"/>
              <w:keepNext/>
            </w:pPr>
            <w:r>
              <w:t>O2 Coordinated multi-agent reasoning</w:t>
            </w:r>
          </w:p>
        </w:tc>
        <w:tc>
          <w:tcPr>
            <w:tcW w:w="1701" w:type="dxa"/>
          </w:tcPr>
          <w:p w14:paraId="437F54FC" w14:textId="77777777" w:rsidR="00EB5755" w:rsidRDefault="00F609DE">
            <w:pPr>
              <w:pStyle w:val="TableText"/>
              <w:keepNext/>
            </w:pPr>
            <w:r>
              <w:t>Delivered</w:t>
            </w:r>
          </w:p>
        </w:tc>
        <w:tc>
          <w:tcPr>
            <w:tcW w:w="4082" w:type="dxa"/>
          </w:tcPr>
          <w:p w14:paraId="06EC2C1B" w14:textId="77777777" w:rsidR="00EB5755" w:rsidRDefault="00F609DE">
            <w:pPr>
              <w:pStyle w:val="TableText"/>
              <w:keepNext/>
            </w:pPr>
            <w:r>
              <w:t>A2A layer with guards and trace; orchestrator; end-to-end run in Section 9.4</w:t>
            </w:r>
          </w:p>
        </w:tc>
      </w:tr>
      <w:tr w:rsidR="00EB5755" w14:paraId="73E4F16D" w14:textId="77777777">
        <w:trPr>
          <w:cantSplit/>
          <w:jc w:val="center"/>
        </w:trPr>
        <w:tc>
          <w:tcPr>
            <w:tcW w:w="2494" w:type="dxa"/>
          </w:tcPr>
          <w:p w14:paraId="0B1300F9" w14:textId="77777777" w:rsidR="00EB5755" w:rsidRDefault="00F609DE">
            <w:pPr>
              <w:pStyle w:val="TableText"/>
              <w:keepNext/>
            </w:pPr>
            <w:r>
              <w:t>O3 Source-grounded answers</w:t>
            </w:r>
          </w:p>
        </w:tc>
        <w:tc>
          <w:tcPr>
            <w:tcW w:w="1701" w:type="dxa"/>
          </w:tcPr>
          <w:p w14:paraId="73190787" w14:textId="77777777" w:rsidR="00EB5755" w:rsidRDefault="00F609DE">
            <w:pPr>
              <w:pStyle w:val="TableText"/>
              <w:keepNext/>
            </w:pPr>
            <w:r>
              <w:t>Partly delivered</w:t>
            </w:r>
          </w:p>
        </w:tc>
        <w:tc>
          <w:tcPr>
            <w:tcW w:w="4082" w:type="dxa"/>
          </w:tcPr>
          <w:p w14:paraId="2242B34A" w14:textId="77777777" w:rsidR="00EB5755" w:rsidRDefault="00F609DE">
            <w:pPr>
              <w:pStyle w:val="TableText"/>
              <w:keepNext/>
            </w:pPr>
            <w:r>
              <w:t>Provenance enforced at protocol level; claim verification not yet in the answer path</w:t>
            </w:r>
          </w:p>
        </w:tc>
      </w:tr>
      <w:tr w:rsidR="00EB5755" w14:paraId="39542485" w14:textId="77777777">
        <w:trPr>
          <w:cantSplit/>
          <w:jc w:val="center"/>
        </w:trPr>
        <w:tc>
          <w:tcPr>
            <w:tcW w:w="2494" w:type="dxa"/>
          </w:tcPr>
          <w:p w14:paraId="310ED0BE" w14:textId="77777777" w:rsidR="00EB5755" w:rsidRDefault="00F609DE">
            <w:pPr>
              <w:pStyle w:val="TableText"/>
              <w:keepNext/>
            </w:pPr>
            <w:r>
              <w:t>O4 Explicit causal model</w:t>
            </w:r>
          </w:p>
        </w:tc>
        <w:tc>
          <w:tcPr>
            <w:tcW w:w="1701" w:type="dxa"/>
          </w:tcPr>
          <w:p w14:paraId="206AE377" w14:textId="77777777" w:rsidR="00EB5755" w:rsidRDefault="00F609DE">
            <w:pPr>
              <w:pStyle w:val="TableText"/>
              <w:keepNext/>
            </w:pPr>
            <w:r>
              <w:t>Partly delivered</w:t>
            </w:r>
          </w:p>
        </w:tc>
        <w:tc>
          <w:tcPr>
            <w:tcW w:w="4082" w:type="dxa"/>
          </w:tcPr>
          <w:p w14:paraId="3FA508EC" w14:textId="77777777" w:rsidR="00EB5755" w:rsidRDefault="00F609DE">
            <w:pPr>
              <w:pStyle w:val="TableText"/>
              <w:keepNext/>
            </w:pPr>
            <w:r>
              <w:t>Graph and scenario engine delivered; edge statistics are priors and the engine is heuristic</w:t>
            </w:r>
          </w:p>
        </w:tc>
      </w:tr>
      <w:tr w:rsidR="00EB5755" w14:paraId="0010A0F0" w14:textId="77777777">
        <w:trPr>
          <w:cantSplit/>
          <w:jc w:val="center"/>
        </w:trPr>
        <w:tc>
          <w:tcPr>
            <w:tcW w:w="2494" w:type="dxa"/>
          </w:tcPr>
          <w:p w14:paraId="6C09D389" w14:textId="77777777" w:rsidR="00EB5755" w:rsidRDefault="00F609DE">
            <w:pPr>
              <w:pStyle w:val="TableText"/>
              <w:keepNext/>
            </w:pPr>
            <w:r>
              <w:t>O5 Traceable provenance</w:t>
            </w:r>
          </w:p>
        </w:tc>
        <w:tc>
          <w:tcPr>
            <w:tcW w:w="1701" w:type="dxa"/>
          </w:tcPr>
          <w:p w14:paraId="50052B13" w14:textId="77777777" w:rsidR="00EB5755" w:rsidRDefault="00F609DE">
            <w:pPr>
              <w:pStyle w:val="TableText"/>
              <w:keepNext/>
            </w:pPr>
            <w:r>
              <w:t>Delivered</w:t>
            </w:r>
          </w:p>
        </w:tc>
        <w:tc>
          <w:tcPr>
            <w:tcW w:w="4082" w:type="dxa"/>
          </w:tcPr>
          <w:p w14:paraId="71525EED" w14:textId="77777777" w:rsidR="00EB5755" w:rsidRDefault="00F609DE">
            <w:pPr>
              <w:pStyle w:val="TableText"/>
              <w:keepNext/>
            </w:pPr>
            <w:proofErr w:type="spellStart"/>
            <w:r>
              <w:t>SourceProvenance</w:t>
            </w:r>
            <w:proofErr w:type="spellEnd"/>
            <w:r>
              <w:t>, provenance hashes, conversation traces</w:t>
            </w:r>
          </w:p>
        </w:tc>
      </w:tr>
      <w:tr w:rsidR="00EB5755" w14:paraId="56AFAA41" w14:textId="77777777">
        <w:trPr>
          <w:cantSplit/>
          <w:jc w:val="center"/>
        </w:trPr>
        <w:tc>
          <w:tcPr>
            <w:tcW w:w="2494" w:type="dxa"/>
          </w:tcPr>
          <w:p w14:paraId="18FACDF6" w14:textId="77777777" w:rsidR="00EB5755" w:rsidRDefault="00F609DE">
            <w:pPr>
              <w:pStyle w:val="TableText"/>
              <w:keepNext/>
            </w:pPr>
            <w:r>
              <w:t>O6 Research instruments</w:t>
            </w:r>
          </w:p>
        </w:tc>
        <w:tc>
          <w:tcPr>
            <w:tcW w:w="1701" w:type="dxa"/>
          </w:tcPr>
          <w:p w14:paraId="68BC27BD" w14:textId="77777777" w:rsidR="00EB5755" w:rsidRDefault="00F609DE">
            <w:pPr>
              <w:pStyle w:val="TableText"/>
              <w:keepNext/>
            </w:pPr>
            <w:r>
              <w:t>Delivered as prototypes</w:t>
            </w:r>
          </w:p>
        </w:tc>
        <w:tc>
          <w:tcPr>
            <w:tcW w:w="4082" w:type="dxa"/>
          </w:tcPr>
          <w:p w14:paraId="154D6F33" w14:textId="77777777" w:rsidR="00EB5755" w:rsidRDefault="00F609DE">
            <w:pPr>
              <w:pStyle w:val="TableText"/>
              <w:keepNext/>
            </w:pPr>
            <w:r>
              <w:t>Audit, radar, trajectory, twin, MPC, brief; results in Sections 9.5 and 9.6</w:t>
            </w:r>
          </w:p>
        </w:tc>
      </w:tr>
      <w:tr w:rsidR="00EB5755" w14:paraId="49E3E7D3" w14:textId="77777777">
        <w:trPr>
          <w:cantSplit/>
          <w:jc w:val="center"/>
        </w:trPr>
        <w:tc>
          <w:tcPr>
            <w:tcW w:w="2494" w:type="dxa"/>
          </w:tcPr>
          <w:p w14:paraId="2C235854" w14:textId="77777777" w:rsidR="00EB5755" w:rsidRDefault="00F609DE">
            <w:pPr>
              <w:pStyle w:val="TableText"/>
            </w:pPr>
            <w:r>
              <w:t>O7 Usable interface</w:t>
            </w:r>
          </w:p>
        </w:tc>
        <w:tc>
          <w:tcPr>
            <w:tcW w:w="1701" w:type="dxa"/>
          </w:tcPr>
          <w:p w14:paraId="63006AC0" w14:textId="77777777" w:rsidR="00EB5755" w:rsidRDefault="00F609DE">
            <w:pPr>
              <w:pStyle w:val="TableText"/>
            </w:pPr>
            <w:r>
              <w:t>Delivered</w:t>
            </w:r>
          </w:p>
        </w:tc>
        <w:tc>
          <w:tcPr>
            <w:tcW w:w="4082" w:type="dxa"/>
          </w:tcPr>
          <w:p w14:paraId="220C3898" w14:textId="77777777" w:rsidR="00EB5755" w:rsidRDefault="00F609DE">
            <w:pPr>
              <w:pStyle w:val="TableText"/>
            </w:pPr>
            <w:r>
              <w:t>Dashboard, chat, causal lab and registry (Chapter 8)</w:t>
            </w:r>
          </w:p>
        </w:tc>
      </w:tr>
    </w:tbl>
    <w:p w14:paraId="474163DE" w14:textId="77777777" w:rsidR="00EB5755" w:rsidRDefault="00EB5755">
      <w:pPr>
        <w:pStyle w:val="Plain"/>
        <w:spacing w:after="160"/>
      </w:pPr>
    </w:p>
    <w:p w14:paraId="32A109CD" w14:textId="77777777" w:rsidR="00EB5755" w:rsidRDefault="00F609DE">
      <w:pPr>
        <w:pStyle w:val="Heading2"/>
        <w:tabs>
          <w:tab w:val="left" w:pos="794"/>
        </w:tabs>
        <w:ind w:left="794" w:hanging="794"/>
      </w:pPr>
      <w:bookmarkStart w:id="170" w:name="_Toc9113"/>
      <w:r>
        <w:t>10.3</w:t>
      </w:r>
      <w:r>
        <w:tab/>
        <w:t>CONTRIBUTIONS AND INSIGHTS</w:t>
      </w:r>
      <w:bookmarkEnd w:id="170"/>
    </w:p>
    <w:p w14:paraId="6701C241" w14:textId="77777777" w:rsidR="00EB5755" w:rsidRDefault="00F609DE">
      <w:r>
        <w:t>The engineering contribution is a complete, tested platform in which indicator ownership, protocol-level provenance and graceful degradation are built in rather than added afterwards. The most instructive results, however, are the honest findings. The edge audit shows that, with the data currently available, none of the twelve causal edges can be confirmed, which makes explicit that the knowledge graph is a set of documented assumptions. The worked example exposes a doubtful edge sign through an implausible exchange rate response. The end-to-end run exposes display and routing defects. Measuring and reporting these facts, instead of presenting the platform as finished, is consistent with the principle on which it was built: a statement without a source must not be presented as fact.</w:t>
      </w:r>
    </w:p>
    <w:p w14:paraId="49862E13" w14:textId="77777777" w:rsidR="00EB5755" w:rsidRDefault="00F609DE">
      <w:pPr>
        <w:pStyle w:val="Heading2"/>
        <w:tabs>
          <w:tab w:val="left" w:pos="794"/>
        </w:tabs>
        <w:ind w:left="794" w:hanging="794"/>
      </w:pPr>
      <w:bookmarkStart w:id="171" w:name="_Toc9114"/>
      <w:r>
        <w:t>10.4</w:t>
      </w:r>
      <w:r>
        <w:tab/>
        <w:t>FUTURE WORK</w:t>
      </w:r>
      <w:bookmarkEnd w:id="171"/>
    </w:p>
    <w:p w14:paraId="3BA26F69" w14:textId="77777777" w:rsidR="00EB5755" w:rsidRDefault="00F609DE">
      <w:r>
        <w:t>The review of the implementation identified the following work, in order of priority. Table 10.2 gives an indicative schedule of about twelve weeks.</w:t>
      </w:r>
    </w:p>
    <w:p w14:paraId="6198E72F" w14:textId="77777777" w:rsidR="00EB5755" w:rsidRDefault="00F609DE">
      <w:pPr>
        <w:spacing w:after="60"/>
        <w:ind w:left="680" w:hanging="454"/>
      </w:pPr>
      <w:r>
        <w:t>1.  </w:t>
      </w:r>
      <w:r>
        <w:rPr>
          <w:b/>
        </w:rPr>
        <w:t>Connect claim verification to answers.</w:t>
      </w:r>
      <w:r>
        <w:t xml:space="preserve"> Make the orchestrator's language model return structured claims, verify them against the A2A evidence, render only verified statements and report withheld claims, with causal claims hedged by the evidence class of their edge (Figure 10.1).</w:t>
      </w:r>
    </w:p>
    <w:p w14:paraId="41E9E053" w14:textId="77777777" w:rsidR="00EB5755" w:rsidRDefault="00F609DE">
      <w:pPr>
        <w:spacing w:after="60"/>
        <w:ind w:left="680" w:hanging="454"/>
      </w:pPr>
      <w:r>
        <w:lastRenderedPageBreak/>
        <w:t>2.  </w:t>
      </w:r>
      <w:r>
        <w:rPr>
          <w:b/>
        </w:rPr>
        <w:t>Correct and estimate the causal model.</w:t>
      </w:r>
      <w:r>
        <w:t xml:space="preserve"> Correct the trade balance to USD/INR sign; replace typed confidences and p-values with estimates obtained from long monthly series using stationarity checks, Granger tests with false-discovery-rate control, local projections and stability tests; and report which seeded edges survive.</w:t>
      </w:r>
    </w:p>
    <w:p w14:paraId="444F995B" w14:textId="77777777" w:rsidR="00EB5755" w:rsidRDefault="00F609DE">
      <w:pPr>
        <w:spacing w:after="60"/>
        <w:ind w:left="680" w:hanging="454"/>
      </w:pPr>
      <w:r>
        <w:t>3.  </w:t>
      </w:r>
      <w:r>
        <w:rPr>
          <w:b/>
        </w:rPr>
        <w:t>Replace the scenario heuristic.</w:t>
      </w:r>
      <w:r>
        <w:t xml:space="preserve"> Estimate impulse responses with local projections or a Bayesian vector autoregression and evaluate them on episodes such as the 2022 oil price shock and the 2022-23 policy rate cycle, keeping the present engine as a baseline.</w:t>
      </w:r>
    </w:p>
    <w:p w14:paraId="3CBB23A8" w14:textId="77777777" w:rsidR="00EB5755" w:rsidRDefault="00F609DE">
      <w:pPr>
        <w:spacing w:after="60"/>
        <w:ind w:left="680" w:hanging="454"/>
      </w:pPr>
      <w:r>
        <w:t>4.  </w:t>
      </w:r>
      <w:r>
        <w:rPr>
          <w:b/>
        </w:rPr>
        <w:t>Build the evaluation.</w:t>
      </w:r>
      <w:r>
        <w:t xml:space="preserve"> Implement the question set, baselines and ablations described in Chapter 9, and a point-in-time benchmark of the simulated committee against actual decisions.</w:t>
      </w:r>
    </w:p>
    <w:p w14:paraId="7253B793" w14:textId="77777777" w:rsidR="00EB5755" w:rsidRDefault="00F609DE">
      <w:pPr>
        <w:spacing w:after="60"/>
        <w:ind w:left="680" w:hanging="454"/>
      </w:pPr>
      <w:r>
        <w:t>5.  </w:t>
      </w:r>
      <w:r>
        <w:rPr>
          <w:b/>
        </w:rPr>
        <w:t>Add documentary evidence.</w:t>
      </w:r>
      <w:r>
        <w:t xml:space="preserve"> Index RBI minutes and the Economic Survey with passage-level attribution, or remove all retrieval language permanently.</w:t>
      </w:r>
    </w:p>
    <w:p w14:paraId="10B6708D" w14:textId="77777777" w:rsidR="00EB5755" w:rsidRDefault="00F609DE">
      <w:pPr>
        <w:spacing w:after="60"/>
        <w:ind w:left="680" w:hanging="454"/>
      </w:pPr>
      <w:r>
        <w:t>6.  </w:t>
      </w:r>
      <w:r>
        <w:rPr>
          <w:b/>
        </w:rPr>
        <w:t>Harden the system.</w:t>
      </w:r>
      <w:r>
        <w:t xml:space="preserve"> Authentication and rate limits for cost-bearing endpoints, explicit start-up instead of import-time database </w:t>
      </w:r>
      <w:proofErr w:type="spellStart"/>
      <w:r>
        <w:t>initialisation</w:t>
      </w:r>
      <w:proofErr w:type="spellEnd"/>
      <w:r>
        <w:t xml:space="preserve">, visible reporting of degraded components, persisted A2A traces, splitting of over-long modules, removal of </w:t>
      </w:r>
      <w:r>
        <w:rPr>
          <w:i/>
        </w:rPr>
        <w:t>any</w:t>
      </w:r>
      <w:r>
        <w:t xml:space="preserve"> types and inline styles, and repair of the out-of-date test.</w:t>
      </w:r>
    </w:p>
    <w:p w14:paraId="4208854C" w14:textId="77777777" w:rsidR="00EB5755" w:rsidRDefault="00F609DE">
      <w:pPr>
        <w:spacing w:after="60"/>
        <w:ind w:left="680" w:hanging="454"/>
      </w:pPr>
      <w:r>
        <w:t>7.  </w:t>
      </w:r>
      <w:r>
        <w:rPr>
          <w:b/>
        </w:rPr>
        <w:t>Fix the observed defects.</w:t>
      </w:r>
      <w:r>
        <w:t xml:space="preserve"> Display unavailable values correctly, tighten routing for the agriculture agent and align the committee's evidence pack with the live data used by the agents.</w:t>
      </w:r>
    </w:p>
    <w:p w14:paraId="5BEE97AA" w14:textId="77777777" w:rsidR="00EB5755" w:rsidRDefault="00F609DE">
      <w:pPr>
        <w:pStyle w:val="TabCaption"/>
      </w:pPr>
      <w:bookmarkStart w:id="172" w:name="_Tabroadmap"/>
      <w:r>
        <w:rPr>
          <w:b/>
        </w:rPr>
        <w:t xml:space="preserve">Table 10.2: </w:t>
      </w:r>
      <w:r>
        <w:t>Proposed roadmap for future work</w:t>
      </w:r>
      <w:bookmarkEnd w:id="172"/>
    </w:p>
    <w:tbl>
      <w:tblPr>
        <w:tblStyle w:val="TableGrid"/>
        <w:tblW w:w="0" w:type="auto"/>
        <w:jc w:val="center"/>
        <w:tblLayout w:type="fixed"/>
        <w:tblLook w:val="04A0" w:firstRow="1" w:lastRow="0" w:firstColumn="1" w:lastColumn="0" w:noHBand="0" w:noVBand="1"/>
      </w:tblPr>
      <w:tblGrid>
        <w:gridCol w:w="1134"/>
        <w:gridCol w:w="2041"/>
        <w:gridCol w:w="5102"/>
      </w:tblGrid>
      <w:tr w:rsidR="00EB5755" w14:paraId="288E59F9" w14:textId="77777777">
        <w:trPr>
          <w:cantSplit/>
          <w:tblHeader/>
          <w:jc w:val="center"/>
        </w:trPr>
        <w:tc>
          <w:tcPr>
            <w:tcW w:w="1134" w:type="dxa"/>
            <w:shd w:val="clear" w:color="auto" w:fill="D9D9D9"/>
          </w:tcPr>
          <w:p w14:paraId="6B3D338A" w14:textId="77777777" w:rsidR="00EB5755" w:rsidRDefault="00F609DE">
            <w:pPr>
              <w:pStyle w:val="TableText"/>
              <w:keepNext/>
            </w:pPr>
            <w:r>
              <w:rPr>
                <w:b/>
              </w:rPr>
              <w:t>Weeks</w:t>
            </w:r>
          </w:p>
        </w:tc>
        <w:tc>
          <w:tcPr>
            <w:tcW w:w="2041" w:type="dxa"/>
            <w:shd w:val="clear" w:color="auto" w:fill="D9D9D9"/>
          </w:tcPr>
          <w:p w14:paraId="25EF2CB8" w14:textId="77777777" w:rsidR="00EB5755" w:rsidRDefault="00F609DE">
            <w:pPr>
              <w:pStyle w:val="TableText"/>
              <w:keepNext/>
            </w:pPr>
            <w:r>
              <w:rPr>
                <w:b/>
              </w:rPr>
              <w:t>Work package</w:t>
            </w:r>
          </w:p>
        </w:tc>
        <w:tc>
          <w:tcPr>
            <w:tcW w:w="5102" w:type="dxa"/>
            <w:shd w:val="clear" w:color="auto" w:fill="D9D9D9"/>
          </w:tcPr>
          <w:p w14:paraId="639364C9" w14:textId="77777777" w:rsidR="00EB5755" w:rsidRDefault="00F609DE">
            <w:pPr>
              <w:pStyle w:val="TableText"/>
              <w:keepNext/>
            </w:pPr>
            <w:r>
              <w:rPr>
                <w:b/>
              </w:rPr>
              <w:t>Deliverable</w:t>
            </w:r>
          </w:p>
        </w:tc>
      </w:tr>
      <w:tr w:rsidR="00EB5755" w14:paraId="2EE0CBE2" w14:textId="77777777">
        <w:trPr>
          <w:cantSplit/>
          <w:jc w:val="center"/>
        </w:trPr>
        <w:tc>
          <w:tcPr>
            <w:tcW w:w="1134" w:type="dxa"/>
          </w:tcPr>
          <w:p w14:paraId="781E6EF5" w14:textId="77777777" w:rsidR="00EB5755" w:rsidRDefault="00F609DE">
            <w:pPr>
              <w:pStyle w:val="TableText"/>
              <w:keepNext/>
            </w:pPr>
            <w:r>
              <w:t>1 to 2</w:t>
            </w:r>
          </w:p>
        </w:tc>
        <w:tc>
          <w:tcPr>
            <w:tcW w:w="2041" w:type="dxa"/>
          </w:tcPr>
          <w:p w14:paraId="4293B479" w14:textId="77777777" w:rsidR="00EB5755" w:rsidRDefault="00F609DE">
            <w:pPr>
              <w:pStyle w:val="TableText"/>
              <w:keepNext/>
            </w:pPr>
            <w:r>
              <w:t>Credibility fixes</w:t>
            </w:r>
          </w:p>
        </w:tc>
        <w:tc>
          <w:tcPr>
            <w:tcW w:w="5102" w:type="dxa"/>
          </w:tcPr>
          <w:p w14:paraId="377F6F62" w14:textId="77777777" w:rsidR="00EB5755" w:rsidRDefault="00F609DE">
            <w:pPr>
              <w:pStyle w:val="TableText"/>
              <w:keepNext/>
            </w:pPr>
            <w:r>
              <w:t>Claim verification wired into synthesis; edge sign corrected; silent failures surfaced; failing test repaired.</w:t>
            </w:r>
          </w:p>
        </w:tc>
      </w:tr>
      <w:tr w:rsidR="00EB5755" w14:paraId="045FDCE9" w14:textId="77777777">
        <w:trPr>
          <w:cantSplit/>
          <w:jc w:val="center"/>
        </w:trPr>
        <w:tc>
          <w:tcPr>
            <w:tcW w:w="1134" w:type="dxa"/>
          </w:tcPr>
          <w:p w14:paraId="00FA694F" w14:textId="77777777" w:rsidR="00EB5755" w:rsidRDefault="00F609DE">
            <w:pPr>
              <w:pStyle w:val="TableText"/>
              <w:keepNext/>
            </w:pPr>
            <w:r>
              <w:t>3 to 6</w:t>
            </w:r>
          </w:p>
        </w:tc>
        <w:tc>
          <w:tcPr>
            <w:tcW w:w="2041" w:type="dxa"/>
          </w:tcPr>
          <w:p w14:paraId="21A6A4C3" w14:textId="77777777" w:rsidR="00EB5755" w:rsidRDefault="00F609DE">
            <w:pPr>
              <w:pStyle w:val="TableText"/>
              <w:keepNext/>
            </w:pPr>
            <w:r>
              <w:t>Causal modelling</w:t>
            </w:r>
          </w:p>
        </w:tc>
        <w:tc>
          <w:tcPr>
            <w:tcW w:w="5102" w:type="dxa"/>
          </w:tcPr>
          <w:p w14:paraId="110B9500" w14:textId="77777777" w:rsidR="00EB5755" w:rsidRDefault="00F609DE">
            <w:pPr>
              <w:pStyle w:val="TableText"/>
              <w:keepNext/>
            </w:pPr>
            <w:r>
              <w:t>Edge statistics estimated from long series; local projection or BVAR scenario engine with back-tests.</w:t>
            </w:r>
          </w:p>
        </w:tc>
      </w:tr>
      <w:tr w:rsidR="00EB5755" w14:paraId="66FDF13F" w14:textId="77777777">
        <w:trPr>
          <w:cantSplit/>
          <w:jc w:val="center"/>
        </w:trPr>
        <w:tc>
          <w:tcPr>
            <w:tcW w:w="1134" w:type="dxa"/>
          </w:tcPr>
          <w:p w14:paraId="6CAA7F71" w14:textId="77777777" w:rsidR="00EB5755" w:rsidRDefault="00F609DE">
            <w:pPr>
              <w:pStyle w:val="TableText"/>
              <w:keepNext/>
            </w:pPr>
            <w:r>
              <w:t>5 to 8</w:t>
            </w:r>
          </w:p>
        </w:tc>
        <w:tc>
          <w:tcPr>
            <w:tcW w:w="2041" w:type="dxa"/>
          </w:tcPr>
          <w:p w14:paraId="63E7FB5C" w14:textId="77777777" w:rsidR="00EB5755" w:rsidRDefault="00F609DE">
            <w:pPr>
              <w:pStyle w:val="TableText"/>
              <w:keepNext/>
            </w:pPr>
            <w:r>
              <w:t>Evaluation</w:t>
            </w:r>
          </w:p>
        </w:tc>
        <w:tc>
          <w:tcPr>
            <w:tcW w:w="5102" w:type="dxa"/>
          </w:tcPr>
          <w:p w14:paraId="55A2F0D5" w14:textId="77777777" w:rsidR="00EB5755" w:rsidRDefault="00F609DE">
            <w:pPr>
              <w:pStyle w:val="TableText"/>
              <w:keepNext/>
            </w:pPr>
            <w:r>
              <w:t>Question set with gold answers; baselines and ablations; point-in-time committee benchmark.</w:t>
            </w:r>
          </w:p>
        </w:tc>
      </w:tr>
      <w:tr w:rsidR="00EB5755" w14:paraId="070672DD" w14:textId="77777777">
        <w:trPr>
          <w:cantSplit/>
          <w:jc w:val="center"/>
        </w:trPr>
        <w:tc>
          <w:tcPr>
            <w:tcW w:w="1134" w:type="dxa"/>
          </w:tcPr>
          <w:p w14:paraId="371CDDDF" w14:textId="77777777" w:rsidR="00EB5755" w:rsidRDefault="00F609DE">
            <w:pPr>
              <w:pStyle w:val="TableText"/>
            </w:pPr>
            <w:r>
              <w:t>9 to 12</w:t>
            </w:r>
          </w:p>
        </w:tc>
        <w:tc>
          <w:tcPr>
            <w:tcW w:w="2041" w:type="dxa"/>
          </w:tcPr>
          <w:p w14:paraId="697881A3" w14:textId="77777777" w:rsidR="00EB5755" w:rsidRDefault="00F609DE">
            <w:pPr>
              <w:pStyle w:val="TableText"/>
            </w:pPr>
            <w:r>
              <w:t>Consolidation</w:t>
            </w:r>
          </w:p>
        </w:tc>
        <w:tc>
          <w:tcPr>
            <w:tcW w:w="5102" w:type="dxa"/>
          </w:tcPr>
          <w:p w14:paraId="4F122AF2" w14:textId="77777777" w:rsidR="00EB5755" w:rsidRDefault="00F609DE">
            <w:pPr>
              <w:pStyle w:val="TableText"/>
            </w:pPr>
            <w:r>
              <w:t>Results analysis, hardening of endpoints, documentation and paper draft.</w:t>
            </w:r>
          </w:p>
        </w:tc>
      </w:tr>
    </w:tbl>
    <w:p w14:paraId="1D713FCF" w14:textId="77777777" w:rsidR="00EB5755" w:rsidRDefault="00EB5755">
      <w:pPr>
        <w:pStyle w:val="Plain"/>
        <w:spacing w:after="160"/>
      </w:pPr>
    </w:p>
    <w:p w14:paraId="1CA9B288" w14:textId="77777777" w:rsidR="00EB5755" w:rsidRDefault="00F609DE">
      <w:pPr>
        <w:pStyle w:val="Plain"/>
        <w:keepNext/>
        <w:jc w:val="center"/>
      </w:pPr>
      <w:r>
        <w:rPr>
          <w:noProof/>
        </w:rPr>
        <w:lastRenderedPageBreak/>
        <w:drawing>
          <wp:inline distT="0" distB="0" distL="0" distR="0" wp14:anchorId="78A18F09" wp14:editId="68F93577">
            <wp:extent cx="5274000" cy="40577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5-target-architecture.png"/>
                    <pic:cNvPicPr/>
                  </pic:nvPicPr>
                  <pic:blipFill>
                    <a:blip r:embed="rId47"/>
                    <a:stretch>
                      <a:fillRect/>
                    </a:stretch>
                  </pic:blipFill>
                  <pic:spPr>
                    <a:xfrm>
                      <a:off x="0" y="0"/>
                      <a:ext cx="5274000" cy="4057762"/>
                    </a:xfrm>
                    <a:prstGeom prst="rect">
                      <a:avLst/>
                    </a:prstGeom>
                  </pic:spPr>
                </pic:pic>
              </a:graphicData>
            </a:graphic>
          </wp:inline>
        </w:drawing>
      </w:r>
    </w:p>
    <w:p w14:paraId="3532C613" w14:textId="77777777" w:rsidR="00EB5755" w:rsidRDefault="00F609DE">
      <w:pPr>
        <w:pStyle w:val="FigCaption"/>
      </w:pPr>
      <w:bookmarkStart w:id="173" w:name="_Figtarget-architecture"/>
      <w:r>
        <w:rPr>
          <w:b/>
        </w:rPr>
        <w:t xml:space="preserve">Figure 10.1: </w:t>
      </w:r>
      <w:r>
        <w:t>Target architecture after planned improvements.</w:t>
      </w:r>
      <w:bookmarkEnd w:id="173"/>
    </w:p>
    <w:p w14:paraId="77E5A95B" w14:textId="77777777" w:rsidR="00EB5755" w:rsidRDefault="00F609DE">
      <w:pPr>
        <w:pStyle w:val="Heading2"/>
        <w:tabs>
          <w:tab w:val="left" w:pos="794"/>
        </w:tabs>
        <w:ind w:left="794" w:hanging="794"/>
      </w:pPr>
      <w:bookmarkStart w:id="174" w:name="_Toc9115"/>
      <w:r>
        <w:t>10.5</w:t>
      </w:r>
      <w:r>
        <w:tab/>
        <w:t>CONCLUDING REMARKS</w:t>
      </w:r>
      <w:bookmarkEnd w:id="174"/>
    </w:p>
    <w:p w14:paraId="409EFBD3" w14:textId="77777777" w:rsidR="00EB5755" w:rsidRDefault="00F609DE">
      <w:r>
        <w:t>Macrograph AI shows that a multi-agent system for macroeconomic analysis can be built so that responsibility for each number lies with one agent, every number is accompanied by its source, and missing evidence is reported openly. It also shows, through its own audit, how much of the causal reasoning still depends on assumptions. The completed platform is a foundation on which the planned estimation, verification and evaluation can establish its analytical claims.</w:t>
      </w:r>
    </w:p>
    <w:p w14:paraId="2E2F998E" w14:textId="77777777" w:rsidR="00EB5755" w:rsidRDefault="00F609DE">
      <w:pPr>
        <w:pStyle w:val="FrontHeading"/>
        <w:pageBreakBefore/>
      </w:pPr>
      <w:bookmarkStart w:id="175" w:name="_Toc9116"/>
      <w:r>
        <w:rPr>
          <w:sz w:val="32"/>
        </w:rPr>
        <w:lastRenderedPageBreak/>
        <w:t>REFERENCES</w:t>
      </w:r>
      <w:bookmarkEnd w:id="175"/>
    </w:p>
    <w:p w14:paraId="7322B67F" w14:textId="77777777" w:rsidR="00EB5755" w:rsidRDefault="00F609DE">
      <w:pPr>
        <w:pStyle w:val="Plain"/>
        <w:spacing w:after="200"/>
        <w:jc w:val="center"/>
      </w:pPr>
      <w:r>
        <w:rPr>
          <w:sz w:val="22"/>
        </w:rPr>
        <w:t>(All references are in APA format)</w:t>
      </w:r>
    </w:p>
    <w:p w14:paraId="15C02525" w14:textId="77777777" w:rsidR="00EB5755" w:rsidRDefault="00F609DE">
      <w:pPr>
        <w:pStyle w:val="RefEntry"/>
        <w:tabs>
          <w:tab w:val="left" w:pos="720"/>
        </w:tabs>
        <w:ind w:left="720" w:hanging="720"/>
      </w:pPr>
      <w:r>
        <w:t>[1].</w:t>
      </w:r>
      <w:r>
        <w:tab/>
        <w:t xml:space="preserve">Anthropic. (2024, November 25). </w:t>
      </w:r>
      <w:r>
        <w:rPr>
          <w:i/>
        </w:rPr>
        <w:t>Introducing the Model Context Protocol</w:t>
      </w:r>
      <w:r>
        <w:t>. https://www.anthropic.com/news/model-context-protocol</w:t>
      </w:r>
    </w:p>
    <w:p w14:paraId="075DAB6D" w14:textId="77777777" w:rsidR="00EB5755" w:rsidRDefault="00F609DE">
      <w:pPr>
        <w:pStyle w:val="RefEntry"/>
        <w:tabs>
          <w:tab w:val="left" w:pos="720"/>
        </w:tabs>
        <w:ind w:left="720" w:hanging="720"/>
      </w:pPr>
      <w:r>
        <w:t>[2].</w:t>
      </w:r>
      <w:r>
        <w:tab/>
        <w:t xml:space="preserve">Benjamini, Y., &amp; Hochberg, Y. (1995). Controlling the false discovery rate: A practical and powerful approach to multiple testing. </w:t>
      </w:r>
      <w:r>
        <w:rPr>
          <w:i/>
        </w:rPr>
        <w:t>Journal of the Royal Statistical Society: Series B (Methodological), 57</w:t>
      </w:r>
      <w:r>
        <w:t>(1), 289–300.</w:t>
      </w:r>
    </w:p>
    <w:p w14:paraId="2F8623CE" w14:textId="77777777" w:rsidR="00EB5755" w:rsidRDefault="00F609DE">
      <w:pPr>
        <w:pStyle w:val="RefEntry"/>
        <w:tabs>
          <w:tab w:val="left" w:pos="720"/>
        </w:tabs>
        <w:ind w:left="720" w:hanging="720"/>
      </w:pPr>
      <w:r>
        <w:t>[3].</w:t>
      </w:r>
      <w:r>
        <w:tab/>
      </w:r>
      <w:proofErr w:type="spellStart"/>
      <w:r>
        <w:t>Dadopoulos</w:t>
      </w:r>
      <w:proofErr w:type="spellEnd"/>
      <w:r>
        <w:t xml:space="preserve">, M., Ladas, A., </w:t>
      </w:r>
      <w:proofErr w:type="spellStart"/>
      <w:r>
        <w:t>Moschidis</w:t>
      </w:r>
      <w:proofErr w:type="spellEnd"/>
      <w:r>
        <w:t xml:space="preserve">, S., &amp; </w:t>
      </w:r>
      <w:proofErr w:type="spellStart"/>
      <w:r>
        <w:t>Negkakis</w:t>
      </w:r>
      <w:proofErr w:type="spellEnd"/>
      <w:r>
        <w:t xml:space="preserve">, I. (2025). </w:t>
      </w:r>
      <w:r>
        <w:rPr>
          <w:i/>
        </w:rPr>
        <w:t>Metadata-driven retrieval-augmented generation for financial question answering</w:t>
      </w:r>
      <w:r>
        <w:t xml:space="preserve">. </w:t>
      </w:r>
      <w:proofErr w:type="spellStart"/>
      <w:r>
        <w:t>arXiv</w:t>
      </w:r>
      <w:proofErr w:type="spellEnd"/>
      <w:r>
        <w:t>. https://arxiv.org/abs/2510.24402</w:t>
      </w:r>
    </w:p>
    <w:p w14:paraId="481859F2" w14:textId="77777777" w:rsidR="00EB5755" w:rsidRDefault="00F609DE">
      <w:pPr>
        <w:pStyle w:val="RefEntry"/>
        <w:tabs>
          <w:tab w:val="left" w:pos="720"/>
        </w:tabs>
        <w:ind w:left="720" w:hanging="720"/>
      </w:pPr>
      <w:r>
        <w:t>[4].</w:t>
      </w:r>
      <w:r>
        <w:tab/>
        <w:t xml:space="preserve">Dickey, D. A., &amp; Fuller, W. A. (1979). Distribution of the estimators for autoregressive time series with a unit root. </w:t>
      </w:r>
      <w:r>
        <w:rPr>
          <w:i/>
        </w:rPr>
        <w:t>Journal of the American Statistical Association, 74</w:t>
      </w:r>
      <w:r>
        <w:t>(366), 427–431.</w:t>
      </w:r>
    </w:p>
    <w:p w14:paraId="693F7706" w14:textId="77777777" w:rsidR="00EB5755" w:rsidRDefault="00F609DE">
      <w:pPr>
        <w:pStyle w:val="RefEntry"/>
        <w:tabs>
          <w:tab w:val="left" w:pos="720"/>
        </w:tabs>
        <w:ind w:left="720" w:hanging="720"/>
      </w:pPr>
      <w:r>
        <w:t>[5].</w:t>
      </w:r>
      <w:r>
        <w:tab/>
        <w:t xml:space="preserve">Google. (2025, April 9). </w:t>
      </w:r>
      <w:r>
        <w:rPr>
          <w:i/>
        </w:rPr>
        <w:t>Announcing the Agent2Agent Protocol (A2A)</w:t>
      </w:r>
      <w:r>
        <w:t>. Google Developers Blog. https://developers.googleblog.com/en/a2a-a-new-era-of-agent-interoperability/</w:t>
      </w:r>
    </w:p>
    <w:p w14:paraId="42C6006A" w14:textId="77777777" w:rsidR="00EB5755" w:rsidRDefault="00F609DE">
      <w:pPr>
        <w:pStyle w:val="RefEntry"/>
        <w:tabs>
          <w:tab w:val="left" w:pos="720"/>
        </w:tabs>
        <w:ind w:left="720" w:hanging="720"/>
      </w:pPr>
      <w:r>
        <w:t>[6].</w:t>
      </w:r>
      <w:r>
        <w:tab/>
        <w:t xml:space="preserve">Granger, C. W. J. (1969). Investigating causal relations by econometric models and cross-spectral methods. </w:t>
      </w:r>
      <w:proofErr w:type="spellStart"/>
      <w:r>
        <w:rPr>
          <w:i/>
        </w:rPr>
        <w:t>Econometrica</w:t>
      </w:r>
      <w:proofErr w:type="spellEnd"/>
      <w:r>
        <w:rPr>
          <w:i/>
        </w:rPr>
        <w:t>, 37</w:t>
      </w:r>
      <w:r>
        <w:t>(3), 424–438.</w:t>
      </w:r>
    </w:p>
    <w:p w14:paraId="410AB72D" w14:textId="77777777" w:rsidR="00EB5755" w:rsidRDefault="00F609DE">
      <w:pPr>
        <w:pStyle w:val="RefEntry"/>
        <w:tabs>
          <w:tab w:val="left" w:pos="720"/>
        </w:tabs>
        <w:ind w:left="720" w:hanging="720"/>
      </w:pPr>
      <w:r>
        <w:t>[7].</w:t>
      </w:r>
      <w:r>
        <w:tab/>
        <w:t xml:space="preserve">Hagberg, A. A., Schult, D. A., &amp; Swart, P. J. (2008). Exploring network structure, dynamics, and function using </w:t>
      </w:r>
      <w:proofErr w:type="spellStart"/>
      <w:r>
        <w:t>NetworkX</w:t>
      </w:r>
      <w:proofErr w:type="spellEnd"/>
      <w:r>
        <w:t xml:space="preserve">. In G. </w:t>
      </w:r>
      <w:proofErr w:type="spellStart"/>
      <w:r>
        <w:t>Varoquaux</w:t>
      </w:r>
      <w:proofErr w:type="spellEnd"/>
      <w:r>
        <w:t xml:space="preserve">, T. Vaught, &amp; J. Millman (Eds.), </w:t>
      </w:r>
      <w:r>
        <w:rPr>
          <w:i/>
        </w:rPr>
        <w:t>Proceedings of the 7th Python in Science Conference</w:t>
      </w:r>
      <w:r>
        <w:t xml:space="preserve"> (pp. 11–15).</w:t>
      </w:r>
    </w:p>
    <w:p w14:paraId="53221CED" w14:textId="77777777" w:rsidR="00EB5755" w:rsidRDefault="00F609DE">
      <w:pPr>
        <w:pStyle w:val="RefEntry"/>
        <w:tabs>
          <w:tab w:val="left" w:pos="720"/>
        </w:tabs>
        <w:ind w:left="720" w:hanging="720"/>
      </w:pPr>
      <w:r>
        <w:t>[8].</w:t>
      </w:r>
      <w:r>
        <w:tab/>
        <w:t xml:space="preserve">Hao, Y., &amp; Xie, D. (2025). </w:t>
      </w:r>
      <w:r>
        <w:rPr>
          <w:i/>
        </w:rPr>
        <w:t>A multi-LLM-agent-based framework for economic and public policy analysis</w:t>
      </w:r>
      <w:r>
        <w:t xml:space="preserve">. </w:t>
      </w:r>
      <w:proofErr w:type="spellStart"/>
      <w:r>
        <w:t>arXiv</w:t>
      </w:r>
      <w:proofErr w:type="spellEnd"/>
      <w:r>
        <w:t>. https://arxiv.org/abs/2502.16879</w:t>
      </w:r>
    </w:p>
    <w:p w14:paraId="5EBC994C" w14:textId="77777777" w:rsidR="00EB5755" w:rsidRDefault="00F609DE">
      <w:pPr>
        <w:pStyle w:val="RefEntry"/>
        <w:tabs>
          <w:tab w:val="left" w:pos="720"/>
        </w:tabs>
        <w:ind w:left="720" w:hanging="720"/>
      </w:pPr>
      <w:r>
        <w:t>[9].</w:t>
      </w:r>
      <w:r>
        <w:tab/>
        <w:t xml:space="preserve">Hogan, A., Blomqvist, E., </w:t>
      </w:r>
      <w:proofErr w:type="spellStart"/>
      <w:r>
        <w:t>Cochez</w:t>
      </w:r>
      <w:proofErr w:type="spellEnd"/>
      <w:r>
        <w:t xml:space="preserve">, M., </w:t>
      </w:r>
      <w:proofErr w:type="spellStart"/>
      <w:r>
        <w:t>d’Amato</w:t>
      </w:r>
      <w:proofErr w:type="spellEnd"/>
      <w:r>
        <w:t xml:space="preserve">, C., de Melo, G., Gutierrez, C., Kirrane, S., Gayo, J. E. L., </w:t>
      </w:r>
      <w:proofErr w:type="spellStart"/>
      <w:r>
        <w:t>Navigli</w:t>
      </w:r>
      <w:proofErr w:type="spellEnd"/>
      <w:r>
        <w:t xml:space="preserve">, R., Neumaier, S., Ngomo, A.-C. N., </w:t>
      </w:r>
      <w:proofErr w:type="spellStart"/>
      <w:r>
        <w:t>Polleres</w:t>
      </w:r>
      <w:proofErr w:type="spellEnd"/>
      <w:r>
        <w:t xml:space="preserve">, A., Rashid, S. M., Rula, A., </w:t>
      </w:r>
      <w:proofErr w:type="spellStart"/>
      <w:r>
        <w:t>Schmelzeisen</w:t>
      </w:r>
      <w:proofErr w:type="spellEnd"/>
      <w:r>
        <w:t xml:space="preserve">, L., </w:t>
      </w:r>
      <w:proofErr w:type="spellStart"/>
      <w:r>
        <w:t>Sequeda</w:t>
      </w:r>
      <w:proofErr w:type="spellEnd"/>
      <w:r>
        <w:t xml:space="preserve">, J., Staab, S., &amp; Zimmermann, A. (2021). Knowledge graphs. </w:t>
      </w:r>
      <w:r>
        <w:rPr>
          <w:i/>
        </w:rPr>
        <w:t>ACM Computing Surveys, 54</w:t>
      </w:r>
      <w:r>
        <w:t>(4), Article 71. https://doi.org/10.1145/3447772</w:t>
      </w:r>
    </w:p>
    <w:p w14:paraId="0451D35A" w14:textId="77777777" w:rsidR="00EB5755" w:rsidRDefault="00F609DE">
      <w:pPr>
        <w:pStyle w:val="RefEntry"/>
        <w:tabs>
          <w:tab w:val="left" w:pos="720"/>
        </w:tabs>
        <w:ind w:left="720" w:hanging="720"/>
      </w:pPr>
      <w:r>
        <w:lastRenderedPageBreak/>
        <w:t>[10].</w:t>
      </w:r>
      <w:r>
        <w:tab/>
        <w:t xml:space="preserve">Ji, Z., Lee, N., </w:t>
      </w:r>
      <w:proofErr w:type="spellStart"/>
      <w:r>
        <w:t>Frieske</w:t>
      </w:r>
      <w:proofErr w:type="spellEnd"/>
      <w:r>
        <w:t xml:space="preserve">, R., Yu, T., Su, D., Xu, Y., Ishii, E., Bang, Y. J., </w:t>
      </w:r>
      <w:proofErr w:type="spellStart"/>
      <w:r>
        <w:t>Madotto</w:t>
      </w:r>
      <w:proofErr w:type="spellEnd"/>
      <w:r>
        <w:t xml:space="preserve">, A., &amp; Fung, P. (2023). Survey of hallucination in natural language generation. </w:t>
      </w:r>
      <w:r>
        <w:rPr>
          <w:i/>
        </w:rPr>
        <w:t>ACM Computing Surveys, 55</w:t>
      </w:r>
      <w:r>
        <w:t>(12), Article 248. https://doi.org/10.1145/3571730</w:t>
      </w:r>
    </w:p>
    <w:p w14:paraId="5225D5E6" w14:textId="77777777" w:rsidR="00EB5755" w:rsidRDefault="00F609DE">
      <w:pPr>
        <w:pStyle w:val="RefEntry"/>
        <w:tabs>
          <w:tab w:val="left" w:pos="720"/>
        </w:tabs>
        <w:ind w:left="720" w:hanging="720"/>
      </w:pPr>
      <w:r>
        <w:t>[11].</w:t>
      </w:r>
      <w:r>
        <w:tab/>
        <w:t xml:space="preserve">Jordà, Ò. (2005). Estimation and inference of impulse responses by local projections. </w:t>
      </w:r>
      <w:r>
        <w:rPr>
          <w:i/>
        </w:rPr>
        <w:t>American Economic Review, 95</w:t>
      </w:r>
      <w:r>
        <w:t>(1), 161–182.</w:t>
      </w:r>
    </w:p>
    <w:p w14:paraId="108BA6DC" w14:textId="77777777" w:rsidR="00EB5755" w:rsidRDefault="00F609DE">
      <w:pPr>
        <w:pStyle w:val="RefEntry"/>
        <w:tabs>
          <w:tab w:val="left" w:pos="720"/>
        </w:tabs>
        <w:ind w:left="720" w:hanging="720"/>
      </w:pPr>
      <w:r>
        <w:t>[12].</w:t>
      </w:r>
      <w:r>
        <w:tab/>
        <w:t xml:space="preserve">Kato, M. (2026). </w:t>
      </w:r>
      <w:r>
        <w:rPr>
          <w:i/>
        </w:rPr>
        <w:t>AI economist agent: An agentic framework for model-grounded economic analysis with RAG, knowledge graphs, and large language models</w:t>
      </w:r>
      <w:r>
        <w:t xml:space="preserve">. </w:t>
      </w:r>
      <w:proofErr w:type="spellStart"/>
      <w:r>
        <w:t>arXiv</w:t>
      </w:r>
      <w:proofErr w:type="spellEnd"/>
      <w:r>
        <w:t>. https://arxiv.org/abs/2606.20041</w:t>
      </w:r>
    </w:p>
    <w:p w14:paraId="588CF247" w14:textId="77777777" w:rsidR="00EB5755" w:rsidRDefault="00F609DE">
      <w:pPr>
        <w:pStyle w:val="RefEntry"/>
        <w:tabs>
          <w:tab w:val="left" w:pos="720"/>
        </w:tabs>
        <w:ind w:left="720" w:hanging="720"/>
      </w:pPr>
      <w:r>
        <w:t>[13].</w:t>
      </w:r>
      <w:r>
        <w:tab/>
      </w:r>
      <w:proofErr w:type="spellStart"/>
      <w:r>
        <w:t>LangChain</w:t>
      </w:r>
      <w:proofErr w:type="spellEnd"/>
      <w:r>
        <w:t xml:space="preserve">. (n.d.). </w:t>
      </w:r>
      <w:proofErr w:type="spellStart"/>
      <w:r>
        <w:rPr>
          <w:i/>
        </w:rPr>
        <w:t>LangGraph</w:t>
      </w:r>
      <w:proofErr w:type="spellEnd"/>
      <w:r>
        <w:rPr>
          <w:i/>
        </w:rPr>
        <w:t xml:space="preserve"> documentation</w:t>
      </w:r>
      <w:r>
        <w:t>. Retrieved October 12, 2026, from https://langchain-ai.github.io/langgraph/</w:t>
      </w:r>
    </w:p>
    <w:p w14:paraId="32377C03" w14:textId="77777777" w:rsidR="00EB5755" w:rsidRDefault="00F609DE">
      <w:pPr>
        <w:pStyle w:val="RefEntry"/>
        <w:tabs>
          <w:tab w:val="left" w:pos="720"/>
        </w:tabs>
        <w:ind w:left="720" w:hanging="720"/>
      </w:pPr>
      <w:r>
        <w:t>[14].</w:t>
      </w:r>
      <w:r>
        <w:tab/>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&amp; Kiela, D. (2020). Retrieval-augmented generation for knowledge-intensive NLP tasks. </w:t>
      </w:r>
      <w:r>
        <w:rPr>
          <w:i/>
        </w:rPr>
        <w:t>Advances in Neural Information Processing Systems, 33</w:t>
      </w:r>
      <w:r>
        <w:t>, 9459–9474.</w:t>
      </w:r>
    </w:p>
    <w:p w14:paraId="159D605A" w14:textId="77777777" w:rsidR="00EB5755" w:rsidRDefault="00F609DE">
      <w:pPr>
        <w:pStyle w:val="RefEntry"/>
        <w:tabs>
          <w:tab w:val="left" w:pos="720"/>
        </w:tabs>
        <w:ind w:left="720" w:hanging="720"/>
      </w:pPr>
      <w:r>
        <w:t>[15].</w:t>
      </w:r>
      <w:r>
        <w:tab/>
        <w:t xml:space="preserve">Lin, J., Sun, L., &amp; Yan, Y. (2026). </w:t>
      </w:r>
      <w:r>
        <w:rPr>
          <w:i/>
        </w:rPr>
        <w:t>Simulating macroeconomic expectations in survey experiments with LLM-based economic agents</w:t>
      </w:r>
      <w:r>
        <w:t xml:space="preserve">. </w:t>
      </w:r>
      <w:proofErr w:type="spellStart"/>
      <w:r>
        <w:t>arXiv</w:t>
      </w:r>
      <w:proofErr w:type="spellEnd"/>
      <w:r>
        <w:t>. https://arxiv.org/abs/2505.17648</w:t>
      </w:r>
    </w:p>
    <w:p w14:paraId="51860754" w14:textId="77777777" w:rsidR="00EB5755" w:rsidRDefault="00F609DE">
      <w:pPr>
        <w:pStyle w:val="RefEntry"/>
        <w:tabs>
          <w:tab w:val="left" w:pos="720"/>
        </w:tabs>
        <w:ind w:left="720" w:hanging="720"/>
      </w:pPr>
      <w:r>
        <w:t>[16].</w:t>
      </w:r>
      <w:r>
        <w:tab/>
        <w:t xml:space="preserve">Lowin, J. (n.d.). </w:t>
      </w:r>
      <w:proofErr w:type="spellStart"/>
      <w:r>
        <w:rPr>
          <w:i/>
        </w:rPr>
        <w:t>FastMCP</w:t>
      </w:r>
      <w:proofErr w:type="spellEnd"/>
      <w:r>
        <w:t xml:space="preserve"> [Computer software]. GitHub. https://github.com/jlowin/fastmcp</w:t>
      </w:r>
    </w:p>
    <w:p w14:paraId="1DD408EB" w14:textId="77777777" w:rsidR="00EB5755" w:rsidRDefault="00F609DE">
      <w:pPr>
        <w:pStyle w:val="RefEntry"/>
        <w:tabs>
          <w:tab w:val="left" w:pos="720"/>
        </w:tabs>
        <w:ind w:left="720" w:hanging="720"/>
      </w:pPr>
      <w:r>
        <w:t>[17].</w:t>
      </w:r>
      <w:r>
        <w:tab/>
        <w:t xml:space="preserve">Ministry of Statistics and </w:t>
      </w:r>
      <w:proofErr w:type="spellStart"/>
      <w:r>
        <w:t>Programme</w:t>
      </w:r>
      <w:proofErr w:type="spellEnd"/>
      <w:r>
        <w:t xml:space="preserve"> Implementation. (n.d.). </w:t>
      </w:r>
      <w:r>
        <w:rPr>
          <w:i/>
        </w:rPr>
        <w:t>e-</w:t>
      </w:r>
      <w:proofErr w:type="spellStart"/>
      <w:r>
        <w:rPr>
          <w:i/>
        </w:rPr>
        <w:t>Sankhyiki</w:t>
      </w:r>
      <w:proofErr w:type="spellEnd"/>
      <w:r>
        <w:rPr>
          <w:i/>
        </w:rPr>
        <w:t xml:space="preserve">: </w:t>
      </w:r>
      <w:proofErr w:type="spellStart"/>
      <w:r>
        <w:rPr>
          <w:i/>
        </w:rPr>
        <w:t>MoSPI</w:t>
      </w:r>
      <w:proofErr w:type="spellEnd"/>
      <w:r>
        <w:rPr>
          <w:i/>
        </w:rPr>
        <w:t xml:space="preserve"> data and statistics services</w:t>
      </w:r>
      <w:r>
        <w:t>. Government of India. https://mcp.mospi.gov.in/</w:t>
      </w:r>
    </w:p>
    <w:p w14:paraId="6A66EC52" w14:textId="77777777" w:rsidR="00EB5755" w:rsidRDefault="00F609DE">
      <w:pPr>
        <w:pStyle w:val="RefEntry"/>
        <w:tabs>
          <w:tab w:val="left" w:pos="720"/>
        </w:tabs>
        <w:ind w:left="720" w:hanging="720"/>
      </w:pPr>
      <w:r>
        <w:t>[18].</w:t>
      </w:r>
      <w:r>
        <w:tab/>
        <w:t xml:space="preserve">Park, J. S., O’Brien, J. C., Cai, C. J., Morris, M. R., Liang, P., &amp; Bernstein, M. S. (2023). Generative agents: Interactive simulacra of human behavior. In </w:t>
      </w:r>
      <w:r>
        <w:rPr>
          <w:i/>
        </w:rPr>
        <w:t>Proceedings of the 36th Annual ACM Symposium on User Interface Software and Technology</w:t>
      </w:r>
      <w:r>
        <w:t xml:space="preserve"> (Article 2). ACM. https://doi.org/10.1145/3586183.3606763</w:t>
      </w:r>
    </w:p>
    <w:p w14:paraId="0984F489" w14:textId="77777777" w:rsidR="00EB5755" w:rsidRDefault="00F609DE">
      <w:pPr>
        <w:pStyle w:val="RefEntry"/>
        <w:tabs>
          <w:tab w:val="left" w:pos="720"/>
        </w:tabs>
        <w:ind w:left="720" w:hanging="720"/>
      </w:pPr>
      <w:r>
        <w:t>[19].</w:t>
      </w:r>
      <w:r>
        <w:tab/>
        <w:t xml:space="preserve">Pearl, J. (2009). </w:t>
      </w:r>
      <w:r>
        <w:rPr>
          <w:i/>
        </w:rPr>
        <w:t>Causality: Models, reasoning, and inference</w:t>
      </w:r>
      <w:r>
        <w:t xml:space="preserve"> (2nd ed.). Cambridge University Press.</w:t>
      </w:r>
    </w:p>
    <w:p w14:paraId="4CA5F114" w14:textId="77777777" w:rsidR="00EB5755" w:rsidRDefault="00F609DE">
      <w:pPr>
        <w:pStyle w:val="RefEntry"/>
        <w:tabs>
          <w:tab w:val="left" w:pos="720"/>
        </w:tabs>
        <w:ind w:left="720" w:hanging="720"/>
      </w:pPr>
      <w:r>
        <w:t>[20].</w:t>
      </w:r>
      <w:r>
        <w:tab/>
      </w:r>
      <w:proofErr w:type="spellStart"/>
      <w:r>
        <w:t>Pydantic</w:t>
      </w:r>
      <w:proofErr w:type="spellEnd"/>
      <w:r>
        <w:t xml:space="preserve"> Services Inc. (n.d.). </w:t>
      </w:r>
      <w:proofErr w:type="spellStart"/>
      <w:r>
        <w:rPr>
          <w:i/>
        </w:rPr>
        <w:t>Pydantic</w:t>
      </w:r>
      <w:proofErr w:type="spellEnd"/>
      <w:r>
        <w:rPr>
          <w:i/>
        </w:rPr>
        <w:t xml:space="preserve"> documentation</w:t>
      </w:r>
      <w:r>
        <w:t>. Retrieved October 12, 2026, from https://docs.pydantic.dev/</w:t>
      </w:r>
    </w:p>
    <w:p w14:paraId="151E66C8" w14:textId="77777777" w:rsidR="00EB5755" w:rsidRDefault="00F609DE">
      <w:pPr>
        <w:pStyle w:val="RefEntry"/>
        <w:tabs>
          <w:tab w:val="left" w:pos="720"/>
        </w:tabs>
        <w:ind w:left="720" w:hanging="720"/>
      </w:pPr>
      <w:r>
        <w:lastRenderedPageBreak/>
        <w:t>[21].</w:t>
      </w:r>
      <w:r>
        <w:tab/>
        <w:t xml:space="preserve">Raasveldt, M., &amp; </w:t>
      </w:r>
      <w:proofErr w:type="spellStart"/>
      <w:r>
        <w:t>Mühleisen</w:t>
      </w:r>
      <w:proofErr w:type="spellEnd"/>
      <w:r>
        <w:t xml:space="preserve">, H. (2019). </w:t>
      </w:r>
      <w:proofErr w:type="spellStart"/>
      <w:r>
        <w:t>DuckDB</w:t>
      </w:r>
      <w:proofErr w:type="spellEnd"/>
      <w:r>
        <w:t xml:space="preserve">: An embeddable analytical database. In </w:t>
      </w:r>
      <w:r>
        <w:rPr>
          <w:i/>
        </w:rPr>
        <w:t>Proceedings of the 2019 International Conference on Management of Data</w:t>
      </w:r>
      <w:r>
        <w:t xml:space="preserve"> (pp. 1981–1984). ACM. https://doi.org/10.1145/3299869.3320212</w:t>
      </w:r>
    </w:p>
    <w:p w14:paraId="4A59CA51" w14:textId="77777777" w:rsidR="00EB5755" w:rsidRDefault="00F609DE">
      <w:pPr>
        <w:pStyle w:val="RefEntry"/>
        <w:tabs>
          <w:tab w:val="left" w:pos="720"/>
        </w:tabs>
        <w:ind w:left="720" w:hanging="720"/>
      </w:pPr>
      <w:r>
        <w:t>[22].</w:t>
      </w:r>
      <w:r>
        <w:tab/>
        <w:t xml:space="preserve">Ramírez, S. (n.d.). </w:t>
      </w:r>
      <w:proofErr w:type="spellStart"/>
      <w:r>
        <w:rPr>
          <w:i/>
        </w:rPr>
        <w:t>FastAPI</w:t>
      </w:r>
      <w:proofErr w:type="spellEnd"/>
      <w:r>
        <w:t xml:space="preserve"> [Computer software]. https://fastapi.tiangolo.com/</w:t>
      </w:r>
    </w:p>
    <w:p w14:paraId="71B36016" w14:textId="77777777" w:rsidR="00EB5755" w:rsidRDefault="00F609DE">
      <w:pPr>
        <w:pStyle w:val="RefEntry"/>
        <w:tabs>
          <w:tab w:val="left" w:pos="720"/>
        </w:tabs>
        <w:ind w:left="720" w:hanging="720"/>
      </w:pPr>
      <w:r>
        <w:t>[23].</w:t>
      </w:r>
      <w:r>
        <w:tab/>
        <w:t xml:space="preserve">Reserve Bank of India. (n.d.). </w:t>
      </w:r>
      <w:r>
        <w:rPr>
          <w:i/>
        </w:rPr>
        <w:t>Database on Indian Economy (DBIE)</w:t>
      </w:r>
      <w:r>
        <w:t>. https://data.rbi.org.in/</w:t>
      </w:r>
    </w:p>
    <w:p w14:paraId="097A23F5" w14:textId="77777777" w:rsidR="00EB5755" w:rsidRDefault="00F609DE">
      <w:pPr>
        <w:pStyle w:val="RefEntry"/>
        <w:tabs>
          <w:tab w:val="left" w:pos="720"/>
        </w:tabs>
        <w:ind w:left="720" w:hanging="720"/>
      </w:pPr>
      <w:r>
        <w:t>[24].</w:t>
      </w:r>
      <w:r>
        <w:tab/>
        <w:t xml:space="preserve">Seabold, S., &amp; </w:t>
      </w:r>
      <w:proofErr w:type="spellStart"/>
      <w:r>
        <w:t>Perktold</w:t>
      </w:r>
      <w:proofErr w:type="spellEnd"/>
      <w:r>
        <w:t xml:space="preserve">, J. (2010). </w:t>
      </w:r>
      <w:proofErr w:type="spellStart"/>
      <w:r>
        <w:t>Statsmodels</w:t>
      </w:r>
      <w:proofErr w:type="spellEnd"/>
      <w:r>
        <w:t xml:space="preserve">: Econometric and statistical modeling with Python. In S. van der Walt &amp; J. Millman (Eds.), </w:t>
      </w:r>
      <w:r>
        <w:rPr>
          <w:i/>
        </w:rPr>
        <w:t>Proceedings of the 9th Python in Science Conference</w:t>
      </w:r>
      <w:r>
        <w:t xml:space="preserve"> (pp. 92–96).</w:t>
      </w:r>
    </w:p>
    <w:p w14:paraId="2DC21A23" w14:textId="77777777" w:rsidR="00EB5755" w:rsidRDefault="00F609DE">
      <w:pPr>
        <w:pStyle w:val="RefEntry"/>
        <w:tabs>
          <w:tab w:val="left" w:pos="720"/>
        </w:tabs>
        <w:ind w:left="720" w:hanging="720"/>
      </w:pPr>
      <w:r>
        <w:t>[25].</w:t>
      </w:r>
      <w:r>
        <w:tab/>
        <w:t xml:space="preserve">Sims, C. A. (1980). Macroeconomics and reality. </w:t>
      </w:r>
      <w:proofErr w:type="spellStart"/>
      <w:r>
        <w:rPr>
          <w:i/>
        </w:rPr>
        <w:t>Econometrica</w:t>
      </w:r>
      <w:proofErr w:type="spellEnd"/>
      <w:r>
        <w:rPr>
          <w:i/>
        </w:rPr>
        <w:t>, 48</w:t>
      </w:r>
      <w:r>
        <w:t>(1), 1–48.</w:t>
      </w:r>
    </w:p>
    <w:p w14:paraId="0A718A08" w14:textId="77777777" w:rsidR="00EB5755" w:rsidRDefault="00F609DE">
      <w:pPr>
        <w:pStyle w:val="RefEntry"/>
        <w:tabs>
          <w:tab w:val="left" w:pos="720"/>
        </w:tabs>
        <w:ind w:left="720" w:hanging="720"/>
      </w:pPr>
      <w:r>
        <w:t>[26].</w:t>
      </w:r>
      <w:r>
        <w:tab/>
        <w:t xml:space="preserve">Wooldridge, M., &amp; Jennings, N. R. (1995). Intelligent agents: Theory and practice. </w:t>
      </w:r>
      <w:r>
        <w:rPr>
          <w:i/>
        </w:rPr>
        <w:t>The Knowledge Engineering Review, 10</w:t>
      </w:r>
      <w:r>
        <w:t>(2), 115–152.</w:t>
      </w:r>
    </w:p>
    <w:p w14:paraId="40C91C2A" w14:textId="77777777" w:rsidR="00EB5755" w:rsidRDefault="00F609DE">
      <w:pPr>
        <w:pStyle w:val="RefEntry"/>
        <w:tabs>
          <w:tab w:val="left" w:pos="720"/>
        </w:tabs>
        <w:ind w:left="720" w:hanging="720"/>
      </w:pPr>
      <w:r>
        <w:t>[27].</w:t>
      </w:r>
      <w:r>
        <w:tab/>
        <w:t xml:space="preserve">Xiao, Y., Sun, E., Luo, D., &amp; Wang, W. (2025). </w:t>
      </w:r>
      <w:proofErr w:type="spellStart"/>
      <w:r>
        <w:rPr>
          <w:i/>
        </w:rPr>
        <w:t>TradingAgents</w:t>
      </w:r>
      <w:proofErr w:type="spellEnd"/>
      <w:r>
        <w:rPr>
          <w:i/>
        </w:rPr>
        <w:t>: Multi-agents LLM financial trading framework</w:t>
      </w:r>
      <w:r>
        <w:t xml:space="preserve">. </w:t>
      </w:r>
      <w:proofErr w:type="spellStart"/>
      <w:r>
        <w:t>arXiv</w:t>
      </w:r>
      <w:proofErr w:type="spellEnd"/>
      <w:r>
        <w:t>. https://arxiv.org/abs/2412.20138</w:t>
      </w:r>
    </w:p>
    <w:p w14:paraId="7E4A4721" w14:textId="77777777" w:rsidR="00EB5755" w:rsidRDefault="00F609DE">
      <w:pPr>
        <w:pStyle w:val="RefEntry"/>
        <w:tabs>
          <w:tab w:val="left" w:pos="720"/>
        </w:tabs>
        <w:ind w:left="720" w:hanging="720"/>
      </w:pPr>
      <w:r>
        <w:t>[28].</w:t>
      </w:r>
      <w:r>
        <w:tab/>
        <w:t xml:space="preserve">Yang, Y., Pang, Y., Huang, G., &amp; E, W. (2020). </w:t>
      </w:r>
      <w:r>
        <w:rPr>
          <w:i/>
        </w:rPr>
        <w:t>The knowledge graph for macroeconomic analysis with alternative big data</w:t>
      </w:r>
      <w:r>
        <w:t xml:space="preserve"> (SSRN Scholarly Paper No. 3707964). Social Science Research Network. https://ssrn.com/abstract=3707964</w:t>
      </w:r>
    </w:p>
    <w:p w14:paraId="0297AEF5" w14:textId="77777777" w:rsidR="00EB5755" w:rsidRDefault="00F609DE">
      <w:pPr>
        <w:pStyle w:val="RefEntry"/>
        <w:tabs>
          <w:tab w:val="left" w:pos="720"/>
        </w:tabs>
        <w:ind w:left="720" w:hanging="720"/>
      </w:pPr>
      <w:r>
        <w:t>[29].</w:t>
      </w:r>
      <w:r>
        <w:tab/>
        <w:t xml:space="preserve">Yao, S., Zhao, J., Yu, D., Du, N., Shafran, I., Narasimhan, K., &amp; Cao, Y. (2023). </w:t>
      </w:r>
      <w:proofErr w:type="spellStart"/>
      <w:r>
        <w:t>ReAct</w:t>
      </w:r>
      <w:proofErr w:type="spellEnd"/>
      <w:r>
        <w:t xml:space="preserve">: Synergizing reasoning and acting in language models. </w:t>
      </w:r>
      <w:r>
        <w:rPr>
          <w:i/>
        </w:rPr>
        <w:t>International Conference on Learning Representations (ICLR 2023)</w:t>
      </w:r>
      <w:r>
        <w:t>. https://arxiv.org/abs/2210.03629</w:t>
      </w:r>
    </w:p>
    <w:p w14:paraId="101FAB1F" w14:textId="77777777" w:rsidR="00EB5755" w:rsidRDefault="00F609DE">
      <w:pPr>
        <w:pStyle w:val="RefEntry"/>
        <w:tabs>
          <w:tab w:val="left" w:pos="720"/>
        </w:tabs>
        <w:ind w:left="720" w:hanging="720"/>
      </w:pPr>
      <w:r>
        <w:t>[30].</w:t>
      </w:r>
      <w:r>
        <w:tab/>
        <w:t xml:space="preserve">Zheng, S., Trott, A., Srinivasa, S., Parkes, D. C., &amp; Socher, R. (2022). The AI Economist: Taxation policy design via two-level deep multiagent reinforcement learning. </w:t>
      </w:r>
      <w:r>
        <w:rPr>
          <w:i/>
        </w:rPr>
        <w:t>Science Advances, 8</w:t>
      </w:r>
      <w:r>
        <w:t>(18), Article eabk2607. https://doi.org/10.1126/sciadv.abk2607</w:t>
      </w:r>
    </w:p>
    <w:p w14:paraId="29F48DFF" w14:textId="77777777" w:rsidR="00EB5755" w:rsidRDefault="00F609DE">
      <w:pPr>
        <w:pStyle w:val="RefEntry"/>
        <w:tabs>
          <w:tab w:val="left" w:pos="720"/>
        </w:tabs>
        <w:ind w:left="720" w:hanging="720"/>
      </w:pPr>
      <w:r>
        <w:t>[31].</w:t>
      </w:r>
      <w:r>
        <w:tab/>
        <w:t xml:space="preserve">Zhu, X., Xie, Y., Liu, Y., Li, Y., &amp; Hu, W. (2025). </w:t>
      </w:r>
      <w:r>
        <w:rPr>
          <w:i/>
        </w:rPr>
        <w:t>Knowledge graph-guided retrieval augmented generation</w:t>
      </w:r>
      <w:r>
        <w:t xml:space="preserve">. </w:t>
      </w:r>
      <w:proofErr w:type="spellStart"/>
      <w:r>
        <w:t>arXiv</w:t>
      </w:r>
      <w:proofErr w:type="spellEnd"/>
      <w:r>
        <w:t>. https://arxiv.org/abs/2502.06864</w:t>
      </w:r>
    </w:p>
    <w:p w14:paraId="25F82FED" w14:textId="77777777" w:rsidR="00EB5755" w:rsidRDefault="00F609DE">
      <w:pPr>
        <w:pStyle w:val="FrontHeading"/>
        <w:pageBreakBefore/>
      </w:pPr>
      <w:bookmarkStart w:id="176" w:name="_Toc9117"/>
      <w:r>
        <w:rPr>
          <w:sz w:val="32"/>
        </w:rPr>
        <w:lastRenderedPageBreak/>
        <w:t>APPENDICES</w:t>
      </w:r>
      <w:bookmarkEnd w:id="176"/>
    </w:p>
    <w:p w14:paraId="3D536B18" w14:textId="77777777" w:rsidR="00EB5755" w:rsidRDefault="00F609DE">
      <w:r>
        <w:t>Appendices are provided to give supplementary information that is not included in the main text. They are numbered with Arabic numerals (Appendix 1, Appendix 2, and so on); tables, figures and listings in them carry the appendix number and are referred to from the main text.</w:t>
      </w:r>
    </w:p>
    <w:p w14:paraId="444042F2" w14:textId="77777777" w:rsidR="00EB5755" w:rsidRDefault="00F609DE">
      <w:pPr>
        <w:pStyle w:val="Heading2"/>
        <w:pageBreakBefore/>
        <w:spacing w:before="0"/>
      </w:pPr>
      <w:bookmarkStart w:id="177" w:name="_Toc9118"/>
      <w:r>
        <w:lastRenderedPageBreak/>
        <w:t>APPENDIX 1: REPOSITORY STRUCTURE AND CONFIGURATION</w:t>
      </w:r>
      <w:bookmarkEnd w:id="177"/>
    </w:p>
    <w:p w14:paraId="705525D6" w14:textId="77777777" w:rsidR="00EB5755" w:rsidRDefault="00F609DE">
      <w:r>
        <w:t xml:space="preserve">Figure A1.1 shows the layout of the repository, and Table A1.1 lists the configuration variables read from </w:t>
      </w:r>
      <w:r>
        <w:rPr>
          <w:i/>
        </w:rPr>
        <w:t>backend/.env</w:t>
      </w:r>
      <w:r>
        <w:t>.</w:t>
      </w:r>
    </w:p>
    <w:p w14:paraId="0D99807A" w14:textId="77777777" w:rsidR="00EB5755" w:rsidRDefault="00F609DE">
      <w:pPr>
        <w:pStyle w:val="Plain"/>
        <w:keepNext/>
        <w:jc w:val="center"/>
      </w:pPr>
      <w:r>
        <w:rPr>
          <w:noProof/>
        </w:rPr>
        <w:drawing>
          <wp:inline distT="0" distB="0" distL="0" distR="0" wp14:anchorId="3B851755" wp14:editId="7BDCF071">
            <wp:extent cx="5274000" cy="36949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repository-structure.png"/>
                    <pic:cNvPicPr/>
                  </pic:nvPicPr>
                  <pic:blipFill>
                    <a:blip r:embed="rId48"/>
                    <a:stretch>
                      <a:fillRect/>
                    </a:stretch>
                  </pic:blipFill>
                  <pic:spPr>
                    <a:xfrm>
                      <a:off x="0" y="0"/>
                      <a:ext cx="5274000" cy="3694958"/>
                    </a:xfrm>
                    <a:prstGeom prst="rect">
                      <a:avLst/>
                    </a:prstGeom>
                  </pic:spPr>
                </pic:pic>
              </a:graphicData>
            </a:graphic>
          </wp:inline>
        </w:drawing>
      </w:r>
    </w:p>
    <w:p w14:paraId="54E27401" w14:textId="77777777" w:rsidR="00EB5755" w:rsidRDefault="00F609DE">
      <w:pPr>
        <w:pStyle w:val="FigCaption"/>
      </w:pPr>
      <w:bookmarkStart w:id="178" w:name="_Figrepository-structure"/>
      <w:r>
        <w:rPr>
          <w:b/>
        </w:rPr>
        <w:t xml:space="preserve">Figure A1.1: </w:t>
      </w:r>
      <w:r>
        <w:t>Repository layout of Macrograph AI.</w:t>
      </w:r>
      <w:bookmarkEnd w:id="178"/>
    </w:p>
    <w:p w14:paraId="0E89203C" w14:textId="77777777" w:rsidR="00EB5755" w:rsidRDefault="00F609DE">
      <w:pPr>
        <w:pStyle w:val="TabCaption"/>
      </w:pPr>
      <w:bookmarkStart w:id="179" w:name="_Tabenvvars"/>
      <w:r>
        <w:rPr>
          <w:b/>
        </w:rPr>
        <w:t xml:space="preserve">Table A1.1: </w:t>
      </w:r>
      <w:r>
        <w:t>Principal configuration variables</w:t>
      </w:r>
      <w:bookmarkEnd w:id="179"/>
    </w:p>
    <w:tbl>
      <w:tblPr>
        <w:tblStyle w:val="TableGrid"/>
        <w:tblW w:w="0" w:type="auto"/>
        <w:jc w:val="center"/>
        <w:tblLayout w:type="fixed"/>
        <w:tblLook w:val="04A0" w:firstRow="1" w:lastRow="0" w:firstColumn="1" w:lastColumn="0" w:noHBand="0" w:noVBand="1"/>
      </w:tblPr>
      <w:tblGrid>
        <w:gridCol w:w="3515"/>
        <w:gridCol w:w="4762"/>
      </w:tblGrid>
      <w:tr w:rsidR="00EB5755" w14:paraId="5B32F5DE" w14:textId="77777777">
        <w:trPr>
          <w:cantSplit/>
          <w:tblHeader/>
          <w:jc w:val="center"/>
        </w:trPr>
        <w:tc>
          <w:tcPr>
            <w:tcW w:w="3515" w:type="dxa"/>
            <w:shd w:val="clear" w:color="auto" w:fill="D9D9D9"/>
          </w:tcPr>
          <w:p w14:paraId="3DA6576B" w14:textId="77777777" w:rsidR="00EB5755" w:rsidRDefault="00F609DE">
            <w:pPr>
              <w:pStyle w:val="TableText"/>
              <w:keepNext/>
            </w:pPr>
            <w:r>
              <w:rPr>
                <w:b/>
                <w:sz w:val="20"/>
              </w:rPr>
              <w:t>Variable</w:t>
            </w:r>
          </w:p>
        </w:tc>
        <w:tc>
          <w:tcPr>
            <w:tcW w:w="4762" w:type="dxa"/>
            <w:shd w:val="clear" w:color="auto" w:fill="D9D9D9"/>
          </w:tcPr>
          <w:p w14:paraId="3174717F" w14:textId="77777777" w:rsidR="00EB5755" w:rsidRDefault="00F609DE">
            <w:pPr>
              <w:pStyle w:val="TableText"/>
              <w:keepNext/>
            </w:pPr>
            <w:r>
              <w:rPr>
                <w:b/>
                <w:sz w:val="20"/>
              </w:rPr>
              <w:t>Purpose</w:t>
            </w:r>
          </w:p>
        </w:tc>
      </w:tr>
      <w:tr w:rsidR="00EB5755" w14:paraId="485A0923" w14:textId="77777777">
        <w:trPr>
          <w:cantSplit/>
          <w:jc w:val="center"/>
        </w:trPr>
        <w:tc>
          <w:tcPr>
            <w:tcW w:w="3515" w:type="dxa"/>
          </w:tcPr>
          <w:p w14:paraId="4D0F3298" w14:textId="77777777" w:rsidR="00EB5755" w:rsidRDefault="00F609DE">
            <w:pPr>
              <w:pStyle w:val="TableText"/>
              <w:keepNext/>
            </w:pPr>
            <w:r>
              <w:rPr>
                <w:sz w:val="20"/>
              </w:rPr>
              <w:t>AGR_REAL_KEY, FIN_FIS_KEY, CAP_MON_KEY, PRIC_LAB_KEY, SERV_EXT_KEY</w:t>
            </w:r>
          </w:p>
        </w:tc>
        <w:tc>
          <w:tcPr>
            <w:tcW w:w="4762" w:type="dxa"/>
          </w:tcPr>
          <w:p w14:paraId="5B14CF1A" w14:textId="77777777" w:rsidR="00EB5755" w:rsidRDefault="00F609DE">
            <w:pPr>
              <w:pStyle w:val="TableText"/>
              <w:keepNext/>
            </w:pPr>
            <w:r>
              <w:rPr>
                <w:sz w:val="20"/>
              </w:rPr>
              <w:t>Language model keys, each shared by a pair of sector agents</w:t>
            </w:r>
          </w:p>
        </w:tc>
      </w:tr>
      <w:tr w:rsidR="00EB5755" w14:paraId="114E8CDF" w14:textId="77777777">
        <w:trPr>
          <w:cantSplit/>
          <w:jc w:val="center"/>
        </w:trPr>
        <w:tc>
          <w:tcPr>
            <w:tcW w:w="3515" w:type="dxa"/>
          </w:tcPr>
          <w:p w14:paraId="411D64BF" w14:textId="77777777" w:rsidR="00EB5755" w:rsidRDefault="00F609DE">
            <w:pPr>
              <w:pStyle w:val="TableText"/>
              <w:keepNext/>
            </w:pPr>
            <w:r>
              <w:rPr>
                <w:sz w:val="20"/>
              </w:rPr>
              <w:t>ORCH_KEY</w:t>
            </w:r>
          </w:p>
        </w:tc>
        <w:tc>
          <w:tcPr>
            <w:tcW w:w="4762" w:type="dxa"/>
          </w:tcPr>
          <w:p w14:paraId="1FAED5D8" w14:textId="77777777" w:rsidR="00EB5755" w:rsidRDefault="00F609DE">
            <w:pPr>
              <w:pStyle w:val="TableText"/>
              <w:keepNext/>
            </w:pPr>
            <w:r>
              <w:rPr>
                <w:sz w:val="20"/>
              </w:rPr>
              <w:t>Language model key of the orchestrator</w:t>
            </w:r>
          </w:p>
        </w:tc>
      </w:tr>
      <w:tr w:rsidR="00EB5755" w14:paraId="011CF07D" w14:textId="77777777">
        <w:trPr>
          <w:cantSplit/>
          <w:jc w:val="center"/>
        </w:trPr>
        <w:tc>
          <w:tcPr>
            <w:tcW w:w="3515" w:type="dxa"/>
          </w:tcPr>
          <w:p w14:paraId="0D7F12D8" w14:textId="77777777" w:rsidR="00EB5755" w:rsidRDefault="00F609DE">
            <w:pPr>
              <w:pStyle w:val="TableText"/>
              <w:keepNext/>
            </w:pPr>
            <w:r>
              <w:rPr>
                <w:sz w:val="20"/>
              </w:rPr>
              <w:t>FAST_MODEL, REASONING_MODEL</w:t>
            </w:r>
          </w:p>
        </w:tc>
        <w:tc>
          <w:tcPr>
            <w:tcW w:w="4762" w:type="dxa"/>
          </w:tcPr>
          <w:p w14:paraId="5F02950D" w14:textId="77777777" w:rsidR="00EB5755" w:rsidRDefault="00F609DE">
            <w:pPr>
              <w:pStyle w:val="TableText"/>
              <w:keepNext/>
            </w:pPr>
            <w:r>
              <w:rPr>
                <w:sz w:val="20"/>
              </w:rPr>
              <w:t xml:space="preserve">Model identifiers for fast and reasoning calls (defaults </w:t>
            </w:r>
            <w:proofErr w:type="spellStart"/>
            <w:r>
              <w:rPr>
                <w:sz w:val="20"/>
              </w:rPr>
              <w:t>openai</w:t>
            </w:r>
            <w:proofErr w:type="spellEnd"/>
            <w:r>
              <w:rPr>
                <w:sz w:val="20"/>
              </w:rPr>
              <w:t xml:space="preserve">/gpt-oss-20b and </w:t>
            </w:r>
            <w:proofErr w:type="spellStart"/>
            <w:r>
              <w:rPr>
                <w:sz w:val="20"/>
              </w:rPr>
              <w:t>openai</w:t>
            </w:r>
            <w:proofErr w:type="spellEnd"/>
            <w:r>
              <w:rPr>
                <w:sz w:val="20"/>
              </w:rPr>
              <w:t>/gpt-oss-120b)</w:t>
            </w:r>
          </w:p>
        </w:tc>
      </w:tr>
      <w:tr w:rsidR="00EB5755" w14:paraId="03A6A2CA" w14:textId="77777777">
        <w:trPr>
          <w:cantSplit/>
          <w:jc w:val="center"/>
        </w:trPr>
        <w:tc>
          <w:tcPr>
            <w:tcW w:w="3515" w:type="dxa"/>
          </w:tcPr>
          <w:p w14:paraId="4E4299F1" w14:textId="77777777" w:rsidR="00EB5755" w:rsidRDefault="00F609DE">
            <w:pPr>
              <w:pStyle w:val="TableText"/>
              <w:keepNext/>
            </w:pPr>
            <w:r>
              <w:rPr>
                <w:sz w:val="20"/>
              </w:rPr>
              <w:t>TVLY_KEY_1 to TVLY_KEY_3</w:t>
            </w:r>
          </w:p>
        </w:tc>
        <w:tc>
          <w:tcPr>
            <w:tcW w:w="4762" w:type="dxa"/>
          </w:tcPr>
          <w:p w14:paraId="6C1884AC" w14:textId="77777777" w:rsidR="00EB5755" w:rsidRDefault="00F609DE">
            <w:pPr>
              <w:pStyle w:val="TableText"/>
              <w:keepNext/>
            </w:pPr>
            <w:r>
              <w:rPr>
                <w:sz w:val="20"/>
              </w:rPr>
              <w:t>Search keys for news retrieval</w:t>
            </w:r>
          </w:p>
        </w:tc>
      </w:tr>
      <w:tr w:rsidR="00EB5755" w14:paraId="2D40705B" w14:textId="77777777">
        <w:trPr>
          <w:cantSplit/>
          <w:jc w:val="center"/>
        </w:trPr>
        <w:tc>
          <w:tcPr>
            <w:tcW w:w="3515" w:type="dxa"/>
          </w:tcPr>
          <w:p w14:paraId="2ABFCCDE" w14:textId="77777777" w:rsidR="00EB5755" w:rsidRDefault="00F609DE">
            <w:pPr>
              <w:pStyle w:val="TableText"/>
              <w:keepNext/>
            </w:pPr>
            <w:r>
              <w:rPr>
                <w:sz w:val="20"/>
              </w:rPr>
              <w:t>A2A_MAX_DEPTH, A2A_MAX_HOPS</w:t>
            </w:r>
          </w:p>
        </w:tc>
        <w:tc>
          <w:tcPr>
            <w:tcW w:w="4762" w:type="dxa"/>
          </w:tcPr>
          <w:p w14:paraId="1B231DF1" w14:textId="77777777" w:rsidR="00EB5755" w:rsidRDefault="00F609DE">
            <w:pPr>
              <w:pStyle w:val="TableText"/>
              <w:keepNext/>
            </w:pPr>
            <w:r>
              <w:rPr>
                <w:sz w:val="20"/>
              </w:rPr>
              <w:t>Loop protection limits (defaults 5 and 25)</w:t>
            </w:r>
          </w:p>
        </w:tc>
      </w:tr>
      <w:tr w:rsidR="00EB5755" w14:paraId="5D5ED229" w14:textId="77777777">
        <w:trPr>
          <w:cantSplit/>
          <w:jc w:val="center"/>
        </w:trPr>
        <w:tc>
          <w:tcPr>
            <w:tcW w:w="3515" w:type="dxa"/>
          </w:tcPr>
          <w:p w14:paraId="1C2329AE" w14:textId="77777777" w:rsidR="00EB5755" w:rsidRDefault="00F609DE">
            <w:pPr>
              <w:pStyle w:val="TableText"/>
              <w:keepNext/>
            </w:pPr>
            <w:r>
              <w:rPr>
                <w:sz w:val="20"/>
              </w:rPr>
              <w:t>A2A_REQUEST_TIMEOUT, A2A_PEER_TIMEOUT</w:t>
            </w:r>
          </w:p>
        </w:tc>
        <w:tc>
          <w:tcPr>
            <w:tcW w:w="4762" w:type="dxa"/>
          </w:tcPr>
          <w:p w14:paraId="0C02AACB" w14:textId="77777777" w:rsidR="00EB5755" w:rsidRDefault="00F609DE">
            <w:pPr>
              <w:pStyle w:val="TableText"/>
              <w:keepNext/>
            </w:pPr>
            <w:r>
              <w:rPr>
                <w:sz w:val="20"/>
              </w:rPr>
              <w:t>Timeouts in seconds (defaults 90 and 25)</w:t>
            </w:r>
          </w:p>
        </w:tc>
      </w:tr>
      <w:tr w:rsidR="00EB5755" w14:paraId="000C30F6" w14:textId="77777777">
        <w:trPr>
          <w:cantSplit/>
          <w:jc w:val="center"/>
        </w:trPr>
        <w:tc>
          <w:tcPr>
            <w:tcW w:w="3515" w:type="dxa"/>
          </w:tcPr>
          <w:p w14:paraId="19B15360" w14:textId="77777777" w:rsidR="00EB5755" w:rsidRDefault="00F609DE">
            <w:pPr>
              <w:pStyle w:val="TableText"/>
              <w:keepNext/>
            </w:pPr>
            <w:r>
              <w:rPr>
                <w:sz w:val="20"/>
              </w:rPr>
              <w:t>A2A_API_KEY, A2A_ALLOW_ANONYMOUS_REQUESTS</w:t>
            </w:r>
          </w:p>
        </w:tc>
        <w:tc>
          <w:tcPr>
            <w:tcW w:w="4762" w:type="dxa"/>
          </w:tcPr>
          <w:p w14:paraId="42D8539B" w14:textId="77777777" w:rsidR="00EB5755" w:rsidRDefault="00F609DE">
            <w:pPr>
              <w:pStyle w:val="TableText"/>
              <w:keepNext/>
            </w:pPr>
            <w:r>
              <w:rPr>
                <w:sz w:val="20"/>
              </w:rPr>
              <w:t>Access control of the A2A HTTP interface</w:t>
            </w:r>
          </w:p>
        </w:tc>
      </w:tr>
      <w:tr w:rsidR="00EB5755" w14:paraId="2C67857B" w14:textId="77777777">
        <w:trPr>
          <w:cantSplit/>
          <w:jc w:val="center"/>
        </w:trPr>
        <w:tc>
          <w:tcPr>
            <w:tcW w:w="3515" w:type="dxa"/>
          </w:tcPr>
          <w:p w14:paraId="6EBF0410" w14:textId="77777777" w:rsidR="00EB5755" w:rsidRDefault="00F609DE">
            <w:pPr>
              <w:pStyle w:val="TableText"/>
              <w:keepNext/>
            </w:pPr>
            <w:r>
              <w:rPr>
                <w:sz w:val="20"/>
              </w:rPr>
              <w:t>NEO4J_URI, NEO4J_USER, NEO4J_PASSWORD</w:t>
            </w:r>
          </w:p>
        </w:tc>
        <w:tc>
          <w:tcPr>
            <w:tcW w:w="4762" w:type="dxa"/>
          </w:tcPr>
          <w:p w14:paraId="310BCA95" w14:textId="77777777" w:rsidR="00EB5755" w:rsidRDefault="00F609DE">
            <w:pPr>
              <w:pStyle w:val="TableText"/>
              <w:keepNext/>
            </w:pPr>
            <w:r>
              <w:rPr>
                <w:sz w:val="20"/>
              </w:rPr>
              <w:t>Optional graph mirror (disabled when the URI is empty)</w:t>
            </w:r>
          </w:p>
        </w:tc>
      </w:tr>
      <w:tr w:rsidR="00EB5755" w14:paraId="1858EF0F" w14:textId="77777777">
        <w:trPr>
          <w:cantSplit/>
          <w:jc w:val="center"/>
        </w:trPr>
        <w:tc>
          <w:tcPr>
            <w:tcW w:w="3515" w:type="dxa"/>
          </w:tcPr>
          <w:p w14:paraId="1A7880E0" w14:textId="77777777" w:rsidR="00EB5755" w:rsidRDefault="00F609DE">
            <w:pPr>
              <w:pStyle w:val="TableText"/>
              <w:keepNext/>
            </w:pPr>
            <w:r>
              <w:rPr>
                <w:sz w:val="20"/>
              </w:rPr>
              <w:t>BRIEF_CRON_ENABLED</w:t>
            </w:r>
          </w:p>
        </w:tc>
        <w:tc>
          <w:tcPr>
            <w:tcW w:w="4762" w:type="dxa"/>
          </w:tcPr>
          <w:p w14:paraId="1BF4C5E7" w14:textId="77777777" w:rsidR="00EB5755" w:rsidRDefault="00F609DE">
            <w:pPr>
              <w:pStyle w:val="TableText"/>
              <w:keepNext/>
            </w:pPr>
            <w:r>
              <w:rPr>
                <w:sz w:val="20"/>
              </w:rPr>
              <w:t>Enables the 08:15 daily brief scheduler</w:t>
            </w:r>
          </w:p>
        </w:tc>
      </w:tr>
      <w:tr w:rsidR="00EB5755" w14:paraId="436881D7" w14:textId="77777777">
        <w:trPr>
          <w:cantSplit/>
          <w:jc w:val="center"/>
        </w:trPr>
        <w:tc>
          <w:tcPr>
            <w:tcW w:w="3515" w:type="dxa"/>
          </w:tcPr>
          <w:p w14:paraId="26D7D882" w14:textId="77777777" w:rsidR="00EB5755" w:rsidRDefault="00F609DE">
            <w:pPr>
              <w:pStyle w:val="TableText"/>
            </w:pPr>
            <w:r>
              <w:rPr>
                <w:sz w:val="20"/>
              </w:rPr>
              <w:t>CORS_ORIGINS</w:t>
            </w:r>
          </w:p>
        </w:tc>
        <w:tc>
          <w:tcPr>
            <w:tcW w:w="4762" w:type="dxa"/>
          </w:tcPr>
          <w:p w14:paraId="4199C6B2" w14:textId="77777777" w:rsidR="00EB5755" w:rsidRDefault="00F609DE">
            <w:pPr>
              <w:pStyle w:val="TableText"/>
            </w:pPr>
            <w:r>
              <w:rPr>
                <w:sz w:val="20"/>
              </w:rPr>
              <w:t>Allowed browser origins (default local development origins)</w:t>
            </w:r>
          </w:p>
        </w:tc>
      </w:tr>
    </w:tbl>
    <w:p w14:paraId="1B49F385" w14:textId="77777777" w:rsidR="00EB5755" w:rsidRDefault="00EB5755">
      <w:pPr>
        <w:pStyle w:val="Plain"/>
        <w:spacing w:after="160"/>
      </w:pPr>
    </w:p>
    <w:p w14:paraId="7F0FE3B2" w14:textId="77777777" w:rsidR="00EB5755" w:rsidRDefault="00F609DE">
      <w:pPr>
        <w:pStyle w:val="Heading2"/>
        <w:pageBreakBefore/>
        <w:spacing w:before="0"/>
      </w:pPr>
      <w:bookmarkStart w:id="180" w:name="_Toc9119"/>
      <w:r>
        <w:lastRenderedPageBreak/>
        <w:t>APPENDIX 2: CANONICAL INDICATORS OF THE KNOWLEDGE GRAPH</w:t>
      </w:r>
      <w:bookmarkEnd w:id="180"/>
    </w:p>
    <w:p w14:paraId="1F9F0E37" w14:textId="77777777" w:rsidR="00EB5755" w:rsidRDefault="00F609DE">
      <w:r>
        <w:t>Table A2.1 lists the twenty canonical indicators registered in the ontology on 12 October 2026.</w:t>
      </w:r>
    </w:p>
    <w:p w14:paraId="33F112D9" w14:textId="77777777" w:rsidR="00EB5755" w:rsidRDefault="00F609DE">
      <w:pPr>
        <w:pStyle w:val="TabCaption"/>
      </w:pPr>
      <w:bookmarkStart w:id="181" w:name="_Tabindicators"/>
      <w:r>
        <w:rPr>
          <w:b/>
        </w:rPr>
        <w:t xml:space="preserve">Table A2.1: </w:t>
      </w:r>
      <w:r>
        <w:t>Canonical indicators of the ontology</w:t>
      </w:r>
      <w:bookmarkEnd w:id="181"/>
    </w:p>
    <w:tbl>
      <w:tblPr>
        <w:tblStyle w:val="TableGrid"/>
        <w:tblW w:w="0" w:type="auto"/>
        <w:jc w:val="center"/>
        <w:tblLayout w:type="fixed"/>
        <w:tblLook w:val="04A0" w:firstRow="1" w:lastRow="0" w:firstColumn="1" w:lastColumn="0" w:noHBand="0" w:noVBand="1"/>
      </w:tblPr>
      <w:tblGrid>
        <w:gridCol w:w="2835"/>
        <w:gridCol w:w="2041"/>
        <w:gridCol w:w="1134"/>
        <w:gridCol w:w="1077"/>
        <w:gridCol w:w="1191"/>
      </w:tblGrid>
      <w:tr w:rsidR="00EB5755" w14:paraId="4486EA26" w14:textId="77777777">
        <w:trPr>
          <w:cantSplit/>
          <w:tblHeader/>
          <w:jc w:val="center"/>
        </w:trPr>
        <w:tc>
          <w:tcPr>
            <w:tcW w:w="2835" w:type="dxa"/>
            <w:shd w:val="clear" w:color="auto" w:fill="D9D9D9"/>
          </w:tcPr>
          <w:p w14:paraId="426CD185" w14:textId="77777777" w:rsidR="00EB5755" w:rsidRDefault="00F609DE">
            <w:pPr>
              <w:pStyle w:val="TableText"/>
              <w:keepNext/>
            </w:pPr>
            <w:r>
              <w:rPr>
                <w:b/>
                <w:sz w:val="18"/>
              </w:rPr>
              <w:t>Identifier</w:t>
            </w:r>
          </w:p>
        </w:tc>
        <w:tc>
          <w:tcPr>
            <w:tcW w:w="2041" w:type="dxa"/>
            <w:shd w:val="clear" w:color="auto" w:fill="D9D9D9"/>
          </w:tcPr>
          <w:p w14:paraId="63AEA81E" w14:textId="77777777" w:rsidR="00EB5755" w:rsidRDefault="00F609DE">
            <w:pPr>
              <w:pStyle w:val="TableText"/>
              <w:keepNext/>
            </w:pPr>
            <w:r>
              <w:rPr>
                <w:b/>
                <w:sz w:val="18"/>
              </w:rPr>
              <w:t>Name</w:t>
            </w:r>
          </w:p>
        </w:tc>
        <w:tc>
          <w:tcPr>
            <w:tcW w:w="1134" w:type="dxa"/>
            <w:shd w:val="clear" w:color="auto" w:fill="D9D9D9"/>
          </w:tcPr>
          <w:p w14:paraId="3E7467B5" w14:textId="77777777" w:rsidR="00EB5755" w:rsidRDefault="00F609DE">
            <w:pPr>
              <w:pStyle w:val="TableText"/>
              <w:keepNext/>
            </w:pPr>
            <w:r>
              <w:rPr>
                <w:b/>
                <w:sz w:val="18"/>
              </w:rPr>
              <w:t>Domain</w:t>
            </w:r>
          </w:p>
        </w:tc>
        <w:tc>
          <w:tcPr>
            <w:tcW w:w="1077" w:type="dxa"/>
            <w:shd w:val="clear" w:color="auto" w:fill="D9D9D9"/>
          </w:tcPr>
          <w:p w14:paraId="12BB584F" w14:textId="77777777" w:rsidR="00EB5755" w:rsidRDefault="00F609DE">
            <w:pPr>
              <w:pStyle w:val="TableText"/>
              <w:keepNext/>
            </w:pPr>
            <w:r>
              <w:rPr>
                <w:b/>
                <w:sz w:val="18"/>
              </w:rPr>
              <w:t>Unit</w:t>
            </w:r>
          </w:p>
        </w:tc>
        <w:tc>
          <w:tcPr>
            <w:tcW w:w="1191" w:type="dxa"/>
            <w:shd w:val="clear" w:color="auto" w:fill="D9D9D9"/>
          </w:tcPr>
          <w:p w14:paraId="3837821A" w14:textId="77777777" w:rsidR="00EB5755" w:rsidRDefault="00F609DE">
            <w:pPr>
              <w:pStyle w:val="TableText"/>
              <w:keepNext/>
            </w:pPr>
            <w:r>
              <w:rPr>
                <w:b/>
                <w:sz w:val="18"/>
              </w:rPr>
              <w:t>Frequency</w:t>
            </w:r>
          </w:p>
        </w:tc>
      </w:tr>
      <w:tr w:rsidR="00EB5755" w14:paraId="181A112D" w14:textId="77777777">
        <w:trPr>
          <w:cantSplit/>
          <w:jc w:val="center"/>
        </w:trPr>
        <w:tc>
          <w:tcPr>
            <w:tcW w:w="2835" w:type="dxa"/>
          </w:tcPr>
          <w:p w14:paraId="06D19152" w14:textId="77777777" w:rsidR="00EB5755" w:rsidRDefault="00F609DE">
            <w:pPr>
              <w:pStyle w:val="TableText"/>
              <w:keepNext/>
            </w:pPr>
            <w:proofErr w:type="spellStart"/>
            <w:r>
              <w:rPr>
                <w:sz w:val="18"/>
              </w:rPr>
              <w:t>in.macro.real.gdp_growth</w:t>
            </w:r>
            <w:proofErr w:type="spellEnd"/>
          </w:p>
        </w:tc>
        <w:tc>
          <w:tcPr>
            <w:tcW w:w="2041" w:type="dxa"/>
          </w:tcPr>
          <w:p w14:paraId="30C09E47" w14:textId="77777777" w:rsidR="00EB5755" w:rsidRDefault="00F609DE">
            <w:pPr>
              <w:pStyle w:val="TableText"/>
              <w:keepNext/>
            </w:pPr>
            <w:r>
              <w:rPr>
                <w:sz w:val="18"/>
              </w:rPr>
              <w:t>Quarterly real GDP growth rate</w:t>
            </w:r>
          </w:p>
        </w:tc>
        <w:tc>
          <w:tcPr>
            <w:tcW w:w="1134" w:type="dxa"/>
          </w:tcPr>
          <w:p w14:paraId="6884D911" w14:textId="77777777" w:rsidR="00EB5755" w:rsidRDefault="00F609DE">
            <w:pPr>
              <w:pStyle w:val="TableText"/>
              <w:keepNext/>
            </w:pPr>
            <w:r>
              <w:rPr>
                <w:sz w:val="18"/>
              </w:rPr>
              <w:t>Real economy</w:t>
            </w:r>
          </w:p>
        </w:tc>
        <w:tc>
          <w:tcPr>
            <w:tcW w:w="1077" w:type="dxa"/>
          </w:tcPr>
          <w:p w14:paraId="4B8841C2" w14:textId="77777777" w:rsidR="00EB5755" w:rsidRDefault="00F609DE">
            <w:pPr>
              <w:pStyle w:val="TableText"/>
              <w:keepNext/>
            </w:pPr>
            <w:r>
              <w:rPr>
                <w:sz w:val="18"/>
              </w:rPr>
              <w:t>% YoY</w:t>
            </w:r>
          </w:p>
        </w:tc>
        <w:tc>
          <w:tcPr>
            <w:tcW w:w="1191" w:type="dxa"/>
          </w:tcPr>
          <w:p w14:paraId="454F8E7C" w14:textId="77777777" w:rsidR="00EB5755" w:rsidRDefault="00F609DE">
            <w:pPr>
              <w:pStyle w:val="TableText"/>
              <w:keepNext/>
            </w:pPr>
            <w:r>
              <w:rPr>
                <w:sz w:val="18"/>
              </w:rPr>
              <w:t>Quarterly</w:t>
            </w:r>
          </w:p>
        </w:tc>
      </w:tr>
      <w:tr w:rsidR="00EB5755" w14:paraId="71900BBE" w14:textId="77777777">
        <w:trPr>
          <w:cantSplit/>
          <w:jc w:val="center"/>
        </w:trPr>
        <w:tc>
          <w:tcPr>
            <w:tcW w:w="2835" w:type="dxa"/>
          </w:tcPr>
          <w:p w14:paraId="3B11B4EE" w14:textId="77777777" w:rsidR="00EB5755" w:rsidRDefault="00F609DE">
            <w:pPr>
              <w:pStyle w:val="TableText"/>
            </w:pPr>
            <w:proofErr w:type="spellStart"/>
            <w:r>
              <w:rPr>
                <w:sz w:val="18"/>
              </w:rPr>
              <w:t>in.macro.real.iip_growth</w:t>
            </w:r>
            <w:proofErr w:type="spellEnd"/>
          </w:p>
        </w:tc>
        <w:tc>
          <w:tcPr>
            <w:tcW w:w="2041" w:type="dxa"/>
          </w:tcPr>
          <w:p w14:paraId="3156D02D" w14:textId="77777777" w:rsidR="00EB5755" w:rsidRDefault="00F609DE">
            <w:pPr>
              <w:pStyle w:val="TableText"/>
            </w:pPr>
            <w:r>
              <w:rPr>
                <w:sz w:val="18"/>
              </w:rPr>
              <w:t>Index of Industrial Production growth</w:t>
            </w:r>
          </w:p>
        </w:tc>
        <w:tc>
          <w:tcPr>
            <w:tcW w:w="1134" w:type="dxa"/>
          </w:tcPr>
          <w:p w14:paraId="6A7D0D49" w14:textId="77777777" w:rsidR="00EB5755" w:rsidRDefault="00F609DE">
            <w:pPr>
              <w:pStyle w:val="TableText"/>
            </w:pPr>
            <w:r>
              <w:rPr>
                <w:sz w:val="18"/>
              </w:rPr>
              <w:t>Real economy</w:t>
            </w:r>
          </w:p>
        </w:tc>
        <w:tc>
          <w:tcPr>
            <w:tcW w:w="1077" w:type="dxa"/>
          </w:tcPr>
          <w:p w14:paraId="5A739989" w14:textId="77777777" w:rsidR="00EB5755" w:rsidRDefault="00F609DE">
            <w:pPr>
              <w:pStyle w:val="TableText"/>
            </w:pPr>
            <w:r>
              <w:rPr>
                <w:sz w:val="18"/>
              </w:rPr>
              <w:t>% YoY</w:t>
            </w:r>
          </w:p>
        </w:tc>
        <w:tc>
          <w:tcPr>
            <w:tcW w:w="1191" w:type="dxa"/>
          </w:tcPr>
          <w:p w14:paraId="1FD60BD1" w14:textId="77777777" w:rsidR="00EB5755" w:rsidRDefault="00F609DE">
            <w:pPr>
              <w:pStyle w:val="TableText"/>
            </w:pPr>
            <w:r>
              <w:rPr>
                <w:sz w:val="18"/>
              </w:rPr>
              <w:t>Monthly</w:t>
            </w:r>
          </w:p>
        </w:tc>
      </w:tr>
      <w:tr w:rsidR="00EB5755" w14:paraId="41EBB571" w14:textId="77777777">
        <w:trPr>
          <w:cantSplit/>
          <w:jc w:val="center"/>
        </w:trPr>
        <w:tc>
          <w:tcPr>
            <w:tcW w:w="2835" w:type="dxa"/>
          </w:tcPr>
          <w:p w14:paraId="3E1F686B" w14:textId="77777777" w:rsidR="00EB5755" w:rsidRDefault="00F609DE">
            <w:pPr>
              <w:pStyle w:val="TableText"/>
            </w:pPr>
            <w:proofErr w:type="spellStart"/>
            <w:r>
              <w:rPr>
                <w:sz w:val="18"/>
              </w:rPr>
              <w:t>in.macro.real.gfcf_investment</w:t>
            </w:r>
            <w:proofErr w:type="spellEnd"/>
          </w:p>
        </w:tc>
        <w:tc>
          <w:tcPr>
            <w:tcW w:w="2041" w:type="dxa"/>
          </w:tcPr>
          <w:p w14:paraId="55F59607" w14:textId="77777777" w:rsidR="00EB5755" w:rsidRDefault="00F609DE">
            <w:pPr>
              <w:pStyle w:val="TableText"/>
            </w:pPr>
            <w:r>
              <w:rPr>
                <w:sz w:val="18"/>
              </w:rPr>
              <w:t>Gross fixed capital formation</w:t>
            </w:r>
          </w:p>
        </w:tc>
        <w:tc>
          <w:tcPr>
            <w:tcW w:w="1134" w:type="dxa"/>
          </w:tcPr>
          <w:p w14:paraId="49897D7C" w14:textId="77777777" w:rsidR="00EB5755" w:rsidRDefault="00F609DE">
            <w:pPr>
              <w:pStyle w:val="TableText"/>
            </w:pPr>
            <w:r>
              <w:rPr>
                <w:sz w:val="18"/>
              </w:rPr>
              <w:t>Real economy</w:t>
            </w:r>
          </w:p>
        </w:tc>
        <w:tc>
          <w:tcPr>
            <w:tcW w:w="1077" w:type="dxa"/>
          </w:tcPr>
          <w:p w14:paraId="3A9FC9F3" w14:textId="77777777" w:rsidR="00EB5755" w:rsidRDefault="00F609DE">
            <w:pPr>
              <w:pStyle w:val="TableText"/>
            </w:pPr>
            <w:r>
              <w:rPr>
                <w:sz w:val="18"/>
              </w:rPr>
              <w:t>% of GDP</w:t>
            </w:r>
          </w:p>
        </w:tc>
        <w:tc>
          <w:tcPr>
            <w:tcW w:w="1191" w:type="dxa"/>
          </w:tcPr>
          <w:p w14:paraId="1F134932" w14:textId="77777777" w:rsidR="00EB5755" w:rsidRDefault="00F609DE">
            <w:pPr>
              <w:pStyle w:val="TableText"/>
            </w:pPr>
            <w:r>
              <w:rPr>
                <w:sz w:val="18"/>
              </w:rPr>
              <w:t>Quarterly</w:t>
            </w:r>
          </w:p>
        </w:tc>
      </w:tr>
      <w:tr w:rsidR="00EB5755" w14:paraId="02251BCB" w14:textId="77777777">
        <w:trPr>
          <w:cantSplit/>
          <w:jc w:val="center"/>
        </w:trPr>
        <w:tc>
          <w:tcPr>
            <w:tcW w:w="2835" w:type="dxa"/>
          </w:tcPr>
          <w:p w14:paraId="0A9C8553" w14:textId="77777777" w:rsidR="00EB5755" w:rsidRDefault="00F609DE">
            <w:pPr>
              <w:pStyle w:val="TableText"/>
            </w:pPr>
            <w:proofErr w:type="spellStart"/>
            <w:r>
              <w:rPr>
                <w:sz w:val="18"/>
              </w:rPr>
              <w:t>in.macro.prices.cpi_headline</w:t>
            </w:r>
            <w:proofErr w:type="spellEnd"/>
          </w:p>
        </w:tc>
        <w:tc>
          <w:tcPr>
            <w:tcW w:w="2041" w:type="dxa"/>
          </w:tcPr>
          <w:p w14:paraId="31B36964" w14:textId="77777777" w:rsidR="00EB5755" w:rsidRDefault="00F609DE">
            <w:pPr>
              <w:pStyle w:val="TableText"/>
            </w:pPr>
            <w:r>
              <w:rPr>
                <w:sz w:val="18"/>
              </w:rPr>
              <w:t>All India CPI combined headline inflation</w:t>
            </w:r>
          </w:p>
        </w:tc>
        <w:tc>
          <w:tcPr>
            <w:tcW w:w="1134" w:type="dxa"/>
          </w:tcPr>
          <w:p w14:paraId="4ADEE98F" w14:textId="77777777" w:rsidR="00EB5755" w:rsidRDefault="00F609DE">
            <w:pPr>
              <w:pStyle w:val="TableText"/>
            </w:pPr>
            <w:r>
              <w:rPr>
                <w:sz w:val="18"/>
              </w:rPr>
              <w:t>Prices</w:t>
            </w:r>
          </w:p>
        </w:tc>
        <w:tc>
          <w:tcPr>
            <w:tcW w:w="1077" w:type="dxa"/>
          </w:tcPr>
          <w:p w14:paraId="64B2F0AF" w14:textId="77777777" w:rsidR="00EB5755" w:rsidRDefault="00F609DE">
            <w:pPr>
              <w:pStyle w:val="TableText"/>
            </w:pPr>
            <w:r>
              <w:rPr>
                <w:sz w:val="18"/>
              </w:rPr>
              <w:t>% YoY</w:t>
            </w:r>
          </w:p>
        </w:tc>
        <w:tc>
          <w:tcPr>
            <w:tcW w:w="1191" w:type="dxa"/>
          </w:tcPr>
          <w:p w14:paraId="3FC84C54" w14:textId="77777777" w:rsidR="00EB5755" w:rsidRDefault="00F609DE">
            <w:pPr>
              <w:pStyle w:val="TableText"/>
            </w:pPr>
            <w:r>
              <w:rPr>
                <w:sz w:val="18"/>
              </w:rPr>
              <w:t>Monthly</w:t>
            </w:r>
          </w:p>
        </w:tc>
      </w:tr>
      <w:tr w:rsidR="00EB5755" w14:paraId="69F8FB33" w14:textId="77777777">
        <w:trPr>
          <w:cantSplit/>
          <w:jc w:val="center"/>
        </w:trPr>
        <w:tc>
          <w:tcPr>
            <w:tcW w:w="2835" w:type="dxa"/>
          </w:tcPr>
          <w:p w14:paraId="64A7F616" w14:textId="77777777" w:rsidR="00EB5755" w:rsidRDefault="00F609DE">
            <w:pPr>
              <w:pStyle w:val="TableText"/>
            </w:pPr>
            <w:proofErr w:type="spellStart"/>
            <w:r>
              <w:rPr>
                <w:sz w:val="18"/>
              </w:rPr>
              <w:t>in.macro.prices.cpi_food</w:t>
            </w:r>
            <w:proofErr w:type="spellEnd"/>
          </w:p>
        </w:tc>
        <w:tc>
          <w:tcPr>
            <w:tcW w:w="2041" w:type="dxa"/>
          </w:tcPr>
          <w:p w14:paraId="1A98A4CE" w14:textId="77777777" w:rsidR="00EB5755" w:rsidRDefault="00F609DE">
            <w:pPr>
              <w:pStyle w:val="TableText"/>
            </w:pPr>
            <w:r>
              <w:rPr>
                <w:sz w:val="18"/>
              </w:rPr>
              <w:t>Consumer food price index inflation</w:t>
            </w:r>
          </w:p>
        </w:tc>
        <w:tc>
          <w:tcPr>
            <w:tcW w:w="1134" w:type="dxa"/>
          </w:tcPr>
          <w:p w14:paraId="6CF73226" w14:textId="77777777" w:rsidR="00EB5755" w:rsidRDefault="00F609DE">
            <w:pPr>
              <w:pStyle w:val="TableText"/>
            </w:pPr>
            <w:r>
              <w:rPr>
                <w:sz w:val="18"/>
              </w:rPr>
              <w:t>Prices</w:t>
            </w:r>
          </w:p>
        </w:tc>
        <w:tc>
          <w:tcPr>
            <w:tcW w:w="1077" w:type="dxa"/>
          </w:tcPr>
          <w:p w14:paraId="624BC84D" w14:textId="77777777" w:rsidR="00EB5755" w:rsidRDefault="00F609DE">
            <w:pPr>
              <w:pStyle w:val="TableText"/>
            </w:pPr>
            <w:r>
              <w:rPr>
                <w:sz w:val="18"/>
              </w:rPr>
              <w:t>% YoY</w:t>
            </w:r>
          </w:p>
        </w:tc>
        <w:tc>
          <w:tcPr>
            <w:tcW w:w="1191" w:type="dxa"/>
          </w:tcPr>
          <w:p w14:paraId="10500C6A" w14:textId="77777777" w:rsidR="00EB5755" w:rsidRDefault="00F609DE">
            <w:pPr>
              <w:pStyle w:val="TableText"/>
            </w:pPr>
            <w:r>
              <w:rPr>
                <w:sz w:val="18"/>
              </w:rPr>
              <w:t>Monthly</w:t>
            </w:r>
          </w:p>
        </w:tc>
      </w:tr>
      <w:tr w:rsidR="00EB5755" w14:paraId="74A3BCDA" w14:textId="77777777">
        <w:trPr>
          <w:cantSplit/>
          <w:jc w:val="center"/>
        </w:trPr>
        <w:tc>
          <w:tcPr>
            <w:tcW w:w="2835" w:type="dxa"/>
          </w:tcPr>
          <w:p w14:paraId="0FC9B251" w14:textId="77777777" w:rsidR="00EB5755" w:rsidRDefault="00F609DE">
            <w:pPr>
              <w:pStyle w:val="TableText"/>
            </w:pPr>
            <w:proofErr w:type="spellStart"/>
            <w:r>
              <w:rPr>
                <w:sz w:val="18"/>
              </w:rPr>
              <w:t>in.macro.prices.wpi_all</w:t>
            </w:r>
            <w:proofErr w:type="spellEnd"/>
          </w:p>
        </w:tc>
        <w:tc>
          <w:tcPr>
            <w:tcW w:w="2041" w:type="dxa"/>
          </w:tcPr>
          <w:p w14:paraId="47CA7849" w14:textId="77777777" w:rsidR="00EB5755" w:rsidRDefault="00F609DE">
            <w:pPr>
              <w:pStyle w:val="TableText"/>
            </w:pPr>
            <w:r>
              <w:rPr>
                <w:sz w:val="18"/>
              </w:rPr>
              <w:t>Wholesale price index, all commodities</w:t>
            </w:r>
          </w:p>
        </w:tc>
        <w:tc>
          <w:tcPr>
            <w:tcW w:w="1134" w:type="dxa"/>
          </w:tcPr>
          <w:p w14:paraId="3D755E76" w14:textId="77777777" w:rsidR="00EB5755" w:rsidRDefault="00F609DE">
            <w:pPr>
              <w:pStyle w:val="TableText"/>
            </w:pPr>
            <w:r>
              <w:rPr>
                <w:sz w:val="18"/>
              </w:rPr>
              <w:t>Prices</w:t>
            </w:r>
          </w:p>
        </w:tc>
        <w:tc>
          <w:tcPr>
            <w:tcW w:w="1077" w:type="dxa"/>
          </w:tcPr>
          <w:p w14:paraId="5AB5BBD1" w14:textId="77777777" w:rsidR="00EB5755" w:rsidRDefault="00F609DE">
            <w:pPr>
              <w:pStyle w:val="TableText"/>
            </w:pPr>
            <w:r>
              <w:rPr>
                <w:sz w:val="18"/>
              </w:rPr>
              <w:t>% YoY</w:t>
            </w:r>
          </w:p>
        </w:tc>
        <w:tc>
          <w:tcPr>
            <w:tcW w:w="1191" w:type="dxa"/>
          </w:tcPr>
          <w:p w14:paraId="08F330CC" w14:textId="77777777" w:rsidR="00EB5755" w:rsidRDefault="00F609DE">
            <w:pPr>
              <w:pStyle w:val="TableText"/>
            </w:pPr>
            <w:r>
              <w:rPr>
                <w:sz w:val="18"/>
              </w:rPr>
              <w:t>Monthly</w:t>
            </w:r>
          </w:p>
        </w:tc>
      </w:tr>
      <w:tr w:rsidR="00EB5755" w14:paraId="7854FDE5" w14:textId="77777777">
        <w:trPr>
          <w:cantSplit/>
          <w:jc w:val="center"/>
        </w:trPr>
        <w:tc>
          <w:tcPr>
            <w:tcW w:w="2835" w:type="dxa"/>
          </w:tcPr>
          <w:p w14:paraId="4890E09F" w14:textId="77777777" w:rsidR="00EB5755" w:rsidRDefault="00F609DE">
            <w:pPr>
              <w:pStyle w:val="TableText"/>
            </w:pPr>
            <w:proofErr w:type="spellStart"/>
            <w:r>
              <w:rPr>
                <w:sz w:val="18"/>
              </w:rPr>
              <w:t>in.macro.prices.brent_crude</w:t>
            </w:r>
            <w:proofErr w:type="spellEnd"/>
          </w:p>
        </w:tc>
        <w:tc>
          <w:tcPr>
            <w:tcW w:w="2041" w:type="dxa"/>
          </w:tcPr>
          <w:p w14:paraId="7905FD1D" w14:textId="77777777" w:rsidR="00EB5755" w:rsidRDefault="00F609DE">
            <w:pPr>
              <w:pStyle w:val="TableText"/>
            </w:pPr>
            <w:r>
              <w:rPr>
                <w:sz w:val="18"/>
              </w:rPr>
              <w:t>Brent crude oil benchmark price</w:t>
            </w:r>
          </w:p>
        </w:tc>
        <w:tc>
          <w:tcPr>
            <w:tcW w:w="1134" w:type="dxa"/>
          </w:tcPr>
          <w:p w14:paraId="75CC3B11" w14:textId="77777777" w:rsidR="00EB5755" w:rsidRDefault="00F609DE">
            <w:pPr>
              <w:pStyle w:val="TableText"/>
            </w:pPr>
            <w:r>
              <w:rPr>
                <w:sz w:val="18"/>
              </w:rPr>
              <w:t>Prices</w:t>
            </w:r>
          </w:p>
        </w:tc>
        <w:tc>
          <w:tcPr>
            <w:tcW w:w="1077" w:type="dxa"/>
          </w:tcPr>
          <w:p w14:paraId="3702ECFE" w14:textId="77777777" w:rsidR="00EB5755" w:rsidRDefault="00F609DE">
            <w:pPr>
              <w:pStyle w:val="TableText"/>
            </w:pPr>
            <w:r>
              <w:rPr>
                <w:sz w:val="18"/>
              </w:rPr>
              <w:t>USD/barrel</w:t>
            </w:r>
          </w:p>
        </w:tc>
        <w:tc>
          <w:tcPr>
            <w:tcW w:w="1191" w:type="dxa"/>
          </w:tcPr>
          <w:p w14:paraId="064AA2D2" w14:textId="77777777" w:rsidR="00EB5755" w:rsidRDefault="00F609DE">
            <w:pPr>
              <w:pStyle w:val="TableText"/>
            </w:pPr>
            <w:r>
              <w:rPr>
                <w:sz w:val="18"/>
              </w:rPr>
              <w:t>Daily</w:t>
            </w:r>
          </w:p>
        </w:tc>
      </w:tr>
      <w:tr w:rsidR="00EB5755" w14:paraId="2C5499A2" w14:textId="77777777">
        <w:trPr>
          <w:cantSplit/>
          <w:jc w:val="center"/>
        </w:trPr>
        <w:tc>
          <w:tcPr>
            <w:tcW w:w="2835" w:type="dxa"/>
          </w:tcPr>
          <w:p w14:paraId="6F9D2F74" w14:textId="77777777" w:rsidR="00EB5755" w:rsidRDefault="00F609DE">
            <w:pPr>
              <w:pStyle w:val="TableText"/>
            </w:pPr>
            <w:proofErr w:type="spellStart"/>
            <w:r>
              <w:rPr>
                <w:sz w:val="18"/>
              </w:rPr>
              <w:t>in.macro.monetary.repo_rate</w:t>
            </w:r>
            <w:proofErr w:type="spellEnd"/>
          </w:p>
        </w:tc>
        <w:tc>
          <w:tcPr>
            <w:tcW w:w="2041" w:type="dxa"/>
          </w:tcPr>
          <w:p w14:paraId="7C325951" w14:textId="77777777" w:rsidR="00EB5755" w:rsidRDefault="00F609DE">
            <w:pPr>
              <w:pStyle w:val="TableText"/>
            </w:pPr>
            <w:r>
              <w:rPr>
                <w:sz w:val="18"/>
              </w:rPr>
              <w:t>RBI policy repo rate</w:t>
            </w:r>
          </w:p>
        </w:tc>
        <w:tc>
          <w:tcPr>
            <w:tcW w:w="1134" w:type="dxa"/>
          </w:tcPr>
          <w:p w14:paraId="32997316" w14:textId="77777777" w:rsidR="00EB5755" w:rsidRDefault="00F609DE">
            <w:pPr>
              <w:pStyle w:val="TableText"/>
            </w:pPr>
            <w:r>
              <w:rPr>
                <w:sz w:val="18"/>
              </w:rPr>
              <w:t>Monetary</w:t>
            </w:r>
          </w:p>
        </w:tc>
        <w:tc>
          <w:tcPr>
            <w:tcW w:w="1077" w:type="dxa"/>
          </w:tcPr>
          <w:p w14:paraId="43E0D3CE" w14:textId="77777777" w:rsidR="00EB5755" w:rsidRDefault="00F609DE">
            <w:pPr>
              <w:pStyle w:val="TableText"/>
            </w:pPr>
            <w:r>
              <w:rPr>
                <w:sz w:val="18"/>
              </w:rPr>
              <w:t>% p.a.</w:t>
            </w:r>
          </w:p>
        </w:tc>
        <w:tc>
          <w:tcPr>
            <w:tcW w:w="1191" w:type="dxa"/>
          </w:tcPr>
          <w:p w14:paraId="232A643F" w14:textId="77777777" w:rsidR="00EB5755" w:rsidRDefault="00F609DE">
            <w:pPr>
              <w:pStyle w:val="TableText"/>
            </w:pPr>
            <w:r>
              <w:rPr>
                <w:sz w:val="18"/>
              </w:rPr>
              <w:t>Policy cycle</w:t>
            </w:r>
          </w:p>
        </w:tc>
      </w:tr>
      <w:tr w:rsidR="00EB5755" w14:paraId="3E2F7DC7" w14:textId="77777777">
        <w:trPr>
          <w:cantSplit/>
          <w:jc w:val="center"/>
        </w:trPr>
        <w:tc>
          <w:tcPr>
            <w:tcW w:w="2835" w:type="dxa"/>
          </w:tcPr>
          <w:p w14:paraId="4496A009" w14:textId="77777777" w:rsidR="00EB5755" w:rsidRDefault="00F609DE">
            <w:pPr>
              <w:pStyle w:val="TableText"/>
            </w:pPr>
            <w:proofErr w:type="spellStart"/>
            <w:r>
              <w:rPr>
                <w:sz w:val="18"/>
              </w:rPr>
              <w:t>in.macro.monetary.bank_credit_growth</w:t>
            </w:r>
            <w:proofErr w:type="spellEnd"/>
          </w:p>
        </w:tc>
        <w:tc>
          <w:tcPr>
            <w:tcW w:w="2041" w:type="dxa"/>
          </w:tcPr>
          <w:p w14:paraId="61865E59" w14:textId="77777777" w:rsidR="00EB5755" w:rsidRDefault="00F609DE">
            <w:pPr>
              <w:pStyle w:val="TableText"/>
            </w:pPr>
            <w:r>
              <w:rPr>
                <w:sz w:val="18"/>
              </w:rPr>
              <w:t>Bank credit growth</w:t>
            </w:r>
          </w:p>
        </w:tc>
        <w:tc>
          <w:tcPr>
            <w:tcW w:w="1134" w:type="dxa"/>
          </w:tcPr>
          <w:p w14:paraId="7ADE5771" w14:textId="77777777" w:rsidR="00EB5755" w:rsidRDefault="00F609DE">
            <w:pPr>
              <w:pStyle w:val="TableText"/>
            </w:pPr>
            <w:r>
              <w:rPr>
                <w:sz w:val="18"/>
              </w:rPr>
              <w:t>Monetary</w:t>
            </w:r>
          </w:p>
        </w:tc>
        <w:tc>
          <w:tcPr>
            <w:tcW w:w="1077" w:type="dxa"/>
          </w:tcPr>
          <w:p w14:paraId="3ECD8575" w14:textId="77777777" w:rsidR="00EB5755" w:rsidRDefault="00F609DE">
            <w:pPr>
              <w:pStyle w:val="TableText"/>
            </w:pPr>
            <w:r>
              <w:rPr>
                <w:sz w:val="18"/>
              </w:rPr>
              <w:t>% YoY</w:t>
            </w:r>
          </w:p>
        </w:tc>
        <w:tc>
          <w:tcPr>
            <w:tcW w:w="1191" w:type="dxa"/>
          </w:tcPr>
          <w:p w14:paraId="6D85B9A2" w14:textId="77777777" w:rsidR="00EB5755" w:rsidRDefault="00F609DE">
            <w:pPr>
              <w:pStyle w:val="TableText"/>
            </w:pPr>
            <w:r>
              <w:rPr>
                <w:sz w:val="18"/>
              </w:rPr>
              <w:t>Fortnightly</w:t>
            </w:r>
          </w:p>
        </w:tc>
      </w:tr>
      <w:tr w:rsidR="00EB5755" w14:paraId="7C77B8DE" w14:textId="77777777">
        <w:trPr>
          <w:cantSplit/>
          <w:jc w:val="center"/>
        </w:trPr>
        <w:tc>
          <w:tcPr>
            <w:tcW w:w="2835" w:type="dxa"/>
          </w:tcPr>
          <w:p w14:paraId="3EF913EF" w14:textId="77777777" w:rsidR="00EB5755" w:rsidRDefault="00F609DE">
            <w:pPr>
              <w:pStyle w:val="TableText"/>
            </w:pPr>
            <w:proofErr w:type="spellStart"/>
            <w:r>
              <w:rPr>
                <w:sz w:val="18"/>
              </w:rPr>
              <w:t>in.macro.fiscal.debt_to_gdp</w:t>
            </w:r>
            <w:proofErr w:type="spellEnd"/>
          </w:p>
        </w:tc>
        <w:tc>
          <w:tcPr>
            <w:tcW w:w="2041" w:type="dxa"/>
          </w:tcPr>
          <w:p w14:paraId="747E8D17" w14:textId="77777777" w:rsidR="00EB5755" w:rsidRDefault="00F609DE">
            <w:pPr>
              <w:pStyle w:val="TableText"/>
            </w:pPr>
            <w:r>
              <w:rPr>
                <w:sz w:val="18"/>
              </w:rPr>
              <w:t>General government debt to GDP ratio</w:t>
            </w:r>
          </w:p>
        </w:tc>
        <w:tc>
          <w:tcPr>
            <w:tcW w:w="1134" w:type="dxa"/>
          </w:tcPr>
          <w:p w14:paraId="35F7A052" w14:textId="77777777" w:rsidR="00EB5755" w:rsidRDefault="00F609DE">
            <w:pPr>
              <w:pStyle w:val="TableText"/>
            </w:pPr>
            <w:r>
              <w:rPr>
                <w:sz w:val="18"/>
              </w:rPr>
              <w:t>Fiscal</w:t>
            </w:r>
          </w:p>
        </w:tc>
        <w:tc>
          <w:tcPr>
            <w:tcW w:w="1077" w:type="dxa"/>
          </w:tcPr>
          <w:p w14:paraId="77CE3217" w14:textId="77777777" w:rsidR="00EB5755" w:rsidRDefault="00F609DE">
            <w:pPr>
              <w:pStyle w:val="TableText"/>
            </w:pPr>
            <w:r>
              <w:rPr>
                <w:sz w:val="18"/>
              </w:rPr>
              <w:t>% of GDP</w:t>
            </w:r>
          </w:p>
        </w:tc>
        <w:tc>
          <w:tcPr>
            <w:tcW w:w="1191" w:type="dxa"/>
          </w:tcPr>
          <w:p w14:paraId="3C64A76C" w14:textId="77777777" w:rsidR="00EB5755" w:rsidRDefault="00F609DE">
            <w:pPr>
              <w:pStyle w:val="TableText"/>
            </w:pPr>
            <w:r>
              <w:rPr>
                <w:sz w:val="18"/>
              </w:rPr>
              <w:t>Annual</w:t>
            </w:r>
          </w:p>
        </w:tc>
      </w:tr>
      <w:tr w:rsidR="00EB5755" w14:paraId="1A26A699" w14:textId="77777777">
        <w:trPr>
          <w:cantSplit/>
          <w:jc w:val="center"/>
        </w:trPr>
        <w:tc>
          <w:tcPr>
            <w:tcW w:w="2835" w:type="dxa"/>
          </w:tcPr>
          <w:p w14:paraId="17FC064D" w14:textId="77777777" w:rsidR="00EB5755" w:rsidRDefault="00F609DE">
            <w:pPr>
              <w:pStyle w:val="TableText"/>
            </w:pPr>
            <w:proofErr w:type="spellStart"/>
            <w:r>
              <w:rPr>
                <w:sz w:val="18"/>
              </w:rPr>
              <w:t>in.macro.fiscal.central_capex</w:t>
            </w:r>
            <w:proofErr w:type="spellEnd"/>
          </w:p>
        </w:tc>
        <w:tc>
          <w:tcPr>
            <w:tcW w:w="2041" w:type="dxa"/>
          </w:tcPr>
          <w:p w14:paraId="3A8A6FF2" w14:textId="77777777" w:rsidR="00EB5755" w:rsidRDefault="00F609DE">
            <w:pPr>
              <w:pStyle w:val="TableText"/>
            </w:pPr>
            <w:r>
              <w:rPr>
                <w:sz w:val="18"/>
              </w:rPr>
              <w:t>Central government capital expenditure</w:t>
            </w:r>
          </w:p>
        </w:tc>
        <w:tc>
          <w:tcPr>
            <w:tcW w:w="1134" w:type="dxa"/>
          </w:tcPr>
          <w:p w14:paraId="6BF564B0" w14:textId="77777777" w:rsidR="00EB5755" w:rsidRDefault="00F609DE">
            <w:pPr>
              <w:pStyle w:val="TableText"/>
            </w:pPr>
            <w:r>
              <w:rPr>
                <w:sz w:val="18"/>
              </w:rPr>
              <w:t>Fiscal</w:t>
            </w:r>
          </w:p>
        </w:tc>
        <w:tc>
          <w:tcPr>
            <w:tcW w:w="1077" w:type="dxa"/>
          </w:tcPr>
          <w:p w14:paraId="4024A29B" w14:textId="77777777" w:rsidR="00EB5755" w:rsidRDefault="00F609DE">
            <w:pPr>
              <w:pStyle w:val="TableText"/>
            </w:pPr>
            <w:r>
              <w:rPr>
                <w:sz w:val="18"/>
              </w:rPr>
              <w:t>INR crore</w:t>
            </w:r>
          </w:p>
        </w:tc>
        <w:tc>
          <w:tcPr>
            <w:tcW w:w="1191" w:type="dxa"/>
          </w:tcPr>
          <w:p w14:paraId="587EF916" w14:textId="77777777" w:rsidR="00EB5755" w:rsidRDefault="00F609DE">
            <w:pPr>
              <w:pStyle w:val="TableText"/>
            </w:pPr>
            <w:r>
              <w:rPr>
                <w:sz w:val="18"/>
              </w:rPr>
              <w:t>Monthly</w:t>
            </w:r>
          </w:p>
        </w:tc>
      </w:tr>
      <w:tr w:rsidR="00EB5755" w14:paraId="3FC80F4C" w14:textId="77777777">
        <w:trPr>
          <w:cantSplit/>
          <w:jc w:val="center"/>
        </w:trPr>
        <w:tc>
          <w:tcPr>
            <w:tcW w:w="2835" w:type="dxa"/>
          </w:tcPr>
          <w:p w14:paraId="57D1FABF" w14:textId="77777777" w:rsidR="00EB5755" w:rsidRDefault="00F609DE">
            <w:pPr>
              <w:pStyle w:val="TableText"/>
            </w:pPr>
            <w:proofErr w:type="spellStart"/>
            <w:r>
              <w:rPr>
                <w:sz w:val="18"/>
              </w:rPr>
              <w:t>in.macro.external.forex_reserves</w:t>
            </w:r>
            <w:proofErr w:type="spellEnd"/>
          </w:p>
        </w:tc>
        <w:tc>
          <w:tcPr>
            <w:tcW w:w="2041" w:type="dxa"/>
          </w:tcPr>
          <w:p w14:paraId="2D8D4FF3" w14:textId="77777777" w:rsidR="00EB5755" w:rsidRDefault="00F609DE">
            <w:pPr>
              <w:pStyle w:val="TableText"/>
            </w:pPr>
            <w:r>
              <w:rPr>
                <w:sz w:val="18"/>
              </w:rPr>
              <w:t>Foreign exchange reserves of India</w:t>
            </w:r>
          </w:p>
        </w:tc>
        <w:tc>
          <w:tcPr>
            <w:tcW w:w="1134" w:type="dxa"/>
          </w:tcPr>
          <w:p w14:paraId="2140D999" w14:textId="77777777" w:rsidR="00EB5755" w:rsidRDefault="00F609DE">
            <w:pPr>
              <w:pStyle w:val="TableText"/>
            </w:pPr>
            <w:r>
              <w:rPr>
                <w:sz w:val="18"/>
              </w:rPr>
              <w:t>External</w:t>
            </w:r>
          </w:p>
        </w:tc>
        <w:tc>
          <w:tcPr>
            <w:tcW w:w="1077" w:type="dxa"/>
          </w:tcPr>
          <w:p w14:paraId="4FE87E86" w14:textId="77777777" w:rsidR="00EB5755" w:rsidRDefault="00F609DE">
            <w:pPr>
              <w:pStyle w:val="TableText"/>
            </w:pPr>
            <w:r>
              <w:rPr>
                <w:sz w:val="18"/>
              </w:rPr>
              <w:t>Billion USD</w:t>
            </w:r>
          </w:p>
        </w:tc>
        <w:tc>
          <w:tcPr>
            <w:tcW w:w="1191" w:type="dxa"/>
          </w:tcPr>
          <w:p w14:paraId="254AC082" w14:textId="77777777" w:rsidR="00EB5755" w:rsidRDefault="00F609DE">
            <w:pPr>
              <w:pStyle w:val="TableText"/>
            </w:pPr>
            <w:r>
              <w:rPr>
                <w:sz w:val="18"/>
              </w:rPr>
              <w:t>Weekly</w:t>
            </w:r>
          </w:p>
        </w:tc>
      </w:tr>
      <w:tr w:rsidR="00EB5755" w14:paraId="7384934F" w14:textId="77777777">
        <w:trPr>
          <w:cantSplit/>
          <w:jc w:val="center"/>
        </w:trPr>
        <w:tc>
          <w:tcPr>
            <w:tcW w:w="2835" w:type="dxa"/>
          </w:tcPr>
          <w:p w14:paraId="78FFA8CD" w14:textId="77777777" w:rsidR="00EB5755" w:rsidRDefault="00F609DE">
            <w:pPr>
              <w:pStyle w:val="TableText"/>
            </w:pPr>
            <w:proofErr w:type="spellStart"/>
            <w:r>
              <w:rPr>
                <w:sz w:val="18"/>
              </w:rPr>
              <w:t>in.macro.external.usd_inr</w:t>
            </w:r>
            <w:proofErr w:type="spellEnd"/>
          </w:p>
        </w:tc>
        <w:tc>
          <w:tcPr>
            <w:tcW w:w="2041" w:type="dxa"/>
          </w:tcPr>
          <w:p w14:paraId="02FBCAA5" w14:textId="77777777" w:rsidR="00EB5755" w:rsidRDefault="00F609DE">
            <w:pPr>
              <w:pStyle w:val="TableText"/>
            </w:pPr>
            <w:r>
              <w:rPr>
                <w:sz w:val="18"/>
              </w:rPr>
              <w:t>USD/INR exchange rate</w:t>
            </w:r>
          </w:p>
        </w:tc>
        <w:tc>
          <w:tcPr>
            <w:tcW w:w="1134" w:type="dxa"/>
          </w:tcPr>
          <w:p w14:paraId="1099CD53" w14:textId="77777777" w:rsidR="00EB5755" w:rsidRDefault="00F609DE">
            <w:pPr>
              <w:pStyle w:val="TableText"/>
            </w:pPr>
            <w:r>
              <w:rPr>
                <w:sz w:val="18"/>
              </w:rPr>
              <w:t>External</w:t>
            </w:r>
          </w:p>
        </w:tc>
        <w:tc>
          <w:tcPr>
            <w:tcW w:w="1077" w:type="dxa"/>
          </w:tcPr>
          <w:p w14:paraId="7766912A" w14:textId="77777777" w:rsidR="00EB5755" w:rsidRDefault="00F609DE">
            <w:pPr>
              <w:pStyle w:val="TableText"/>
            </w:pPr>
            <w:r>
              <w:rPr>
                <w:sz w:val="18"/>
              </w:rPr>
              <w:t>INR/USD</w:t>
            </w:r>
          </w:p>
        </w:tc>
        <w:tc>
          <w:tcPr>
            <w:tcW w:w="1191" w:type="dxa"/>
          </w:tcPr>
          <w:p w14:paraId="34DBE8F3" w14:textId="77777777" w:rsidR="00EB5755" w:rsidRDefault="00F609DE">
            <w:pPr>
              <w:pStyle w:val="TableText"/>
            </w:pPr>
            <w:r>
              <w:rPr>
                <w:sz w:val="18"/>
              </w:rPr>
              <w:t>Daily</w:t>
            </w:r>
          </w:p>
        </w:tc>
      </w:tr>
      <w:tr w:rsidR="00EB5755" w14:paraId="0E3CD4BF" w14:textId="77777777">
        <w:trPr>
          <w:cantSplit/>
          <w:jc w:val="center"/>
        </w:trPr>
        <w:tc>
          <w:tcPr>
            <w:tcW w:w="2835" w:type="dxa"/>
          </w:tcPr>
          <w:p w14:paraId="40142028" w14:textId="77777777" w:rsidR="00EB5755" w:rsidRDefault="00F609DE">
            <w:pPr>
              <w:pStyle w:val="TableText"/>
            </w:pPr>
            <w:proofErr w:type="spellStart"/>
            <w:r>
              <w:rPr>
                <w:sz w:val="18"/>
              </w:rPr>
              <w:t>in.macro.external.trade_balance</w:t>
            </w:r>
            <w:proofErr w:type="spellEnd"/>
          </w:p>
        </w:tc>
        <w:tc>
          <w:tcPr>
            <w:tcW w:w="2041" w:type="dxa"/>
          </w:tcPr>
          <w:p w14:paraId="5F226C15" w14:textId="77777777" w:rsidR="00EB5755" w:rsidRDefault="00F609DE">
            <w:pPr>
              <w:pStyle w:val="TableText"/>
            </w:pPr>
            <w:r>
              <w:rPr>
                <w:sz w:val="18"/>
              </w:rPr>
              <w:t>Merchandise trade balance</w:t>
            </w:r>
          </w:p>
        </w:tc>
        <w:tc>
          <w:tcPr>
            <w:tcW w:w="1134" w:type="dxa"/>
          </w:tcPr>
          <w:p w14:paraId="46993B65" w14:textId="77777777" w:rsidR="00EB5755" w:rsidRDefault="00F609DE">
            <w:pPr>
              <w:pStyle w:val="TableText"/>
            </w:pPr>
            <w:r>
              <w:rPr>
                <w:sz w:val="18"/>
              </w:rPr>
              <w:t>External</w:t>
            </w:r>
          </w:p>
        </w:tc>
        <w:tc>
          <w:tcPr>
            <w:tcW w:w="1077" w:type="dxa"/>
          </w:tcPr>
          <w:p w14:paraId="7F885C64" w14:textId="77777777" w:rsidR="00EB5755" w:rsidRDefault="00F609DE">
            <w:pPr>
              <w:pStyle w:val="TableText"/>
            </w:pPr>
            <w:r>
              <w:rPr>
                <w:sz w:val="18"/>
              </w:rPr>
              <w:t>Billion USD</w:t>
            </w:r>
          </w:p>
        </w:tc>
        <w:tc>
          <w:tcPr>
            <w:tcW w:w="1191" w:type="dxa"/>
          </w:tcPr>
          <w:p w14:paraId="2D4D6C34" w14:textId="77777777" w:rsidR="00EB5755" w:rsidRDefault="00F609DE">
            <w:pPr>
              <w:pStyle w:val="TableText"/>
            </w:pPr>
            <w:r>
              <w:rPr>
                <w:sz w:val="18"/>
              </w:rPr>
              <w:t>Monthly</w:t>
            </w:r>
          </w:p>
        </w:tc>
      </w:tr>
      <w:tr w:rsidR="00EB5755" w14:paraId="5E8BD1CB" w14:textId="77777777">
        <w:trPr>
          <w:cantSplit/>
          <w:jc w:val="center"/>
        </w:trPr>
        <w:tc>
          <w:tcPr>
            <w:tcW w:w="2835" w:type="dxa"/>
          </w:tcPr>
          <w:p w14:paraId="4EBA4C4C" w14:textId="77777777" w:rsidR="00EB5755" w:rsidRDefault="00F609DE">
            <w:pPr>
              <w:pStyle w:val="TableText"/>
            </w:pPr>
            <w:r>
              <w:rPr>
                <w:sz w:val="18"/>
              </w:rPr>
              <w:t>in.macro.capmarkets.nifty_50</w:t>
            </w:r>
          </w:p>
        </w:tc>
        <w:tc>
          <w:tcPr>
            <w:tcW w:w="2041" w:type="dxa"/>
          </w:tcPr>
          <w:p w14:paraId="5C0DE031" w14:textId="77777777" w:rsidR="00EB5755" w:rsidRDefault="00F609DE">
            <w:pPr>
              <w:pStyle w:val="TableText"/>
            </w:pPr>
            <w:r>
              <w:rPr>
                <w:sz w:val="18"/>
              </w:rPr>
              <w:t>NIFTY 50 benchmark index</w:t>
            </w:r>
          </w:p>
        </w:tc>
        <w:tc>
          <w:tcPr>
            <w:tcW w:w="1134" w:type="dxa"/>
          </w:tcPr>
          <w:p w14:paraId="1B5E96D0" w14:textId="77777777" w:rsidR="00EB5755" w:rsidRDefault="00F609DE">
            <w:pPr>
              <w:pStyle w:val="TableText"/>
            </w:pPr>
            <w:r>
              <w:rPr>
                <w:sz w:val="18"/>
              </w:rPr>
              <w:t>Capital markets</w:t>
            </w:r>
          </w:p>
        </w:tc>
        <w:tc>
          <w:tcPr>
            <w:tcW w:w="1077" w:type="dxa"/>
          </w:tcPr>
          <w:p w14:paraId="16CC6954" w14:textId="77777777" w:rsidR="00EB5755" w:rsidRDefault="00F609DE">
            <w:pPr>
              <w:pStyle w:val="TableText"/>
            </w:pPr>
            <w:r>
              <w:rPr>
                <w:sz w:val="18"/>
              </w:rPr>
              <w:t>Points</w:t>
            </w:r>
          </w:p>
        </w:tc>
        <w:tc>
          <w:tcPr>
            <w:tcW w:w="1191" w:type="dxa"/>
          </w:tcPr>
          <w:p w14:paraId="3AF18519" w14:textId="77777777" w:rsidR="00EB5755" w:rsidRDefault="00F609DE">
            <w:pPr>
              <w:pStyle w:val="TableText"/>
            </w:pPr>
            <w:r>
              <w:rPr>
                <w:sz w:val="18"/>
              </w:rPr>
              <w:t>Daily</w:t>
            </w:r>
          </w:p>
        </w:tc>
      </w:tr>
      <w:tr w:rsidR="00EB5755" w14:paraId="5D0EEE8E" w14:textId="77777777">
        <w:trPr>
          <w:cantSplit/>
          <w:jc w:val="center"/>
        </w:trPr>
        <w:tc>
          <w:tcPr>
            <w:tcW w:w="2835" w:type="dxa"/>
          </w:tcPr>
          <w:p w14:paraId="34FC3E0D" w14:textId="77777777" w:rsidR="00EB5755" w:rsidRDefault="00F609DE">
            <w:pPr>
              <w:pStyle w:val="TableText"/>
            </w:pPr>
            <w:proofErr w:type="spellStart"/>
            <w:r>
              <w:rPr>
                <w:sz w:val="18"/>
              </w:rPr>
              <w:t>in.macro.capmarkets.bank_nifty</w:t>
            </w:r>
            <w:proofErr w:type="spellEnd"/>
          </w:p>
        </w:tc>
        <w:tc>
          <w:tcPr>
            <w:tcW w:w="2041" w:type="dxa"/>
          </w:tcPr>
          <w:p w14:paraId="4BE54260" w14:textId="77777777" w:rsidR="00EB5755" w:rsidRDefault="00F609DE">
            <w:pPr>
              <w:pStyle w:val="TableText"/>
            </w:pPr>
            <w:r>
              <w:rPr>
                <w:sz w:val="18"/>
              </w:rPr>
              <w:t>NIFTY Bank index</w:t>
            </w:r>
          </w:p>
        </w:tc>
        <w:tc>
          <w:tcPr>
            <w:tcW w:w="1134" w:type="dxa"/>
          </w:tcPr>
          <w:p w14:paraId="35304BEB" w14:textId="77777777" w:rsidR="00EB5755" w:rsidRDefault="00F609DE">
            <w:pPr>
              <w:pStyle w:val="TableText"/>
            </w:pPr>
            <w:r>
              <w:rPr>
                <w:sz w:val="18"/>
              </w:rPr>
              <w:t>Capital markets</w:t>
            </w:r>
          </w:p>
        </w:tc>
        <w:tc>
          <w:tcPr>
            <w:tcW w:w="1077" w:type="dxa"/>
          </w:tcPr>
          <w:p w14:paraId="18DD578E" w14:textId="77777777" w:rsidR="00EB5755" w:rsidRDefault="00F609DE">
            <w:pPr>
              <w:pStyle w:val="TableText"/>
            </w:pPr>
            <w:r>
              <w:rPr>
                <w:sz w:val="18"/>
              </w:rPr>
              <w:t>Points</w:t>
            </w:r>
          </w:p>
        </w:tc>
        <w:tc>
          <w:tcPr>
            <w:tcW w:w="1191" w:type="dxa"/>
          </w:tcPr>
          <w:p w14:paraId="7E74AC9D" w14:textId="77777777" w:rsidR="00EB5755" w:rsidRDefault="00F609DE">
            <w:pPr>
              <w:pStyle w:val="TableText"/>
            </w:pPr>
            <w:r>
              <w:rPr>
                <w:sz w:val="18"/>
              </w:rPr>
              <w:t>Daily</w:t>
            </w:r>
          </w:p>
        </w:tc>
      </w:tr>
      <w:tr w:rsidR="00EB5755" w14:paraId="55A4017A" w14:textId="77777777">
        <w:trPr>
          <w:cantSplit/>
          <w:jc w:val="center"/>
        </w:trPr>
        <w:tc>
          <w:tcPr>
            <w:tcW w:w="2835" w:type="dxa"/>
          </w:tcPr>
          <w:p w14:paraId="20E2B09A" w14:textId="77777777" w:rsidR="00EB5755" w:rsidRDefault="00F609DE">
            <w:pPr>
              <w:pStyle w:val="TableText"/>
            </w:pPr>
            <w:proofErr w:type="spellStart"/>
            <w:r>
              <w:rPr>
                <w:sz w:val="18"/>
              </w:rPr>
              <w:t>in.macro.capmarkets.india_vix</w:t>
            </w:r>
            <w:proofErr w:type="spellEnd"/>
          </w:p>
        </w:tc>
        <w:tc>
          <w:tcPr>
            <w:tcW w:w="2041" w:type="dxa"/>
          </w:tcPr>
          <w:p w14:paraId="339DD6D1" w14:textId="77777777" w:rsidR="00EB5755" w:rsidRDefault="00F609DE">
            <w:pPr>
              <w:pStyle w:val="TableText"/>
            </w:pPr>
            <w:r>
              <w:rPr>
                <w:sz w:val="18"/>
              </w:rPr>
              <w:t>India VIX volatility index</w:t>
            </w:r>
          </w:p>
        </w:tc>
        <w:tc>
          <w:tcPr>
            <w:tcW w:w="1134" w:type="dxa"/>
          </w:tcPr>
          <w:p w14:paraId="4946E5B8" w14:textId="77777777" w:rsidR="00EB5755" w:rsidRDefault="00F609DE">
            <w:pPr>
              <w:pStyle w:val="TableText"/>
            </w:pPr>
            <w:r>
              <w:rPr>
                <w:sz w:val="18"/>
              </w:rPr>
              <w:t>Capital markets</w:t>
            </w:r>
          </w:p>
        </w:tc>
        <w:tc>
          <w:tcPr>
            <w:tcW w:w="1077" w:type="dxa"/>
          </w:tcPr>
          <w:p w14:paraId="3FE79CDC" w14:textId="77777777" w:rsidR="00EB5755" w:rsidRDefault="00F609DE">
            <w:pPr>
              <w:pStyle w:val="TableText"/>
            </w:pPr>
            <w:r>
              <w:rPr>
                <w:sz w:val="18"/>
              </w:rPr>
              <w:t>Points</w:t>
            </w:r>
          </w:p>
        </w:tc>
        <w:tc>
          <w:tcPr>
            <w:tcW w:w="1191" w:type="dxa"/>
          </w:tcPr>
          <w:p w14:paraId="337975AB" w14:textId="77777777" w:rsidR="00EB5755" w:rsidRDefault="00F609DE">
            <w:pPr>
              <w:pStyle w:val="TableText"/>
            </w:pPr>
            <w:r>
              <w:rPr>
                <w:sz w:val="18"/>
              </w:rPr>
              <w:t>Daily</w:t>
            </w:r>
          </w:p>
        </w:tc>
      </w:tr>
      <w:tr w:rsidR="00EB5755" w14:paraId="0299B7B6" w14:textId="77777777">
        <w:trPr>
          <w:cantSplit/>
          <w:jc w:val="center"/>
        </w:trPr>
        <w:tc>
          <w:tcPr>
            <w:tcW w:w="2835" w:type="dxa"/>
          </w:tcPr>
          <w:p w14:paraId="0FD995CA" w14:textId="77777777" w:rsidR="00EB5755" w:rsidRDefault="00F609DE">
            <w:pPr>
              <w:pStyle w:val="TableText"/>
            </w:pPr>
            <w:proofErr w:type="spellStart"/>
            <w:r>
              <w:rPr>
                <w:sz w:val="18"/>
              </w:rPr>
              <w:t>in.macro.agri.monsoon_departure</w:t>
            </w:r>
            <w:proofErr w:type="spellEnd"/>
          </w:p>
        </w:tc>
        <w:tc>
          <w:tcPr>
            <w:tcW w:w="2041" w:type="dxa"/>
          </w:tcPr>
          <w:p w14:paraId="29543283" w14:textId="77777777" w:rsidR="00EB5755" w:rsidRDefault="00F609DE">
            <w:pPr>
              <w:pStyle w:val="TableText"/>
            </w:pPr>
            <w:r>
              <w:rPr>
                <w:sz w:val="18"/>
              </w:rPr>
              <w:t>Southwest monsoon rainfall departure from LPA</w:t>
            </w:r>
          </w:p>
        </w:tc>
        <w:tc>
          <w:tcPr>
            <w:tcW w:w="1134" w:type="dxa"/>
          </w:tcPr>
          <w:p w14:paraId="1E22940C" w14:textId="77777777" w:rsidR="00EB5755" w:rsidRDefault="00F609DE">
            <w:pPr>
              <w:pStyle w:val="TableText"/>
            </w:pPr>
            <w:r>
              <w:rPr>
                <w:sz w:val="18"/>
              </w:rPr>
              <w:t>Agriculture</w:t>
            </w:r>
          </w:p>
        </w:tc>
        <w:tc>
          <w:tcPr>
            <w:tcW w:w="1077" w:type="dxa"/>
          </w:tcPr>
          <w:p w14:paraId="2F965CA3" w14:textId="77777777" w:rsidR="00EB5755" w:rsidRDefault="00F609DE">
            <w:pPr>
              <w:pStyle w:val="TableText"/>
            </w:pPr>
            <w:r>
              <w:rPr>
                <w:sz w:val="18"/>
              </w:rPr>
              <w:t>% departure</w:t>
            </w:r>
          </w:p>
        </w:tc>
        <w:tc>
          <w:tcPr>
            <w:tcW w:w="1191" w:type="dxa"/>
          </w:tcPr>
          <w:p w14:paraId="366CAF9C" w14:textId="77777777" w:rsidR="00EB5755" w:rsidRDefault="00F609DE">
            <w:pPr>
              <w:pStyle w:val="TableText"/>
            </w:pPr>
            <w:r>
              <w:rPr>
                <w:sz w:val="18"/>
              </w:rPr>
              <w:t>Seasonal</w:t>
            </w:r>
          </w:p>
        </w:tc>
      </w:tr>
      <w:tr w:rsidR="00EB5755" w14:paraId="18CF4B58" w14:textId="77777777">
        <w:trPr>
          <w:cantSplit/>
          <w:jc w:val="center"/>
        </w:trPr>
        <w:tc>
          <w:tcPr>
            <w:tcW w:w="2835" w:type="dxa"/>
          </w:tcPr>
          <w:p w14:paraId="5E2971E5" w14:textId="77777777" w:rsidR="00EB5755" w:rsidRDefault="00F609DE">
            <w:pPr>
              <w:pStyle w:val="TableText"/>
            </w:pPr>
            <w:proofErr w:type="spellStart"/>
            <w:r>
              <w:rPr>
                <w:sz w:val="18"/>
              </w:rPr>
              <w:t>in.macro.agri.foodgrain_production</w:t>
            </w:r>
            <w:proofErr w:type="spellEnd"/>
          </w:p>
        </w:tc>
        <w:tc>
          <w:tcPr>
            <w:tcW w:w="2041" w:type="dxa"/>
          </w:tcPr>
          <w:p w14:paraId="7703418C" w14:textId="77777777" w:rsidR="00EB5755" w:rsidRDefault="00F609DE">
            <w:pPr>
              <w:pStyle w:val="TableText"/>
            </w:pPr>
            <w:r>
              <w:rPr>
                <w:sz w:val="18"/>
              </w:rPr>
              <w:t>Foodgrain production volume</w:t>
            </w:r>
          </w:p>
        </w:tc>
        <w:tc>
          <w:tcPr>
            <w:tcW w:w="1134" w:type="dxa"/>
          </w:tcPr>
          <w:p w14:paraId="52F68328" w14:textId="77777777" w:rsidR="00EB5755" w:rsidRDefault="00F609DE">
            <w:pPr>
              <w:pStyle w:val="TableText"/>
            </w:pPr>
            <w:r>
              <w:rPr>
                <w:sz w:val="18"/>
              </w:rPr>
              <w:t>Agriculture</w:t>
            </w:r>
          </w:p>
        </w:tc>
        <w:tc>
          <w:tcPr>
            <w:tcW w:w="1077" w:type="dxa"/>
          </w:tcPr>
          <w:p w14:paraId="56127391" w14:textId="77777777" w:rsidR="00EB5755" w:rsidRDefault="00F609DE">
            <w:pPr>
              <w:pStyle w:val="TableText"/>
            </w:pPr>
            <w:r>
              <w:rPr>
                <w:sz w:val="18"/>
              </w:rPr>
              <w:t xml:space="preserve">Million </w:t>
            </w:r>
            <w:proofErr w:type="spellStart"/>
            <w:r>
              <w:rPr>
                <w:sz w:val="18"/>
              </w:rPr>
              <w:t>tonnes</w:t>
            </w:r>
            <w:proofErr w:type="spellEnd"/>
          </w:p>
        </w:tc>
        <w:tc>
          <w:tcPr>
            <w:tcW w:w="1191" w:type="dxa"/>
          </w:tcPr>
          <w:p w14:paraId="1CE859F2" w14:textId="77777777" w:rsidR="00EB5755" w:rsidRDefault="00F609DE">
            <w:pPr>
              <w:pStyle w:val="TableText"/>
            </w:pPr>
            <w:r>
              <w:rPr>
                <w:sz w:val="18"/>
              </w:rPr>
              <w:t>Annual</w:t>
            </w:r>
          </w:p>
        </w:tc>
      </w:tr>
      <w:tr w:rsidR="00EB5755" w14:paraId="2AF43BDA" w14:textId="77777777">
        <w:trPr>
          <w:cantSplit/>
          <w:jc w:val="center"/>
        </w:trPr>
        <w:tc>
          <w:tcPr>
            <w:tcW w:w="2835" w:type="dxa"/>
          </w:tcPr>
          <w:p w14:paraId="638A2BCF" w14:textId="77777777" w:rsidR="00EB5755" w:rsidRDefault="00F609DE">
            <w:pPr>
              <w:pStyle w:val="TableText"/>
            </w:pPr>
            <w:proofErr w:type="spellStart"/>
            <w:r>
              <w:rPr>
                <w:sz w:val="18"/>
              </w:rPr>
              <w:t>in.macro.labour.epfo_additions</w:t>
            </w:r>
            <w:proofErr w:type="spellEnd"/>
          </w:p>
        </w:tc>
        <w:tc>
          <w:tcPr>
            <w:tcW w:w="2041" w:type="dxa"/>
          </w:tcPr>
          <w:p w14:paraId="46BF90EC" w14:textId="77777777" w:rsidR="00EB5755" w:rsidRDefault="00F609DE">
            <w:pPr>
              <w:pStyle w:val="TableText"/>
            </w:pPr>
            <w:r>
              <w:rPr>
                <w:sz w:val="18"/>
              </w:rPr>
              <w:t>EPFO monthly net payroll additions</w:t>
            </w:r>
          </w:p>
        </w:tc>
        <w:tc>
          <w:tcPr>
            <w:tcW w:w="1134" w:type="dxa"/>
          </w:tcPr>
          <w:p w14:paraId="3E2776B7" w14:textId="77777777" w:rsidR="00EB5755" w:rsidRDefault="00F609DE">
            <w:pPr>
              <w:pStyle w:val="TableText"/>
            </w:pPr>
            <w:proofErr w:type="spellStart"/>
            <w:r>
              <w:rPr>
                <w:sz w:val="18"/>
              </w:rPr>
              <w:t>Labour</w:t>
            </w:r>
            <w:proofErr w:type="spellEnd"/>
          </w:p>
        </w:tc>
        <w:tc>
          <w:tcPr>
            <w:tcW w:w="1077" w:type="dxa"/>
          </w:tcPr>
          <w:p w14:paraId="0B02212D" w14:textId="77777777" w:rsidR="00EB5755" w:rsidRDefault="00F609DE">
            <w:pPr>
              <w:pStyle w:val="TableText"/>
            </w:pPr>
            <w:r>
              <w:rPr>
                <w:sz w:val="18"/>
              </w:rPr>
              <w:t>Thousand</w:t>
            </w:r>
          </w:p>
        </w:tc>
        <w:tc>
          <w:tcPr>
            <w:tcW w:w="1191" w:type="dxa"/>
          </w:tcPr>
          <w:p w14:paraId="6BBF74E4" w14:textId="77777777" w:rsidR="00EB5755" w:rsidRDefault="00F609DE">
            <w:pPr>
              <w:pStyle w:val="TableText"/>
            </w:pPr>
            <w:r>
              <w:rPr>
                <w:sz w:val="18"/>
              </w:rPr>
              <w:t>Monthly</w:t>
            </w:r>
          </w:p>
        </w:tc>
      </w:tr>
    </w:tbl>
    <w:p w14:paraId="76A8D8C2" w14:textId="77777777" w:rsidR="00EB5755" w:rsidRDefault="00EB5755">
      <w:pPr>
        <w:pStyle w:val="Plain"/>
        <w:spacing w:after="160"/>
      </w:pPr>
    </w:p>
    <w:p w14:paraId="46907E04" w14:textId="77777777" w:rsidR="00EB5755" w:rsidRDefault="00F609DE">
      <w:pPr>
        <w:pStyle w:val="Heading2"/>
        <w:pageBreakBefore/>
        <w:spacing w:before="0"/>
      </w:pPr>
      <w:bookmarkStart w:id="182" w:name="_Toc9120"/>
      <w:r>
        <w:lastRenderedPageBreak/>
        <w:t>APPENDIX 3: SAMPLE REPORT GENERATED BY THE ORCHESTRATOR</w:t>
      </w:r>
      <w:bookmarkEnd w:id="182"/>
    </w:p>
    <w:p w14:paraId="303F3CE4" w14:textId="77777777" w:rsidR="00EB5755" w:rsidRDefault="00F609DE">
      <w:r>
        <w:t xml:space="preserve">The following tables reproduce the structured sections of the report produced by the end-to-end run of Section 9.4 (query: how does a rise in crude oil prices affect inflation and RBI repo rate policy, with a Brent crude shock of plus 20 USD per barrel; deterministic mode, live official sources, retrieved on 12 October 2026). The executive synthesis of this run read: “LLM narrative unavailable; deterministic summary of retrieved evidence follows. Observations retrieved from sector agents: 3. Causal transmission paths mapped in the knowledge graph: 3. Scenario simulated: Crude +20 on </w:t>
      </w:r>
      <w:proofErr w:type="spellStart"/>
      <w:r>
        <w:t>in.macro.prices.brent_crude</w:t>
      </w:r>
      <w:proofErr w:type="spellEnd"/>
      <w:r>
        <w:t>. Documentary evidence: unavailable (no document store is configured); no quotations are provided.”</w:t>
      </w:r>
    </w:p>
    <w:p w14:paraId="050FBDB7" w14:textId="77777777" w:rsidR="00EB5755" w:rsidRDefault="00F609DE">
      <w:r>
        <w:t>Table A3.1, Table A3.2 and Table A3.3 reproduce the structured tables of the report.</w:t>
      </w:r>
    </w:p>
    <w:p w14:paraId="47EDC283" w14:textId="77777777" w:rsidR="00EB5755" w:rsidRDefault="00F609DE">
      <w:pPr>
        <w:pStyle w:val="TabCaption"/>
      </w:pPr>
      <w:bookmarkStart w:id="183" w:name="_Tabrep_matrix"/>
      <w:r>
        <w:rPr>
          <w:b/>
        </w:rPr>
        <w:t xml:space="preserve">Table A3.1: </w:t>
      </w:r>
      <w:r>
        <w:t>Indicator matrix of the generated report</w:t>
      </w:r>
      <w:bookmarkEnd w:id="183"/>
    </w:p>
    <w:tbl>
      <w:tblPr>
        <w:tblStyle w:val="TableGrid"/>
        <w:tblW w:w="0" w:type="auto"/>
        <w:jc w:val="center"/>
        <w:tblLayout w:type="fixed"/>
        <w:tblLook w:val="04A0" w:firstRow="1" w:lastRow="0" w:firstColumn="1" w:lastColumn="0" w:noHBand="0" w:noVBand="1"/>
      </w:tblPr>
      <w:tblGrid>
        <w:gridCol w:w="2551"/>
        <w:gridCol w:w="907"/>
        <w:gridCol w:w="850"/>
        <w:gridCol w:w="1077"/>
        <w:gridCol w:w="1077"/>
        <w:gridCol w:w="1814"/>
      </w:tblGrid>
      <w:tr w:rsidR="00EB5755" w14:paraId="21B12D1E" w14:textId="77777777">
        <w:trPr>
          <w:cantSplit/>
          <w:tblHeader/>
          <w:jc w:val="center"/>
        </w:trPr>
        <w:tc>
          <w:tcPr>
            <w:tcW w:w="2551" w:type="dxa"/>
            <w:shd w:val="clear" w:color="auto" w:fill="D9D9D9"/>
          </w:tcPr>
          <w:p w14:paraId="074BFBCD" w14:textId="77777777" w:rsidR="00EB5755" w:rsidRDefault="00F609DE">
            <w:pPr>
              <w:pStyle w:val="TableText"/>
              <w:keepNext/>
            </w:pPr>
            <w:r>
              <w:rPr>
                <w:b/>
                <w:sz w:val="19"/>
              </w:rPr>
              <w:t>Indicator</w:t>
            </w:r>
          </w:p>
        </w:tc>
        <w:tc>
          <w:tcPr>
            <w:tcW w:w="907" w:type="dxa"/>
            <w:shd w:val="clear" w:color="auto" w:fill="D9D9D9"/>
          </w:tcPr>
          <w:p w14:paraId="0907A3A5" w14:textId="77777777" w:rsidR="00EB5755" w:rsidRDefault="00F609DE">
            <w:pPr>
              <w:pStyle w:val="TableText"/>
              <w:keepNext/>
            </w:pPr>
            <w:r>
              <w:rPr>
                <w:b/>
                <w:sz w:val="19"/>
              </w:rPr>
              <w:t>Value</w:t>
            </w:r>
          </w:p>
        </w:tc>
        <w:tc>
          <w:tcPr>
            <w:tcW w:w="850" w:type="dxa"/>
            <w:shd w:val="clear" w:color="auto" w:fill="D9D9D9"/>
          </w:tcPr>
          <w:p w14:paraId="051D9EF4" w14:textId="77777777" w:rsidR="00EB5755" w:rsidRDefault="00F609DE">
            <w:pPr>
              <w:pStyle w:val="TableText"/>
              <w:keepNext/>
            </w:pPr>
            <w:r>
              <w:rPr>
                <w:b/>
                <w:sz w:val="19"/>
              </w:rPr>
              <w:t>Unit</w:t>
            </w:r>
          </w:p>
        </w:tc>
        <w:tc>
          <w:tcPr>
            <w:tcW w:w="1077" w:type="dxa"/>
            <w:shd w:val="clear" w:color="auto" w:fill="D9D9D9"/>
          </w:tcPr>
          <w:p w14:paraId="5C6797FB" w14:textId="77777777" w:rsidR="00EB5755" w:rsidRDefault="00F609DE">
            <w:pPr>
              <w:pStyle w:val="TableText"/>
              <w:keepNext/>
            </w:pPr>
            <w:r>
              <w:rPr>
                <w:b/>
                <w:sz w:val="19"/>
              </w:rPr>
              <w:t>Period</w:t>
            </w:r>
          </w:p>
        </w:tc>
        <w:tc>
          <w:tcPr>
            <w:tcW w:w="1077" w:type="dxa"/>
            <w:shd w:val="clear" w:color="auto" w:fill="D9D9D9"/>
          </w:tcPr>
          <w:p w14:paraId="0D3E71DF" w14:textId="77777777" w:rsidR="00EB5755" w:rsidRDefault="00F609DE">
            <w:pPr>
              <w:pStyle w:val="TableText"/>
              <w:keepNext/>
            </w:pPr>
            <w:r>
              <w:rPr>
                <w:b/>
                <w:sz w:val="19"/>
              </w:rPr>
              <w:t>Data Status</w:t>
            </w:r>
          </w:p>
        </w:tc>
        <w:tc>
          <w:tcPr>
            <w:tcW w:w="1814" w:type="dxa"/>
            <w:shd w:val="clear" w:color="auto" w:fill="D9D9D9"/>
          </w:tcPr>
          <w:p w14:paraId="2FA32AE4" w14:textId="77777777" w:rsidR="00EB5755" w:rsidRDefault="00F609DE">
            <w:pPr>
              <w:pStyle w:val="TableText"/>
              <w:keepNext/>
            </w:pPr>
            <w:r>
              <w:rPr>
                <w:b/>
                <w:sz w:val="19"/>
              </w:rPr>
              <w:t>Provenance Hash</w:t>
            </w:r>
          </w:p>
        </w:tc>
      </w:tr>
      <w:tr w:rsidR="00EB5755" w14:paraId="0EE867A9" w14:textId="77777777">
        <w:trPr>
          <w:cantSplit/>
          <w:jc w:val="center"/>
        </w:trPr>
        <w:tc>
          <w:tcPr>
            <w:tcW w:w="2551" w:type="dxa"/>
          </w:tcPr>
          <w:p w14:paraId="251CABE5" w14:textId="77777777" w:rsidR="00EB5755" w:rsidRDefault="00F609DE">
            <w:pPr>
              <w:pStyle w:val="TableText"/>
              <w:keepNext/>
            </w:pPr>
            <w:proofErr w:type="spellStart"/>
            <w:r>
              <w:rPr>
                <w:sz w:val="19"/>
              </w:rPr>
              <w:t>in.macro.monetary.repo_rate</w:t>
            </w:r>
            <w:proofErr w:type="spellEnd"/>
          </w:p>
        </w:tc>
        <w:tc>
          <w:tcPr>
            <w:tcW w:w="907" w:type="dxa"/>
          </w:tcPr>
          <w:p w14:paraId="57FB3B6B" w14:textId="77777777" w:rsidR="00EB5755" w:rsidRDefault="00F609DE">
            <w:pPr>
              <w:pStyle w:val="TableText"/>
              <w:keepNext/>
            </w:pPr>
            <w:r>
              <w:rPr>
                <w:sz w:val="19"/>
              </w:rPr>
              <w:t>5.25</w:t>
            </w:r>
          </w:p>
        </w:tc>
        <w:tc>
          <w:tcPr>
            <w:tcW w:w="850" w:type="dxa"/>
          </w:tcPr>
          <w:p w14:paraId="5C235FCC" w14:textId="77777777" w:rsidR="00EB5755" w:rsidRDefault="00F609DE">
            <w:pPr>
              <w:pStyle w:val="TableText"/>
              <w:keepNext/>
            </w:pPr>
            <w:r>
              <w:rPr>
                <w:sz w:val="19"/>
              </w:rPr>
              <w:t>%</w:t>
            </w:r>
          </w:p>
        </w:tc>
        <w:tc>
          <w:tcPr>
            <w:tcW w:w="1077" w:type="dxa"/>
          </w:tcPr>
          <w:p w14:paraId="541EEC7A" w14:textId="77777777" w:rsidR="00EB5755" w:rsidRDefault="00F609DE">
            <w:pPr>
              <w:pStyle w:val="TableText"/>
              <w:keepNext/>
            </w:pPr>
            <w:r>
              <w:rPr>
                <w:sz w:val="19"/>
              </w:rPr>
              <w:t>Feb 2026</w:t>
            </w:r>
          </w:p>
        </w:tc>
        <w:tc>
          <w:tcPr>
            <w:tcW w:w="1077" w:type="dxa"/>
          </w:tcPr>
          <w:p w14:paraId="4162D638" w14:textId="77777777" w:rsidR="00EB5755" w:rsidRDefault="00F609DE">
            <w:pPr>
              <w:pStyle w:val="TableText"/>
              <w:keepNext/>
            </w:pPr>
            <w:r>
              <w:rPr>
                <w:sz w:val="19"/>
              </w:rPr>
              <w:t>RBI DBIE</w:t>
            </w:r>
          </w:p>
        </w:tc>
        <w:tc>
          <w:tcPr>
            <w:tcW w:w="1814" w:type="dxa"/>
          </w:tcPr>
          <w:p w14:paraId="07C0EA47" w14:textId="77777777" w:rsidR="00EB5755" w:rsidRDefault="00F609DE">
            <w:pPr>
              <w:pStyle w:val="TableText"/>
              <w:keepNext/>
            </w:pPr>
            <w:r>
              <w:rPr>
                <w:sz w:val="19"/>
              </w:rPr>
              <w:t>37e0e36c25c48aea</w:t>
            </w:r>
          </w:p>
        </w:tc>
      </w:tr>
      <w:tr w:rsidR="00EB5755" w14:paraId="3013E632" w14:textId="77777777">
        <w:trPr>
          <w:cantSplit/>
          <w:jc w:val="center"/>
        </w:trPr>
        <w:tc>
          <w:tcPr>
            <w:tcW w:w="2551" w:type="dxa"/>
          </w:tcPr>
          <w:p w14:paraId="04DD64E9" w14:textId="77777777" w:rsidR="00EB5755" w:rsidRDefault="00F609DE">
            <w:pPr>
              <w:pStyle w:val="TableText"/>
              <w:keepNext/>
            </w:pPr>
            <w:r>
              <w:rPr>
                <w:sz w:val="19"/>
              </w:rPr>
              <w:t>in.macro.monetary.m3_growth</w:t>
            </w:r>
          </w:p>
        </w:tc>
        <w:tc>
          <w:tcPr>
            <w:tcW w:w="907" w:type="dxa"/>
          </w:tcPr>
          <w:p w14:paraId="3C75000F" w14:textId="77777777" w:rsidR="00EB5755" w:rsidRDefault="00F609DE">
            <w:pPr>
              <w:pStyle w:val="TableText"/>
              <w:keepNext/>
            </w:pPr>
            <w:r>
              <w:rPr>
                <w:sz w:val="19"/>
              </w:rPr>
              <w:t>None%</w:t>
            </w:r>
          </w:p>
        </w:tc>
        <w:tc>
          <w:tcPr>
            <w:tcW w:w="850" w:type="dxa"/>
          </w:tcPr>
          <w:p w14:paraId="6F9008E0" w14:textId="77777777" w:rsidR="00EB5755" w:rsidRDefault="00F609DE">
            <w:pPr>
              <w:pStyle w:val="TableText"/>
              <w:keepNext/>
            </w:pPr>
            <w:r>
              <w:rPr>
                <w:sz w:val="19"/>
              </w:rPr>
              <w:t>% YoY</w:t>
            </w:r>
          </w:p>
        </w:tc>
        <w:tc>
          <w:tcPr>
            <w:tcW w:w="1077" w:type="dxa"/>
          </w:tcPr>
          <w:p w14:paraId="03B179E2" w14:textId="77777777" w:rsidR="00EB5755" w:rsidRDefault="00F609DE">
            <w:pPr>
              <w:pStyle w:val="TableText"/>
              <w:keepNext/>
            </w:pPr>
            <w:r>
              <w:rPr>
                <w:sz w:val="19"/>
              </w:rPr>
              <w:t>2026-06-30</w:t>
            </w:r>
          </w:p>
        </w:tc>
        <w:tc>
          <w:tcPr>
            <w:tcW w:w="1077" w:type="dxa"/>
          </w:tcPr>
          <w:p w14:paraId="4A9D73FF" w14:textId="77777777" w:rsidR="00EB5755" w:rsidRDefault="00F609DE">
            <w:pPr>
              <w:pStyle w:val="TableText"/>
              <w:keepNext/>
            </w:pPr>
            <w:r>
              <w:rPr>
                <w:sz w:val="19"/>
              </w:rPr>
              <w:t>RBI DBIE</w:t>
            </w:r>
          </w:p>
        </w:tc>
        <w:tc>
          <w:tcPr>
            <w:tcW w:w="1814" w:type="dxa"/>
          </w:tcPr>
          <w:p w14:paraId="1577CD83" w14:textId="77777777" w:rsidR="00EB5755" w:rsidRDefault="00F609DE">
            <w:pPr>
              <w:pStyle w:val="TableText"/>
              <w:keepNext/>
            </w:pPr>
            <w:r>
              <w:rPr>
                <w:sz w:val="19"/>
              </w:rPr>
              <w:t>37e0e36c25c48aea</w:t>
            </w:r>
          </w:p>
        </w:tc>
      </w:tr>
      <w:tr w:rsidR="00EB5755" w14:paraId="19F77573" w14:textId="77777777">
        <w:trPr>
          <w:cantSplit/>
          <w:jc w:val="center"/>
        </w:trPr>
        <w:tc>
          <w:tcPr>
            <w:tcW w:w="2551" w:type="dxa"/>
          </w:tcPr>
          <w:p w14:paraId="0672CA35" w14:textId="77777777" w:rsidR="00EB5755" w:rsidRDefault="00F609DE">
            <w:pPr>
              <w:pStyle w:val="TableText"/>
            </w:pPr>
            <w:proofErr w:type="spellStart"/>
            <w:r>
              <w:rPr>
                <w:sz w:val="19"/>
              </w:rPr>
              <w:t>in.macro.prices.cpi_headline</w:t>
            </w:r>
            <w:proofErr w:type="spellEnd"/>
          </w:p>
        </w:tc>
        <w:tc>
          <w:tcPr>
            <w:tcW w:w="907" w:type="dxa"/>
          </w:tcPr>
          <w:p w14:paraId="7CC41603" w14:textId="77777777" w:rsidR="00EB5755" w:rsidRDefault="00F609DE">
            <w:pPr>
              <w:pStyle w:val="TableText"/>
            </w:pPr>
            <w:r>
              <w:rPr>
                <w:sz w:val="19"/>
              </w:rPr>
              <w:t>5.54</w:t>
            </w:r>
          </w:p>
        </w:tc>
        <w:tc>
          <w:tcPr>
            <w:tcW w:w="850" w:type="dxa"/>
          </w:tcPr>
          <w:p w14:paraId="098D6B3A" w14:textId="77777777" w:rsidR="00EB5755" w:rsidRDefault="00F609DE">
            <w:pPr>
              <w:pStyle w:val="TableText"/>
            </w:pPr>
            <w:r>
              <w:rPr>
                <w:sz w:val="19"/>
              </w:rPr>
              <w:t>% YoY</w:t>
            </w:r>
          </w:p>
        </w:tc>
        <w:tc>
          <w:tcPr>
            <w:tcW w:w="1077" w:type="dxa"/>
          </w:tcPr>
          <w:p w14:paraId="1157468C" w14:textId="77777777" w:rsidR="00EB5755" w:rsidRDefault="00F609DE">
            <w:pPr>
              <w:pStyle w:val="TableText"/>
            </w:pPr>
            <w:r>
              <w:rPr>
                <w:sz w:val="19"/>
              </w:rPr>
              <w:t>2026-09</w:t>
            </w:r>
          </w:p>
        </w:tc>
        <w:tc>
          <w:tcPr>
            <w:tcW w:w="1077" w:type="dxa"/>
          </w:tcPr>
          <w:p w14:paraId="5C3A1E5B" w14:textId="77777777" w:rsidR="00EB5755" w:rsidRDefault="00F609DE">
            <w:pPr>
              <w:pStyle w:val="TableText"/>
            </w:pPr>
            <w:r>
              <w:rPr>
                <w:sz w:val="19"/>
              </w:rPr>
              <w:t>official</w:t>
            </w:r>
          </w:p>
        </w:tc>
        <w:tc>
          <w:tcPr>
            <w:tcW w:w="1814" w:type="dxa"/>
          </w:tcPr>
          <w:p w14:paraId="3CAB7D6C" w14:textId="77777777" w:rsidR="00EB5755" w:rsidRDefault="00F609DE">
            <w:pPr>
              <w:pStyle w:val="TableText"/>
            </w:pPr>
            <w:r>
              <w:rPr>
                <w:sz w:val="19"/>
              </w:rPr>
              <w:t>fed3aaaa910e5b26</w:t>
            </w:r>
          </w:p>
        </w:tc>
      </w:tr>
    </w:tbl>
    <w:p w14:paraId="45616EC1" w14:textId="77777777" w:rsidR="00EB5755" w:rsidRDefault="00EB5755">
      <w:pPr>
        <w:pStyle w:val="Plain"/>
        <w:spacing w:after="160"/>
      </w:pPr>
    </w:p>
    <w:p w14:paraId="45E2C1DF" w14:textId="77777777" w:rsidR="00EB5755" w:rsidRDefault="00F609DE">
      <w:pPr>
        <w:pStyle w:val="TabCaption"/>
      </w:pPr>
      <w:bookmarkStart w:id="184" w:name="_Tabrep_scenario"/>
      <w:r>
        <w:rPr>
          <w:b/>
        </w:rPr>
        <w:t xml:space="preserve">Table A3.2: </w:t>
      </w:r>
      <w:r>
        <w:t>Scenario table of the generated report (live baselines for CPI and repo rate)</w:t>
      </w:r>
      <w:bookmarkEnd w:id="184"/>
    </w:p>
    <w:tbl>
      <w:tblPr>
        <w:tblStyle w:val="TableGrid"/>
        <w:tblW w:w="0" w:type="auto"/>
        <w:jc w:val="center"/>
        <w:tblLayout w:type="fixed"/>
        <w:tblLook w:val="04A0" w:firstRow="1" w:lastRow="0" w:firstColumn="1" w:lastColumn="0" w:noHBand="0" w:noVBand="1"/>
      </w:tblPr>
      <w:tblGrid>
        <w:gridCol w:w="2268"/>
        <w:gridCol w:w="907"/>
        <w:gridCol w:w="1077"/>
        <w:gridCol w:w="907"/>
        <w:gridCol w:w="1020"/>
        <w:gridCol w:w="2098"/>
      </w:tblGrid>
      <w:tr w:rsidR="00EB5755" w14:paraId="45604159" w14:textId="77777777">
        <w:trPr>
          <w:cantSplit/>
          <w:tblHeader/>
          <w:jc w:val="center"/>
        </w:trPr>
        <w:tc>
          <w:tcPr>
            <w:tcW w:w="2268" w:type="dxa"/>
            <w:shd w:val="clear" w:color="auto" w:fill="D9D9D9"/>
          </w:tcPr>
          <w:p w14:paraId="27346719" w14:textId="77777777" w:rsidR="00EB5755" w:rsidRDefault="00F609DE">
            <w:pPr>
              <w:pStyle w:val="TableText"/>
              <w:keepNext/>
            </w:pPr>
            <w:r>
              <w:rPr>
                <w:b/>
                <w:sz w:val="19"/>
              </w:rPr>
              <w:t>Target Indicator</w:t>
            </w:r>
          </w:p>
        </w:tc>
        <w:tc>
          <w:tcPr>
            <w:tcW w:w="907" w:type="dxa"/>
            <w:shd w:val="clear" w:color="auto" w:fill="D9D9D9"/>
          </w:tcPr>
          <w:p w14:paraId="2063F0D1" w14:textId="77777777" w:rsidR="00EB5755" w:rsidRDefault="00F609DE">
            <w:pPr>
              <w:pStyle w:val="TableText"/>
              <w:keepNext/>
            </w:pPr>
            <w:r>
              <w:rPr>
                <w:b/>
                <w:sz w:val="19"/>
              </w:rPr>
              <w:t>Baseline</w:t>
            </w:r>
          </w:p>
        </w:tc>
        <w:tc>
          <w:tcPr>
            <w:tcW w:w="1077" w:type="dxa"/>
            <w:shd w:val="clear" w:color="auto" w:fill="D9D9D9"/>
          </w:tcPr>
          <w:p w14:paraId="351A4763" w14:textId="77777777" w:rsidR="00EB5755" w:rsidRDefault="00F609DE">
            <w:pPr>
              <w:pStyle w:val="TableText"/>
              <w:keepNext/>
            </w:pPr>
            <w:r>
              <w:rPr>
                <w:b/>
                <w:sz w:val="19"/>
              </w:rPr>
              <w:t>Shocked Peak</w:t>
            </w:r>
          </w:p>
        </w:tc>
        <w:tc>
          <w:tcPr>
            <w:tcW w:w="907" w:type="dxa"/>
            <w:shd w:val="clear" w:color="auto" w:fill="D9D9D9"/>
          </w:tcPr>
          <w:p w14:paraId="4C31630D" w14:textId="77777777" w:rsidR="00EB5755" w:rsidRDefault="00F609DE">
            <w:pPr>
              <w:pStyle w:val="TableText"/>
              <w:keepNext/>
            </w:pPr>
            <w:r>
              <w:rPr>
                <w:b/>
                <w:sz w:val="19"/>
              </w:rPr>
              <w:t>Impact (Delta)</w:t>
            </w:r>
          </w:p>
        </w:tc>
        <w:tc>
          <w:tcPr>
            <w:tcW w:w="1020" w:type="dxa"/>
            <w:shd w:val="clear" w:color="auto" w:fill="D9D9D9"/>
          </w:tcPr>
          <w:p w14:paraId="1DB1CB82" w14:textId="77777777" w:rsidR="00EB5755" w:rsidRDefault="00F609DE">
            <w:pPr>
              <w:pStyle w:val="TableText"/>
              <w:keepNext/>
            </w:pPr>
            <w:r>
              <w:rPr>
                <w:b/>
                <w:sz w:val="19"/>
              </w:rPr>
              <w:t>Transmission Lag</w:t>
            </w:r>
          </w:p>
        </w:tc>
        <w:tc>
          <w:tcPr>
            <w:tcW w:w="2098" w:type="dxa"/>
            <w:shd w:val="clear" w:color="auto" w:fill="D9D9D9"/>
          </w:tcPr>
          <w:p w14:paraId="48D8EF47" w14:textId="77777777" w:rsidR="00EB5755" w:rsidRDefault="00F609DE">
            <w:pPr>
              <w:pStyle w:val="TableText"/>
              <w:keepNext/>
            </w:pPr>
            <w:r>
              <w:rPr>
                <w:b/>
                <w:sz w:val="19"/>
              </w:rPr>
              <w:t>Confidence Band</w:t>
            </w:r>
          </w:p>
        </w:tc>
      </w:tr>
      <w:tr w:rsidR="00EB5755" w14:paraId="363AFC62" w14:textId="77777777">
        <w:trPr>
          <w:cantSplit/>
          <w:jc w:val="center"/>
        </w:trPr>
        <w:tc>
          <w:tcPr>
            <w:tcW w:w="2268" w:type="dxa"/>
          </w:tcPr>
          <w:p w14:paraId="18B7C2E9" w14:textId="77777777" w:rsidR="00EB5755" w:rsidRDefault="00F609DE">
            <w:pPr>
              <w:pStyle w:val="TableText"/>
              <w:keepNext/>
            </w:pPr>
            <w:r>
              <w:rPr>
                <w:sz w:val="19"/>
              </w:rPr>
              <w:t>Wholesale Price Index All Commodities</w:t>
            </w:r>
          </w:p>
        </w:tc>
        <w:tc>
          <w:tcPr>
            <w:tcW w:w="907" w:type="dxa"/>
          </w:tcPr>
          <w:p w14:paraId="5CBD145F" w14:textId="77777777" w:rsidR="00EB5755" w:rsidRDefault="00F609DE">
            <w:pPr>
              <w:pStyle w:val="TableText"/>
              <w:keepNext/>
            </w:pPr>
            <w:r>
              <w:rPr>
                <w:sz w:val="19"/>
              </w:rPr>
              <w:t>2.45</w:t>
            </w:r>
          </w:p>
        </w:tc>
        <w:tc>
          <w:tcPr>
            <w:tcW w:w="1077" w:type="dxa"/>
          </w:tcPr>
          <w:p w14:paraId="5CC37566" w14:textId="77777777" w:rsidR="00EB5755" w:rsidRDefault="00F609DE">
            <w:pPr>
              <w:pStyle w:val="TableText"/>
              <w:keepNext/>
            </w:pPr>
            <w:r>
              <w:rPr>
                <w:sz w:val="19"/>
              </w:rPr>
              <w:t>4.02</w:t>
            </w:r>
          </w:p>
        </w:tc>
        <w:tc>
          <w:tcPr>
            <w:tcW w:w="907" w:type="dxa"/>
          </w:tcPr>
          <w:p w14:paraId="517BB1AE" w14:textId="77777777" w:rsidR="00EB5755" w:rsidRDefault="00F609DE">
            <w:pPr>
              <w:pStyle w:val="TableText"/>
              <w:keepNext/>
            </w:pPr>
            <w:r>
              <w:rPr>
                <w:sz w:val="19"/>
              </w:rPr>
              <w:t>+1.57</w:t>
            </w:r>
          </w:p>
        </w:tc>
        <w:tc>
          <w:tcPr>
            <w:tcW w:w="1020" w:type="dxa"/>
          </w:tcPr>
          <w:p w14:paraId="115C4212" w14:textId="77777777" w:rsidR="00EB5755" w:rsidRDefault="00F609DE">
            <w:pPr>
              <w:pStyle w:val="TableText"/>
              <w:keepNext/>
            </w:pPr>
            <w:r>
              <w:rPr>
                <w:sz w:val="19"/>
              </w:rPr>
              <w:t>1M</w:t>
            </w:r>
          </w:p>
        </w:tc>
        <w:tc>
          <w:tcPr>
            <w:tcW w:w="2098" w:type="dxa"/>
          </w:tcPr>
          <w:p w14:paraId="1B5F688F" w14:textId="77777777" w:rsidR="00EB5755" w:rsidRDefault="00F609DE">
            <w:pPr>
              <w:pStyle w:val="TableText"/>
              <w:keepNext/>
            </w:pPr>
            <w:r>
              <w:rPr>
                <w:sz w:val="19"/>
              </w:rPr>
              <w:t>[3.63, 4.41]</w:t>
            </w:r>
          </w:p>
        </w:tc>
      </w:tr>
      <w:tr w:rsidR="00EB5755" w14:paraId="54CBDBE4" w14:textId="77777777">
        <w:trPr>
          <w:cantSplit/>
          <w:jc w:val="center"/>
        </w:trPr>
        <w:tc>
          <w:tcPr>
            <w:tcW w:w="2268" w:type="dxa"/>
          </w:tcPr>
          <w:p w14:paraId="0FF10B8E" w14:textId="77777777" w:rsidR="00EB5755" w:rsidRDefault="00F609DE">
            <w:pPr>
              <w:pStyle w:val="TableText"/>
              <w:keepNext/>
            </w:pPr>
            <w:r>
              <w:rPr>
                <w:sz w:val="19"/>
              </w:rPr>
              <w:t>Merchandise Trade Balance</w:t>
            </w:r>
          </w:p>
        </w:tc>
        <w:tc>
          <w:tcPr>
            <w:tcW w:w="907" w:type="dxa"/>
          </w:tcPr>
          <w:p w14:paraId="2D54F2CC" w14:textId="77777777" w:rsidR="00EB5755" w:rsidRDefault="00F609DE">
            <w:pPr>
              <w:pStyle w:val="TableText"/>
              <w:keepNext/>
            </w:pPr>
            <w:r>
              <w:rPr>
                <w:sz w:val="19"/>
              </w:rPr>
              <w:t>-22.5</w:t>
            </w:r>
          </w:p>
        </w:tc>
        <w:tc>
          <w:tcPr>
            <w:tcW w:w="1077" w:type="dxa"/>
          </w:tcPr>
          <w:p w14:paraId="2EF33608" w14:textId="77777777" w:rsidR="00EB5755" w:rsidRDefault="00F609DE">
            <w:pPr>
              <w:pStyle w:val="TableText"/>
              <w:keepNext/>
            </w:pPr>
            <w:r>
              <w:rPr>
                <w:sz w:val="19"/>
              </w:rPr>
              <w:t>-24.02</w:t>
            </w:r>
          </w:p>
        </w:tc>
        <w:tc>
          <w:tcPr>
            <w:tcW w:w="907" w:type="dxa"/>
          </w:tcPr>
          <w:p w14:paraId="436C940B" w14:textId="77777777" w:rsidR="00EB5755" w:rsidRDefault="00F609DE">
            <w:pPr>
              <w:pStyle w:val="TableText"/>
              <w:keepNext/>
            </w:pPr>
            <w:r>
              <w:rPr>
                <w:sz w:val="19"/>
              </w:rPr>
              <w:t>-1.52</w:t>
            </w:r>
          </w:p>
        </w:tc>
        <w:tc>
          <w:tcPr>
            <w:tcW w:w="1020" w:type="dxa"/>
          </w:tcPr>
          <w:p w14:paraId="37783A3F" w14:textId="77777777" w:rsidR="00EB5755" w:rsidRDefault="00F609DE">
            <w:pPr>
              <w:pStyle w:val="TableText"/>
              <w:keepNext/>
            </w:pPr>
            <w:r>
              <w:rPr>
                <w:sz w:val="19"/>
              </w:rPr>
              <w:t>1M</w:t>
            </w:r>
          </w:p>
        </w:tc>
        <w:tc>
          <w:tcPr>
            <w:tcW w:w="2098" w:type="dxa"/>
          </w:tcPr>
          <w:p w14:paraId="1A5F4AF8" w14:textId="77777777" w:rsidR="00EB5755" w:rsidRDefault="00F609DE">
            <w:pPr>
              <w:pStyle w:val="TableText"/>
              <w:keepNext/>
            </w:pPr>
            <w:r>
              <w:rPr>
                <w:sz w:val="19"/>
              </w:rPr>
              <w:t>[-24.4, -23.64]</w:t>
            </w:r>
          </w:p>
        </w:tc>
      </w:tr>
      <w:tr w:rsidR="00EB5755" w14:paraId="3582E7B9" w14:textId="77777777">
        <w:trPr>
          <w:cantSplit/>
          <w:jc w:val="center"/>
        </w:trPr>
        <w:tc>
          <w:tcPr>
            <w:tcW w:w="2268" w:type="dxa"/>
          </w:tcPr>
          <w:p w14:paraId="2BBFA4D4" w14:textId="77777777" w:rsidR="00EB5755" w:rsidRDefault="00F609DE">
            <w:pPr>
              <w:pStyle w:val="TableText"/>
              <w:keepNext/>
            </w:pPr>
            <w:r>
              <w:rPr>
                <w:sz w:val="19"/>
              </w:rPr>
              <w:t>All India CPI Combined Headline Inflation</w:t>
            </w:r>
          </w:p>
        </w:tc>
        <w:tc>
          <w:tcPr>
            <w:tcW w:w="907" w:type="dxa"/>
          </w:tcPr>
          <w:p w14:paraId="72231B2D" w14:textId="77777777" w:rsidR="00EB5755" w:rsidRDefault="00F609DE">
            <w:pPr>
              <w:pStyle w:val="TableText"/>
              <w:keepNext/>
            </w:pPr>
            <w:r>
              <w:rPr>
                <w:sz w:val="19"/>
              </w:rPr>
              <w:t>5.54</w:t>
            </w:r>
          </w:p>
        </w:tc>
        <w:tc>
          <w:tcPr>
            <w:tcW w:w="1077" w:type="dxa"/>
          </w:tcPr>
          <w:p w14:paraId="47D67619" w14:textId="77777777" w:rsidR="00EB5755" w:rsidRDefault="00F609DE">
            <w:pPr>
              <w:pStyle w:val="TableText"/>
              <w:keepNext/>
            </w:pPr>
            <w:r>
              <w:rPr>
                <w:sz w:val="19"/>
              </w:rPr>
              <w:t>6.32</w:t>
            </w:r>
          </w:p>
        </w:tc>
        <w:tc>
          <w:tcPr>
            <w:tcW w:w="907" w:type="dxa"/>
          </w:tcPr>
          <w:p w14:paraId="097D7487" w14:textId="77777777" w:rsidR="00EB5755" w:rsidRDefault="00F609DE">
            <w:pPr>
              <w:pStyle w:val="TableText"/>
              <w:keepNext/>
            </w:pPr>
            <w:r>
              <w:rPr>
                <w:sz w:val="19"/>
              </w:rPr>
              <w:t>+0.78</w:t>
            </w:r>
          </w:p>
        </w:tc>
        <w:tc>
          <w:tcPr>
            <w:tcW w:w="1020" w:type="dxa"/>
          </w:tcPr>
          <w:p w14:paraId="2CEC118C" w14:textId="77777777" w:rsidR="00EB5755" w:rsidRDefault="00F609DE">
            <w:pPr>
              <w:pStyle w:val="TableText"/>
              <w:keepNext/>
            </w:pPr>
            <w:r>
              <w:rPr>
                <w:sz w:val="19"/>
              </w:rPr>
              <w:t>3M</w:t>
            </w:r>
          </w:p>
        </w:tc>
        <w:tc>
          <w:tcPr>
            <w:tcW w:w="2098" w:type="dxa"/>
          </w:tcPr>
          <w:p w14:paraId="7769EBAB" w14:textId="77777777" w:rsidR="00EB5755" w:rsidRDefault="00F609DE">
            <w:pPr>
              <w:pStyle w:val="TableText"/>
              <w:keepNext/>
            </w:pPr>
            <w:r>
              <w:rPr>
                <w:sz w:val="19"/>
              </w:rPr>
              <w:t>[6.12, 6.52]</w:t>
            </w:r>
          </w:p>
        </w:tc>
      </w:tr>
      <w:tr w:rsidR="00EB5755" w14:paraId="41845E6B" w14:textId="77777777">
        <w:trPr>
          <w:cantSplit/>
          <w:jc w:val="center"/>
        </w:trPr>
        <w:tc>
          <w:tcPr>
            <w:tcW w:w="2268" w:type="dxa"/>
          </w:tcPr>
          <w:p w14:paraId="7A006D8F" w14:textId="77777777" w:rsidR="00EB5755" w:rsidRDefault="00F609DE">
            <w:pPr>
              <w:pStyle w:val="TableText"/>
              <w:keepNext/>
            </w:pPr>
            <w:r>
              <w:rPr>
                <w:sz w:val="19"/>
              </w:rPr>
              <w:t>USD/INR Exchange Rate</w:t>
            </w:r>
          </w:p>
        </w:tc>
        <w:tc>
          <w:tcPr>
            <w:tcW w:w="907" w:type="dxa"/>
          </w:tcPr>
          <w:p w14:paraId="7D78007B" w14:textId="77777777" w:rsidR="00EB5755" w:rsidRDefault="00F609DE">
            <w:pPr>
              <w:pStyle w:val="TableText"/>
              <w:keepNext/>
            </w:pPr>
            <w:r>
              <w:rPr>
                <w:sz w:val="19"/>
              </w:rPr>
              <w:t>86.4</w:t>
            </w:r>
          </w:p>
        </w:tc>
        <w:tc>
          <w:tcPr>
            <w:tcW w:w="1077" w:type="dxa"/>
          </w:tcPr>
          <w:p w14:paraId="7FB7607F" w14:textId="77777777" w:rsidR="00EB5755" w:rsidRDefault="00F609DE">
            <w:pPr>
              <w:pStyle w:val="TableText"/>
              <w:keepNext/>
            </w:pPr>
            <w:r>
              <w:rPr>
                <w:sz w:val="19"/>
              </w:rPr>
              <w:t>85.68</w:t>
            </w:r>
          </w:p>
        </w:tc>
        <w:tc>
          <w:tcPr>
            <w:tcW w:w="907" w:type="dxa"/>
          </w:tcPr>
          <w:p w14:paraId="38FDE50B" w14:textId="77777777" w:rsidR="00EB5755" w:rsidRDefault="00F609DE">
            <w:pPr>
              <w:pStyle w:val="TableText"/>
              <w:keepNext/>
            </w:pPr>
            <w:r>
              <w:rPr>
                <w:sz w:val="19"/>
              </w:rPr>
              <w:t>-0.72</w:t>
            </w:r>
          </w:p>
        </w:tc>
        <w:tc>
          <w:tcPr>
            <w:tcW w:w="1020" w:type="dxa"/>
          </w:tcPr>
          <w:p w14:paraId="7F48A90A" w14:textId="77777777" w:rsidR="00EB5755" w:rsidRDefault="00F609DE">
            <w:pPr>
              <w:pStyle w:val="TableText"/>
              <w:keepNext/>
            </w:pPr>
            <w:r>
              <w:rPr>
                <w:sz w:val="19"/>
              </w:rPr>
              <w:t>2M</w:t>
            </w:r>
          </w:p>
        </w:tc>
        <w:tc>
          <w:tcPr>
            <w:tcW w:w="2098" w:type="dxa"/>
          </w:tcPr>
          <w:p w14:paraId="2189E0DE" w14:textId="77777777" w:rsidR="00EB5755" w:rsidRDefault="00F609DE">
            <w:pPr>
              <w:pStyle w:val="TableText"/>
              <w:keepNext/>
            </w:pPr>
            <w:r>
              <w:rPr>
                <w:sz w:val="19"/>
              </w:rPr>
              <w:t>[85.5, 85.86]</w:t>
            </w:r>
          </w:p>
        </w:tc>
      </w:tr>
      <w:tr w:rsidR="00EB5755" w14:paraId="622205A5" w14:textId="77777777">
        <w:trPr>
          <w:cantSplit/>
          <w:jc w:val="center"/>
        </w:trPr>
        <w:tc>
          <w:tcPr>
            <w:tcW w:w="2268" w:type="dxa"/>
          </w:tcPr>
          <w:p w14:paraId="0E270A70" w14:textId="77777777" w:rsidR="00EB5755" w:rsidRDefault="00F609DE">
            <w:pPr>
              <w:pStyle w:val="TableText"/>
              <w:keepNext/>
            </w:pPr>
            <w:r>
              <w:rPr>
                <w:sz w:val="19"/>
              </w:rPr>
              <w:t>RBI Policy Repo Rate</w:t>
            </w:r>
          </w:p>
        </w:tc>
        <w:tc>
          <w:tcPr>
            <w:tcW w:w="907" w:type="dxa"/>
          </w:tcPr>
          <w:p w14:paraId="0AC81CD1" w14:textId="77777777" w:rsidR="00EB5755" w:rsidRDefault="00F609DE">
            <w:pPr>
              <w:pStyle w:val="TableText"/>
              <w:keepNext/>
            </w:pPr>
            <w:r>
              <w:rPr>
                <w:sz w:val="19"/>
              </w:rPr>
              <w:t>5.25</w:t>
            </w:r>
          </w:p>
        </w:tc>
        <w:tc>
          <w:tcPr>
            <w:tcW w:w="1077" w:type="dxa"/>
          </w:tcPr>
          <w:p w14:paraId="3A064542" w14:textId="77777777" w:rsidR="00EB5755" w:rsidRDefault="00F609DE">
            <w:pPr>
              <w:pStyle w:val="TableText"/>
              <w:keepNext/>
            </w:pPr>
            <w:r>
              <w:rPr>
                <w:sz w:val="19"/>
              </w:rPr>
              <w:t>5.66</w:t>
            </w:r>
          </w:p>
        </w:tc>
        <w:tc>
          <w:tcPr>
            <w:tcW w:w="907" w:type="dxa"/>
          </w:tcPr>
          <w:p w14:paraId="1D9BCBD2" w14:textId="77777777" w:rsidR="00EB5755" w:rsidRDefault="00F609DE">
            <w:pPr>
              <w:pStyle w:val="TableText"/>
              <w:keepNext/>
            </w:pPr>
            <w:r>
              <w:rPr>
                <w:sz w:val="19"/>
              </w:rPr>
              <w:t>+0.41</w:t>
            </w:r>
          </w:p>
        </w:tc>
        <w:tc>
          <w:tcPr>
            <w:tcW w:w="1020" w:type="dxa"/>
          </w:tcPr>
          <w:p w14:paraId="7CE6FEC4" w14:textId="77777777" w:rsidR="00EB5755" w:rsidRDefault="00F609DE">
            <w:pPr>
              <w:pStyle w:val="TableText"/>
              <w:keepNext/>
            </w:pPr>
            <w:r>
              <w:rPr>
                <w:sz w:val="19"/>
              </w:rPr>
              <w:t>4M</w:t>
            </w:r>
          </w:p>
        </w:tc>
        <w:tc>
          <w:tcPr>
            <w:tcW w:w="2098" w:type="dxa"/>
          </w:tcPr>
          <w:p w14:paraId="44C8B058" w14:textId="77777777" w:rsidR="00EB5755" w:rsidRDefault="00F609DE">
            <w:pPr>
              <w:pStyle w:val="TableText"/>
              <w:keepNext/>
            </w:pPr>
            <w:r>
              <w:rPr>
                <w:sz w:val="19"/>
              </w:rPr>
              <w:t>[5.56, 5.76]</w:t>
            </w:r>
          </w:p>
        </w:tc>
      </w:tr>
      <w:tr w:rsidR="00EB5755" w14:paraId="39DC5089" w14:textId="77777777">
        <w:trPr>
          <w:cantSplit/>
          <w:jc w:val="center"/>
        </w:trPr>
        <w:tc>
          <w:tcPr>
            <w:tcW w:w="2268" w:type="dxa"/>
          </w:tcPr>
          <w:p w14:paraId="4E3F7770" w14:textId="77777777" w:rsidR="00EB5755" w:rsidRDefault="00F609DE">
            <w:pPr>
              <w:pStyle w:val="TableText"/>
              <w:keepNext/>
            </w:pPr>
            <w:r>
              <w:rPr>
                <w:sz w:val="19"/>
              </w:rPr>
              <w:t>Bank Credit Growth</w:t>
            </w:r>
          </w:p>
        </w:tc>
        <w:tc>
          <w:tcPr>
            <w:tcW w:w="907" w:type="dxa"/>
          </w:tcPr>
          <w:p w14:paraId="73D5DE20" w14:textId="77777777" w:rsidR="00EB5755" w:rsidRDefault="00F609DE">
            <w:pPr>
              <w:pStyle w:val="TableText"/>
              <w:keepNext/>
            </w:pPr>
            <w:r>
              <w:rPr>
                <w:sz w:val="19"/>
              </w:rPr>
              <w:t>13.8</w:t>
            </w:r>
          </w:p>
        </w:tc>
        <w:tc>
          <w:tcPr>
            <w:tcW w:w="1077" w:type="dxa"/>
          </w:tcPr>
          <w:p w14:paraId="6EB754AD" w14:textId="77777777" w:rsidR="00EB5755" w:rsidRDefault="00F609DE">
            <w:pPr>
              <w:pStyle w:val="TableText"/>
              <w:keepNext/>
            </w:pPr>
            <w:r>
              <w:rPr>
                <w:sz w:val="19"/>
              </w:rPr>
              <w:t>13.6</w:t>
            </w:r>
          </w:p>
        </w:tc>
        <w:tc>
          <w:tcPr>
            <w:tcW w:w="907" w:type="dxa"/>
          </w:tcPr>
          <w:p w14:paraId="0A387626" w14:textId="77777777" w:rsidR="00EB5755" w:rsidRDefault="00F609DE">
            <w:pPr>
              <w:pStyle w:val="TableText"/>
              <w:keepNext/>
            </w:pPr>
            <w:r>
              <w:rPr>
                <w:sz w:val="19"/>
              </w:rPr>
              <w:t>-0.20</w:t>
            </w:r>
          </w:p>
        </w:tc>
        <w:tc>
          <w:tcPr>
            <w:tcW w:w="1020" w:type="dxa"/>
          </w:tcPr>
          <w:p w14:paraId="331948AD" w14:textId="77777777" w:rsidR="00EB5755" w:rsidRDefault="00F609DE">
            <w:pPr>
              <w:pStyle w:val="TableText"/>
              <w:keepNext/>
            </w:pPr>
            <w:r>
              <w:rPr>
                <w:sz w:val="19"/>
              </w:rPr>
              <w:t>7M</w:t>
            </w:r>
          </w:p>
        </w:tc>
        <w:tc>
          <w:tcPr>
            <w:tcW w:w="2098" w:type="dxa"/>
          </w:tcPr>
          <w:p w14:paraId="6C05E984" w14:textId="77777777" w:rsidR="00EB5755" w:rsidRDefault="00F609DE">
            <w:pPr>
              <w:pStyle w:val="TableText"/>
              <w:keepNext/>
            </w:pPr>
            <w:r>
              <w:rPr>
                <w:sz w:val="19"/>
              </w:rPr>
              <w:t>[13.55, 13.65]</w:t>
            </w:r>
          </w:p>
        </w:tc>
      </w:tr>
      <w:tr w:rsidR="00EB5755" w14:paraId="14653138" w14:textId="77777777">
        <w:trPr>
          <w:cantSplit/>
          <w:jc w:val="center"/>
        </w:trPr>
        <w:tc>
          <w:tcPr>
            <w:tcW w:w="2268" w:type="dxa"/>
          </w:tcPr>
          <w:p w14:paraId="540A5AAE" w14:textId="77777777" w:rsidR="00EB5755" w:rsidRDefault="00F609DE">
            <w:pPr>
              <w:pStyle w:val="TableText"/>
              <w:keepNext/>
            </w:pPr>
            <w:r>
              <w:rPr>
                <w:sz w:val="19"/>
              </w:rPr>
              <w:t>NIFTY Bank Index</w:t>
            </w:r>
          </w:p>
        </w:tc>
        <w:tc>
          <w:tcPr>
            <w:tcW w:w="907" w:type="dxa"/>
          </w:tcPr>
          <w:p w14:paraId="2C45A6EB" w14:textId="77777777" w:rsidR="00EB5755" w:rsidRDefault="00F609DE">
            <w:pPr>
              <w:pStyle w:val="TableText"/>
              <w:keepNext/>
            </w:pPr>
            <w:r>
              <w:rPr>
                <w:sz w:val="19"/>
              </w:rPr>
              <w:t>51500.0</w:t>
            </w:r>
          </w:p>
        </w:tc>
        <w:tc>
          <w:tcPr>
            <w:tcW w:w="1077" w:type="dxa"/>
          </w:tcPr>
          <w:p w14:paraId="072159D2" w14:textId="77777777" w:rsidR="00EB5755" w:rsidRDefault="00F609DE">
            <w:pPr>
              <w:pStyle w:val="TableText"/>
              <w:keepNext/>
            </w:pPr>
            <w:r>
              <w:rPr>
                <w:sz w:val="19"/>
              </w:rPr>
              <w:t>51499.81</w:t>
            </w:r>
          </w:p>
        </w:tc>
        <w:tc>
          <w:tcPr>
            <w:tcW w:w="907" w:type="dxa"/>
          </w:tcPr>
          <w:p w14:paraId="257F759A" w14:textId="77777777" w:rsidR="00EB5755" w:rsidRDefault="00F609DE">
            <w:pPr>
              <w:pStyle w:val="TableText"/>
              <w:keepNext/>
            </w:pPr>
            <w:r>
              <w:rPr>
                <w:sz w:val="19"/>
              </w:rPr>
              <w:t>-0.19</w:t>
            </w:r>
          </w:p>
        </w:tc>
        <w:tc>
          <w:tcPr>
            <w:tcW w:w="1020" w:type="dxa"/>
          </w:tcPr>
          <w:p w14:paraId="25CF6425" w14:textId="77777777" w:rsidR="00EB5755" w:rsidRDefault="00F609DE">
            <w:pPr>
              <w:pStyle w:val="TableText"/>
              <w:keepNext/>
            </w:pPr>
            <w:r>
              <w:rPr>
                <w:sz w:val="19"/>
              </w:rPr>
              <w:t>5M</w:t>
            </w:r>
          </w:p>
        </w:tc>
        <w:tc>
          <w:tcPr>
            <w:tcW w:w="2098" w:type="dxa"/>
          </w:tcPr>
          <w:p w14:paraId="2041B90F" w14:textId="77777777" w:rsidR="00EB5755" w:rsidRDefault="00F609DE">
            <w:pPr>
              <w:pStyle w:val="TableText"/>
              <w:keepNext/>
            </w:pPr>
            <w:r>
              <w:rPr>
                <w:sz w:val="19"/>
              </w:rPr>
              <w:t>[51499.76, 51499.86]</w:t>
            </w:r>
          </w:p>
        </w:tc>
      </w:tr>
      <w:tr w:rsidR="00EB5755" w14:paraId="04A65951" w14:textId="77777777">
        <w:trPr>
          <w:cantSplit/>
          <w:jc w:val="center"/>
        </w:trPr>
        <w:tc>
          <w:tcPr>
            <w:tcW w:w="2268" w:type="dxa"/>
          </w:tcPr>
          <w:p w14:paraId="091DF0BD" w14:textId="77777777" w:rsidR="00EB5755" w:rsidRDefault="00F609DE">
            <w:pPr>
              <w:pStyle w:val="TableText"/>
              <w:keepNext/>
            </w:pPr>
            <w:r>
              <w:rPr>
                <w:sz w:val="19"/>
              </w:rPr>
              <w:t>Index of Industrial Production Growth</w:t>
            </w:r>
          </w:p>
        </w:tc>
        <w:tc>
          <w:tcPr>
            <w:tcW w:w="907" w:type="dxa"/>
          </w:tcPr>
          <w:p w14:paraId="5CA92966" w14:textId="77777777" w:rsidR="00EB5755" w:rsidRDefault="00F609DE">
            <w:pPr>
              <w:pStyle w:val="TableText"/>
              <w:keepNext/>
            </w:pPr>
            <w:r>
              <w:rPr>
                <w:sz w:val="19"/>
              </w:rPr>
              <w:t>4.2</w:t>
            </w:r>
          </w:p>
        </w:tc>
        <w:tc>
          <w:tcPr>
            <w:tcW w:w="1077" w:type="dxa"/>
          </w:tcPr>
          <w:p w14:paraId="60A6045F" w14:textId="77777777" w:rsidR="00EB5755" w:rsidRDefault="00F609DE">
            <w:pPr>
              <w:pStyle w:val="TableText"/>
              <w:keepNext/>
            </w:pPr>
            <w:r>
              <w:rPr>
                <w:sz w:val="19"/>
              </w:rPr>
              <w:t>4.11</w:t>
            </w:r>
          </w:p>
        </w:tc>
        <w:tc>
          <w:tcPr>
            <w:tcW w:w="907" w:type="dxa"/>
          </w:tcPr>
          <w:p w14:paraId="5C0293F1" w14:textId="77777777" w:rsidR="00EB5755" w:rsidRDefault="00F609DE">
            <w:pPr>
              <w:pStyle w:val="TableText"/>
              <w:keepNext/>
            </w:pPr>
            <w:r>
              <w:rPr>
                <w:sz w:val="19"/>
              </w:rPr>
              <w:t>-0.09</w:t>
            </w:r>
          </w:p>
        </w:tc>
        <w:tc>
          <w:tcPr>
            <w:tcW w:w="1020" w:type="dxa"/>
          </w:tcPr>
          <w:p w14:paraId="69F25FD0" w14:textId="77777777" w:rsidR="00EB5755" w:rsidRDefault="00F609DE">
            <w:pPr>
              <w:pStyle w:val="TableText"/>
              <w:keepNext/>
            </w:pPr>
            <w:r>
              <w:rPr>
                <w:sz w:val="19"/>
              </w:rPr>
              <w:t>9M</w:t>
            </w:r>
          </w:p>
        </w:tc>
        <w:tc>
          <w:tcPr>
            <w:tcW w:w="2098" w:type="dxa"/>
          </w:tcPr>
          <w:p w14:paraId="1252918C" w14:textId="77777777" w:rsidR="00EB5755" w:rsidRDefault="00F609DE">
            <w:pPr>
              <w:pStyle w:val="TableText"/>
              <w:keepNext/>
            </w:pPr>
            <w:r>
              <w:rPr>
                <w:sz w:val="19"/>
              </w:rPr>
              <w:t>[4.09, 4.13]</w:t>
            </w:r>
          </w:p>
        </w:tc>
      </w:tr>
      <w:tr w:rsidR="00EB5755" w14:paraId="28ABF78E" w14:textId="77777777">
        <w:trPr>
          <w:cantSplit/>
          <w:jc w:val="center"/>
        </w:trPr>
        <w:tc>
          <w:tcPr>
            <w:tcW w:w="2268" w:type="dxa"/>
          </w:tcPr>
          <w:p w14:paraId="7CBD2767" w14:textId="77777777" w:rsidR="00EB5755" w:rsidRDefault="00F609DE">
            <w:pPr>
              <w:pStyle w:val="TableText"/>
            </w:pPr>
            <w:r>
              <w:rPr>
                <w:sz w:val="19"/>
              </w:rPr>
              <w:t>Quarterly Real GDP Growth Rate</w:t>
            </w:r>
          </w:p>
        </w:tc>
        <w:tc>
          <w:tcPr>
            <w:tcW w:w="907" w:type="dxa"/>
          </w:tcPr>
          <w:p w14:paraId="7F9D9659" w14:textId="77777777" w:rsidR="00EB5755" w:rsidRDefault="00F609DE">
            <w:pPr>
              <w:pStyle w:val="TableText"/>
            </w:pPr>
            <w:r>
              <w:rPr>
                <w:sz w:val="19"/>
              </w:rPr>
              <w:t>5.4</w:t>
            </w:r>
          </w:p>
        </w:tc>
        <w:tc>
          <w:tcPr>
            <w:tcW w:w="1077" w:type="dxa"/>
          </w:tcPr>
          <w:p w14:paraId="5B9DBEF4" w14:textId="77777777" w:rsidR="00EB5755" w:rsidRDefault="00F609DE">
            <w:pPr>
              <w:pStyle w:val="TableText"/>
            </w:pPr>
            <w:r>
              <w:rPr>
                <w:sz w:val="19"/>
              </w:rPr>
              <w:t>5.35</w:t>
            </w:r>
          </w:p>
        </w:tc>
        <w:tc>
          <w:tcPr>
            <w:tcW w:w="907" w:type="dxa"/>
          </w:tcPr>
          <w:p w14:paraId="4DB382C3" w14:textId="77777777" w:rsidR="00EB5755" w:rsidRDefault="00F609DE">
            <w:pPr>
              <w:pStyle w:val="TableText"/>
            </w:pPr>
            <w:r>
              <w:rPr>
                <w:sz w:val="19"/>
              </w:rPr>
              <w:t>-0.05</w:t>
            </w:r>
          </w:p>
        </w:tc>
        <w:tc>
          <w:tcPr>
            <w:tcW w:w="1020" w:type="dxa"/>
          </w:tcPr>
          <w:p w14:paraId="7AAC50CC" w14:textId="77777777" w:rsidR="00EB5755" w:rsidRDefault="00F609DE">
            <w:pPr>
              <w:pStyle w:val="TableText"/>
            </w:pPr>
            <w:r>
              <w:rPr>
                <w:sz w:val="19"/>
              </w:rPr>
              <w:t>10M</w:t>
            </w:r>
          </w:p>
        </w:tc>
        <w:tc>
          <w:tcPr>
            <w:tcW w:w="2098" w:type="dxa"/>
          </w:tcPr>
          <w:p w14:paraId="3FA499C5" w14:textId="77777777" w:rsidR="00EB5755" w:rsidRDefault="00F609DE">
            <w:pPr>
              <w:pStyle w:val="TableText"/>
            </w:pPr>
            <w:r>
              <w:rPr>
                <w:sz w:val="19"/>
              </w:rPr>
              <w:t>[5.34, 5.36]</w:t>
            </w:r>
          </w:p>
        </w:tc>
      </w:tr>
    </w:tbl>
    <w:p w14:paraId="6844C605" w14:textId="77777777" w:rsidR="00EB5755" w:rsidRDefault="00EB5755">
      <w:pPr>
        <w:pStyle w:val="Plain"/>
        <w:spacing w:after="160"/>
      </w:pPr>
    </w:p>
    <w:p w14:paraId="316D99F0" w14:textId="77777777" w:rsidR="00EB5755" w:rsidRDefault="00F609DE">
      <w:pPr>
        <w:pStyle w:val="TabCaption"/>
      </w:pPr>
      <w:bookmarkStart w:id="185" w:name="_Tabrep_sources"/>
      <w:r>
        <w:rPr>
          <w:b/>
        </w:rPr>
        <w:lastRenderedPageBreak/>
        <w:t xml:space="preserve">Table A3.3: </w:t>
      </w:r>
      <w:r>
        <w:t>Source provenance table of the generated report</w:t>
      </w:r>
      <w:bookmarkEnd w:id="185"/>
    </w:p>
    <w:tbl>
      <w:tblPr>
        <w:tblStyle w:val="TableGrid"/>
        <w:tblW w:w="0" w:type="auto"/>
        <w:jc w:val="center"/>
        <w:tblLayout w:type="fixed"/>
        <w:tblLook w:val="04A0" w:firstRow="1" w:lastRow="0" w:firstColumn="1" w:lastColumn="0" w:noHBand="0" w:noVBand="1"/>
      </w:tblPr>
      <w:tblGrid>
        <w:gridCol w:w="1474"/>
        <w:gridCol w:w="2154"/>
        <w:gridCol w:w="2041"/>
        <w:gridCol w:w="907"/>
        <w:gridCol w:w="1701"/>
      </w:tblGrid>
      <w:tr w:rsidR="00EB5755" w14:paraId="27CCED57" w14:textId="77777777">
        <w:trPr>
          <w:cantSplit/>
          <w:tblHeader/>
          <w:jc w:val="center"/>
        </w:trPr>
        <w:tc>
          <w:tcPr>
            <w:tcW w:w="1474" w:type="dxa"/>
            <w:shd w:val="clear" w:color="auto" w:fill="D9D9D9"/>
          </w:tcPr>
          <w:p w14:paraId="54B76A26" w14:textId="77777777" w:rsidR="00EB5755" w:rsidRDefault="00F609DE">
            <w:pPr>
              <w:pStyle w:val="TableText"/>
              <w:keepNext/>
            </w:pPr>
            <w:r>
              <w:rPr>
                <w:b/>
                <w:sz w:val="19"/>
              </w:rPr>
              <w:t>Agent</w:t>
            </w:r>
          </w:p>
        </w:tc>
        <w:tc>
          <w:tcPr>
            <w:tcW w:w="2154" w:type="dxa"/>
            <w:shd w:val="clear" w:color="auto" w:fill="D9D9D9"/>
          </w:tcPr>
          <w:p w14:paraId="1B70051B" w14:textId="77777777" w:rsidR="00EB5755" w:rsidRDefault="00F609DE">
            <w:pPr>
              <w:pStyle w:val="TableText"/>
              <w:keepNext/>
            </w:pPr>
            <w:r>
              <w:rPr>
                <w:b/>
                <w:sz w:val="19"/>
              </w:rPr>
              <w:t>Source</w:t>
            </w:r>
          </w:p>
        </w:tc>
        <w:tc>
          <w:tcPr>
            <w:tcW w:w="2041" w:type="dxa"/>
            <w:shd w:val="clear" w:color="auto" w:fill="D9D9D9"/>
          </w:tcPr>
          <w:p w14:paraId="3380935C" w14:textId="77777777" w:rsidR="00EB5755" w:rsidRDefault="00F609DE">
            <w:pPr>
              <w:pStyle w:val="TableText"/>
              <w:keepNext/>
            </w:pPr>
            <w:r>
              <w:rPr>
                <w:b/>
                <w:sz w:val="19"/>
              </w:rPr>
              <w:t>Dataset / Table</w:t>
            </w:r>
          </w:p>
        </w:tc>
        <w:tc>
          <w:tcPr>
            <w:tcW w:w="907" w:type="dxa"/>
            <w:shd w:val="clear" w:color="auto" w:fill="D9D9D9"/>
          </w:tcPr>
          <w:p w14:paraId="66A1ECE3" w14:textId="77777777" w:rsidR="00EB5755" w:rsidRDefault="00F609DE">
            <w:pPr>
              <w:pStyle w:val="TableText"/>
              <w:keepNext/>
            </w:pPr>
            <w:r>
              <w:rPr>
                <w:b/>
                <w:sz w:val="19"/>
              </w:rPr>
              <w:t>Period</w:t>
            </w:r>
          </w:p>
        </w:tc>
        <w:tc>
          <w:tcPr>
            <w:tcW w:w="1701" w:type="dxa"/>
            <w:shd w:val="clear" w:color="auto" w:fill="D9D9D9"/>
          </w:tcPr>
          <w:p w14:paraId="6D09B0B4" w14:textId="77777777" w:rsidR="00EB5755" w:rsidRDefault="00F609DE">
            <w:pPr>
              <w:pStyle w:val="TableText"/>
              <w:keepNext/>
            </w:pPr>
            <w:r>
              <w:rPr>
                <w:b/>
                <w:sz w:val="19"/>
              </w:rPr>
              <w:t>Retrieved</w:t>
            </w:r>
          </w:p>
        </w:tc>
      </w:tr>
      <w:tr w:rsidR="00EB5755" w14:paraId="5B12E275" w14:textId="77777777">
        <w:trPr>
          <w:cantSplit/>
          <w:jc w:val="center"/>
        </w:trPr>
        <w:tc>
          <w:tcPr>
            <w:tcW w:w="1474" w:type="dxa"/>
          </w:tcPr>
          <w:p w14:paraId="7BB9F77F" w14:textId="77777777" w:rsidR="00EB5755" w:rsidRDefault="00F609DE">
            <w:pPr>
              <w:pStyle w:val="TableText"/>
              <w:keepNext/>
            </w:pPr>
            <w:proofErr w:type="spellStart"/>
            <w:r>
              <w:rPr>
                <w:sz w:val="19"/>
              </w:rPr>
              <w:t>monetary_sector</w:t>
            </w:r>
            <w:proofErr w:type="spellEnd"/>
          </w:p>
        </w:tc>
        <w:tc>
          <w:tcPr>
            <w:tcW w:w="2154" w:type="dxa"/>
          </w:tcPr>
          <w:p w14:paraId="2858BBA0" w14:textId="77777777" w:rsidR="00EB5755" w:rsidRDefault="00F609DE">
            <w:pPr>
              <w:pStyle w:val="TableText"/>
              <w:keepNext/>
            </w:pPr>
            <w:r>
              <w:rPr>
                <w:sz w:val="19"/>
              </w:rPr>
              <w:t>Monetary &amp; Liquidity Sector Macroeconomic A...</w:t>
            </w:r>
          </w:p>
        </w:tc>
        <w:tc>
          <w:tcPr>
            <w:tcW w:w="2041" w:type="dxa"/>
          </w:tcPr>
          <w:p w14:paraId="6F229F98" w14:textId="77777777" w:rsidR="00EB5755" w:rsidRDefault="00F609DE">
            <w:pPr>
              <w:pStyle w:val="TableText"/>
              <w:keepNext/>
            </w:pPr>
            <w:r>
              <w:rPr>
                <w:sz w:val="19"/>
              </w:rPr>
              <w:t>Monetary Sector Analysis</w:t>
            </w:r>
          </w:p>
        </w:tc>
        <w:tc>
          <w:tcPr>
            <w:tcW w:w="907" w:type="dxa"/>
          </w:tcPr>
          <w:p w14:paraId="1E518C72" w14:textId="77777777" w:rsidR="00EB5755" w:rsidRDefault="00F609DE">
            <w:pPr>
              <w:pStyle w:val="TableText"/>
              <w:keepNext/>
            </w:pPr>
            <w:r>
              <w:rPr>
                <w:sz w:val="19"/>
              </w:rPr>
              <w:t>n/a</w:t>
            </w:r>
          </w:p>
        </w:tc>
        <w:tc>
          <w:tcPr>
            <w:tcW w:w="1701" w:type="dxa"/>
          </w:tcPr>
          <w:p w14:paraId="3985BF91" w14:textId="77777777" w:rsidR="00EB5755" w:rsidRDefault="00F609DE">
            <w:pPr>
              <w:pStyle w:val="TableText"/>
              <w:keepNext/>
            </w:pPr>
            <w:r>
              <w:rPr>
                <w:sz w:val="19"/>
              </w:rPr>
              <w:t>2026-10-12 18:48:45</w:t>
            </w:r>
          </w:p>
        </w:tc>
      </w:tr>
      <w:tr w:rsidR="00EB5755" w14:paraId="27959FBD" w14:textId="77777777">
        <w:trPr>
          <w:cantSplit/>
          <w:jc w:val="center"/>
        </w:trPr>
        <w:tc>
          <w:tcPr>
            <w:tcW w:w="1474" w:type="dxa"/>
          </w:tcPr>
          <w:p w14:paraId="7E8698F6" w14:textId="77777777" w:rsidR="00EB5755" w:rsidRDefault="00F609DE">
            <w:pPr>
              <w:pStyle w:val="TableText"/>
              <w:keepNext/>
            </w:pPr>
            <w:proofErr w:type="spellStart"/>
            <w:r>
              <w:rPr>
                <w:sz w:val="19"/>
              </w:rPr>
              <w:t>prices_sector</w:t>
            </w:r>
            <w:proofErr w:type="spellEnd"/>
          </w:p>
        </w:tc>
        <w:tc>
          <w:tcPr>
            <w:tcW w:w="2154" w:type="dxa"/>
          </w:tcPr>
          <w:p w14:paraId="0CA71C3E" w14:textId="77777777" w:rsidR="00EB5755" w:rsidRDefault="00F609DE">
            <w:pPr>
              <w:pStyle w:val="TableText"/>
              <w:keepNext/>
            </w:pPr>
            <w:r>
              <w:rPr>
                <w:sz w:val="19"/>
              </w:rPr>
              <w:t xml:space="preserve">National Statistical Office (NSO), </w:t>
            </w:r>
            <w:proofErr w:type="spellStart"/>
            <w:r>
              <w:rPr>
                <w:sz w:val="19"/>
              </w:rPr>
              <w:t>MoSPI</w:t>
            </w:r>
            <w:proofErr w:type="spellEnd"/>
          </w:p>
        </w:tc>
        <w:tc>
          <w:tcPr>
            <w:tcW w:w="2041" w:type="dxa"/>
          </w:tcPr>
          <w:p w14:paraId="01F32834" w14:textId="77777777" w:rsidR="00EB5755" w:rsidRDefault="00F609DE">
            <w:pPr>
              <w:pStyle w:val="TableText"/>
              <w:keepNext/>
            </w:pPr>
            <w:r>
              <w:rPr>
                <w:sz w:val="19"/>
              </w:rPr>
              <w:t>CPI / CPI:2024:division=0:state=1:sector=3:...</w:t>
            </w:r>
          </w:p>
        </w:tc>
        <w:tc>
          <w:tcPr>
            <w:tcW w:w="907" w:type="dxa"/>
          </w:tcPr>
          <w:p w14:paraId="685A16C6" w14:textId="77777777" w:rsidR="00EB5755" w:rsidRDefault="00F609DE">
            <w:pPr>
              <w:pStyle w:val="TableText"/>
              <w:keepNext/>
            </w:pPr>
            <w:r>
              <w:rPr>
                <w:sz w:val="19"/>
              </w:rPr>
              <w:t>2026-09</w:t>
            </w:r>
          </w:p>
        </w:tc>
        <w:tc>
          <w:tcPr>
            <w:tcW w:w="1701" w:type="dxa"/>
          </w:tcPr>
          <w:p w14:paraId="63289980" w14:textId="77777777" w:rsidR="00EB5755" w:rsidRDefault="00F609DE">
            <w:pPr>
              <w:pStyle w:val="TableText"/>
              <w:keepNext/>
            </w:pPr>
            <w:r>
              <w:rPr>
                <w:sz w:val="19"/>
              </w:rPr>
              <w:t>2026-10-12 18:48:49</w:t>
            </w:r>
          </w:p>
        </w:tc>
      </w:tr>
      <w:tr w:rsidR="00EB5755" w14:paraId="0E111AD6" w14:textId="77777777">
        <w:trPr>
          <w:cantSplit/>
          <w:jc w:val="center"/>
        </w:trPr>
        <w:tc>
          <w:tcPr>
            <w:tcW w:w="1474" w:type="dxa"/>
          </w:tcPr>
          <w:p w14:paraId="321DE024" w14:textId="77777777" w:rsidR="00EB5755" w:rsidRDefault="00F609DE">
            <w:pPr>
              <w:pStyle w:val="TableText"/>
            </w:pPr>
            <w:proofErr w:type="spellStart"/>
            <w:r>
              <w:rPr>
                <w:sz w:val="19"/>
              </w:rPr>
              <w:t>agriculture_sector</w:t>
            </w:r>
            <w:proofErr w:type="spellEnd"/>
          </w:p>
        </w:tc>
        <w:tc>
          <w:tcPr>
            <w:tcW w:w="2154" w:type="dxa"/>
          </w:tcPr>
          <w:p w14:paraId="3F2C8DAF" w14:textId="77777777" w:rsidR="00EB5755" w:rsidRDefault="00F609DE">
            <w:pPr>
              <w:pStyle w:val="TableText"/>
            </w:pPr>
            <w:r>
              <w:rPr>
                <w:sz w:val="19"/>
              </w:rPr>
              <w:t>Agriculture Agent</w:t>
            </w:r>
          </w:p>
        </w:tc>
        <w:tc>
          <w:tcPr>
            <w:tcW w:w="2041" w:type="dxa"/>
          </w:tcPr>
          <w:p w14:paraId="2B444CCA" w14:textId="77777777" w:rsidR="00EB5755" w:rsidRDefault="00F609DE">
            <w:pPr>
              <w:pStyle w:val="TableText"/>
            </w:pPr>
            <w:r>
              <w:rPr>
                <w:sz w:val="19"/>
              </w:rPr>
              <w:t>Agriculture findings</w:t>
            </w:r>
          </w:p>
        </w:tc>
        <w:tc>
          <w:tcPr>
            <w:tcW w:w="907" w:type="dxa"/>
          </w:tcPr>
          <w:p w14:paraId="7642AF88" w14:textId="77777777" w:rsidR="00EB5755" w:rsidRDefault="00F609DE">
            <w:pPr>
              <w:pStyle w:val="TableText"/>
            </w:pPr>
            <w:r>
              <w:rPr>
                <w:sz w:val="19"/>
              </w:rPr>
              <w:t>n/a</w:t>
            </w:r>
          </w:p>
        </w:tc>
        <w:tc>
          <w:tcPr>
            <w:tcW w:w="1701" w:type="dxa"/>
          </w:tcPr>
          <w:p w14:paraId="7754DF8D" w14:textId="77777777" w:rsidR="00EB5755" w:rsidRDefault="00F609DE">
            <w:pPr>
              <w:pStyle w:val="TableText"/>
            </w:pPr>
            <w:r>
              <w:rPr>
                <w:sz w:val="19"/>
              </w:rPr>
              <w:t>2026-10-12 18:48:42</w:t>
            </w:r>
          </w:p>
        </w:tc>
      </w:tr>
    </w:tbl>
    <w:p w14:paraId="413F4BE6" w14:textId="77777777" w:rsidR="00EB5755" w:rsidRDefault="00EB5755">
      <w:pPr>
        <w:pStyle w:val="Plain"/>
        <w:spacing w:after="160"/>
      </w:pPr>
    </w:p>
    <w:p w14:paraId="344F8D53" w14:textId="77777777" w:rsidR="00EB5755" w:rsidRDefault="00F609DE">
      <w:pPr>
        <w:pStyle w:val="Heading2"/>
        <w:pageBreakBefore/>
        <w:spacing w:before="0"/>
      </w:pPr>
      <w:bookmarkStart w:id="186" w:name="_Toc9121"/>
      <w:r>
        <w:lastRenderedPageBreak/>
        <w:t>APPENDIX 4: SELECTED SOURCE CODE LISTINGS</w:t>
      </w:r>
      <w:bookmarkEnd w:id="186"/>
    </w:p>
    <w:p w14:paraId="6AED69AA" w14:textId="77777777" w:rsidR="00EB5755" w:rsidRDefault="00F609DE">
      <w:r>
        <w:t>The listings below are extracted from the repository without modification (long lines may wrap): Listing A4.1, Listing A4.2, Listing A4.3 and Listing A4.4.</w:t>
      </w:r>
    </w:p>
    <w:p w14:paraId="30FB87A9" w14:textId="77777777" w:rsidR="00EB5755" w:rsidRDefault="00F609DE">
      <w:pPr>
        <w:pStyle w:val="TabCaption"/>
      </w:pPr>
      <w:bookmarkStart w:id="187" w:name="_Tablisting_a2a"/>
      <w:r>
        <w:rPr>
          <w:b/>
        </w:rPr>
        <w:t xml:space="preserve">Listing A4.1: </w:t>
      </w:r>
      <w:r>
        <w:t>A2A request and response models (core/protocols/a2a/messages.py)</w:t>
      </w:r>
      <w:bookmarkEnd w:id="187"/>
    </w:p>
    <w:p w14:paraId="3C901D43" w14:textId="77777777" w:rsidR="00EB5755" w:rsidRDefault="00F609DE">
      <w:pPr>
        <w:pStyle w:val="CodeLine"/>
        <w:shd w:val="clear" w:color="auto" w:fill="F2F2F2"/>
        <w:ind w:left="170"/>
      </w:pPr>
      <w:r>
        <w:t>class A2ARequest(</w:t>
      </w:r>
      <w:proofErr w:type="spellStart"/>
      <w:r>
        <w:t>BaseModel</w:t>
      </w:r>
      <w:proofErr w:type="spellEnd"/>
      <w:r>
        <w:t>):</w:t>
      </w:r>
    </w:p>
    <w:p w14:paraId="7FBF5606" w14:textId="77777777" w:rsidR="00EB5755" w:rsidRDefault="00F609DE">
      <w:pPr>
        <w:pStyle w:val="CodeLine"/>
        <w:shd w:val="clear" w:color="auto" w:fill="F2F2F2"/>
        <w:ind w:left="170"/>
      </w:pPr>
      <w:r>
        <w:t xml:space="preserve">    """One agent-to-agent task request."""</w:t>
      </w:r>
    </w:p>
    <w:p w14:paraId="6A541758" w14:textId="77777777" w:rsidR="00EB5755" w:rsidRDefault="00F609DE">
      <w:pPr>
        <w:pStyle w:val="CodeLine"/>
        <w:shd w:val="clear" w:color="auto" w:fill="F2F2F2"/>
        <w:ind w:left="170"/>
      </w:pPr>
      <w:r>
        <w:t xml:space="preserve">    </w:t>
      </w:r>
      <w:proofErr w:type="spellStart"/>
      <w:r>
        <w:t>model_config</w:t>
      </w:r>
      <w:proofErr w:type="spellEnd"/>
      <w:r>
        <w:t xml:space="preserve"> = </w:t>
      </w:r>
      <w:proofErr w:type="spellStart"/>
      <w:r>
        <w:t>ConfigDict</w:t>
      </w:r>
      <w:proofErr w:type="spellEnd"/>
      <w:r>
        <w:t xml:space="preserve">(extra="forbid", </w:t>
      </w:r>
      <w:proofErr w:type="spellStart"/>
      <w:r>
        <w:t>str_strip_whitespace</w:t>
      </w:r>
      <w:proofErr w:type="spellEnd"/>
      <w:r>
        <w:t>=True, frozen=True)</w:t>
      </w:r>
    </w:p>
    <w:p w14:paraId="37106BDA" w14:textId="77777777" w:rsidR="00EB5755" w:rsidRDefault="00F609DE">
      <w:pPr>
        <w:pStyle w:val="CodeLine"/>
        <w:shd w:val="clear" w:color="auto" w:fill="F2F2F2"/>
        <w:ind w:left="170"/>
      </w:pPr>
      <w:r>
        <w:t xml:space="preserve"> </w:t>
      </w:r>
    </w:p>
    <w:p w14:paraId="0C065EB8" w14:textId="77777777" w:rsidR="00EB5755" w:rsidRDefault="00F609DE">
      <w:pPr>
        <w:pStyle w:val="CodeLine"/>
        <w:shd w:val="clear" w:color="auto" w:fill="F2F2F2"/>
        <w:ind w:left="170"/>
      </w:pPr>
      <w:r>
        <w:t xml:space="preserve">    </w:t>
      </w:r>
      <w:proofErr w:type="spellStart"/>
      <w:r>
        <w:t>request_id</w:t>
      </w:r>
      <w:proofErr w:type="spellEnd"/>
      <w:r>
        <w:t>: str = Field(</w:t>
      </w:r>
      <w:proofErr w:type="spellStart"/>
      <w:r>
        <w:t>default_factory</w:t>
      </w:r>
      <w:proofErr w:type="spellEnd"/>
      <w:r>
        <w:t xml:space="preserve">=lambda: </w:t>
      </w:r>
      <w:proofErr w:type="spellStart"/>
      <w:r>
        <w:t>new_id</w:t>
      </w:r>
      <w:proofErr w:type="spellEnd"/>
      <w:r>
        <w:t xml:space="preserve">("req"), </w:t>
      </w:r>
      <w:proofErr w:type="spellStart"/>
      <w:r>
        <w:t>min_length</w:t>
      </w:r>
      <w:proofErr w:type="spellEnd"/>
      <w:r>
        <w:t>=1)</w:t>
      </w:r>
    </w:p>
    <w:p w14:paraId="6B6C681F" w14:textId="77777777" w:rsidR="00EB5755" w:rsidRDefault="00F609DE">
      <w:pPr>
        <w:pStyle w:val="CodeLine"/>
        <w:shd w:val="clear" w:color="auto" w:fill="F2F2F2"/>
        <w:ind w:left="170"/>
      </w:pPr>
      <w:r>
        <w:t xml:space="preserve">    </w:t>
      </w:r>
      <w:proofErr w:type="spellStart"/>
      <w:r>
        <w:t>sender_agent</w:t>
      </w:r>
      <w:proofErr w:type="spellEnd"/>
      <w:r>
        <w:t xml:space="preserve">: str = Field(..., </w:t>
      </w:r>
      <w:proofErr w:type="spellStart"/>
      <w:r>
        <w:t>min_length</w:t>
      </w:r>
      <w:proofErr w:type="spellEnd"/>
      <w:r>
        <w:t>=1)</w:t>
      </w:r>
    </w:p>
    <w:p w14:paraId="38E35EB4" w14:textId="77777777" w:rsidR="00EB5755" w:rsidRDefault="00F609DE">
      <w:pPr>
        <w:pStyle w:val="CodeLine"/>
        <w:shd w:val="clear" w:color="auto" w:fill="F2F2F2"/>
        <w:ind w:left="170"/>
      </w:pPr>
      <w:r>
        <w:t xml:space="preserve">    </w:t>
      </w:r>
      <w:proofErr w:type="spellStart"/>
      <w:r>
        <w:t>receiver_agent</w:t>
      </w:r>
      <w:proofErr w:type="spellEnd"/>
      <w:r>
        <w:t xml:space="preserve">: str = Field(..., </w:t>
      </w:r>
      <w:proofErr w:type="spellStart"/>
      <w:r>
        <w:t>min_length</w:t>
      </w:r>
      <w:proofErr w:type="spellEnd"/>
      <w:r>
        <w:t>=1)</w:t>
      </w:r>
    </w:p>
    <w:p w14:paraId="05B4F989" w14:textId="77777777" w:rsidR="00EB5755" w:rsidRDefault="00F609DE">
      <w:pPr>
        <w:pStyle w:val="CodeLine"/>
        <w:shd w:val="clear" w:color="auto" w:fill="F2F2F2"/>
        <w:ind w:left="170"/>
      </w:pPr>
      <w:r>
        <w:t xml:space="preserve">    task: str = Field(..., </w:t>
      </w:r>
      <w:proofErr w:type="spellStart"/>
      <w:r>
        <w:t>min_length</w:t>
      </w:r>
      <w:proofErr w:type="spellEnd"/>
      <w:r>
        <w:t>=1)</w:t>
      </w:r>
    </w:p>
    <w:p w14:paraId="0AD59D97" w14:textId="77777777" w:rsidR="00EB5755" w:rsidRDefault="00F609DE">
      <w:pPr>
        <w:pStyle w:val="CodeLine"/>
        <w:shd w:val="clear" w:color="auto" w:fill="F2F2F2"/>
        <w:ind w:left="170"/>
      </w:pPr>
      <w:r>
        <w:t xml:space="preserve">    parameters: </w:t>
      </w:r>
      <w:proofErr w:type="spellStart"/>
      <w:r>
        <w:t>dict</w:t>
      </w:r>
      <w:proofErr w:type="spellEnd"/>
      <w:r>
        <w:t>[str, Any] = Field(</w:t>
      </w:r>
      <w:proofErr w:type="spellStart"/>
      <w:r>
        <w:t>default_factory</w:t>
      </w:r>
      <w:proofErr w:type="spellEnd"/>
      <w:r>
        <w:t>=</w:t>
      </w:r>
      <w:proofErr w:type="spellStart"/>
      <w:r>
        <w:t>dict</w:t>
      </w:r>
      <w:proofErr w:type="spellEnd"/>
      <w:r>
        <w:t>)</w:t>
      </w:r>
    </w:p>
    <w:p w14:paraId="400B72C3" w14:textId="77777777" w:rsidR="00EB5755" w:rsidRDefault="00F609DE">
      <w:pPr>
        <w:pStyle w:val="CodeLine"/>
        <w:shd w:val="clear" w:color="auto" w:fill="F2F2F2"/>
        <w:ind w:left="170"/>
      </w:pPr>
      <w:r>
        <w:t xml:space="preserve">    context: Optional[</w:t>
      </w:r>
      <w:proofErr w:type="spellStart"/>
      <w:r>
        <w:t>dict</w:t>
      </w:r>
      <w:proofErr w:type="spellEnd"/>
      <w:r>
        <w:t>[str, Any]] = None</w:t>
      </w:r>
    </w:p>
    <w:p w14:paraId="123E7291" w14:textId="77777777" w:rsidR="00EB5755" w:rsidRDefault="00F609DE">
      <w:pPr>
        <w:pStyle w:val="CodeLine"/>
        <w:shd w:val="clear" w:color="auto" w:fill="F2F2F2"/>
        <w:ind w:left="170"/>
      </w:pPr>
      <w:r>
        <w:t xml:space="preserve">    </w:t>
      </w:r>
      <w:proofErr w:type="spellStart"/>
      <w:r>
        <w:t>conversation_id</w:t>
      </w:r>
      <w:proofErr w:type="spellEnd"/>
      <w:r>
        <w:t xml:space="preserve">: str = Field(..., </w:t>
      </w:r>
      <w:proofErr w:type="spellStart"/>
      <w:r>
        <w:t>min_length</w:t>
      </w:r>
      <w:proofErr w:type="spellEnd"/>
      <w:r>
        <w:t>=1)</w:t>
      </w:r>
    </w:p>
    <w:p w14:paraId="00BDE259" w14:textId="77777777" w:rsidR="00EB5755" w:rsidRDefault="00F609DE">
      <w:pPr>
        <w:pStyle w:val="CodeLine"/>
        <w:shd w:val="clear" w:color="auto" w:fill="F2F2F2"/>
        <w:ind w:left="170"/>
      </w:pPr>
      <w:r>
        <w:t xml:space="preserve">    </w:t>
      </w:r>
      <w:proofErr w:type="spellStart"/>
      <w:r>
        <w:t>parent_request_id</w:t>
      </w:r>
      <w:proofErr w:type="spellEnd"/>
      <w:r>
        <w:t>: Optional[str] = None</w:t>
      </w:r>
    </w:p>
    <w:p w14:paraId="0FA11041" w14:textId="77777777" w:rsidR="00EB5755" w:rsidRDefault="00F609DE">
      <w:pPr>
        <w:pStyle w:val="CodeLine"/>
        <w:shd w:val="clear" w:color="auto" w:fill="F2F2F2"/>
        <w:ind w:left="170"/>
      </w:pPr>
      <w:r>
        <w:t xml:space="preserve">    depth: int = Field(default=0, </w:t>
      </w:r>
      <w:proofErr w:type="spellStart"/>
      <w:r>
        <w:t>ge</w:t>
      </w:r>
      <w:proofErr w:type="spellEnd"/>
      <w:r>
        <w:t>=0)</w:t>
      </w:r>
    </w:p>
    <w:p w14:paraId="30F94FA1" w14:textId="77777777" w:rsidR="00EB5755" w:rsidRDefault="00F609DE">
      <w:pPr>
        <w:pStyle w:val="CodeLine"/>
        <w:shd w:val="clear" w:color="auto" w:fill="F2F2F2"/>
        <w:ind w:left="170"/>
      </w:pPr>
      <w:r>
        <w:t xml:space="preserve">    </w:t>
      </w:r>
      <w:proofErr w:type="spellStart"/>
      <w:r>
        <w:t>call_chain</w:t>
      </w:r>
      <w:proofErr w:type="spellEnd"/>
      <w:r>
        <w:t>: tuple[str, ...] = Field(</w:t>
      </w:r>
      <w:proofErr w:type="spellStart"/>
      <w:r>
        <w:t>default_factory</w:t>
      </w:r>
      <w:proofErr w:type="spellEnd"/>
      <w:r>
        <w:t>=tuple)</w:t>
      </w:r>
    </w:p>
    <w:p w14:paraId="67709370" w14:textId="77777777" w:rsidR="00EB5755" w:rsidRDefault="00F609DE">
      <w:pPr>
        <w:pStyle w:val="CodeLine"/>
        <w:shd w:val="clear" w:color="auto" w:fill="F2F2F2"/>
        <w:ind w:left="170"/>
      </w:pPr>
      <w:r>
        <w:t xml:space="preserve">    </w:t>
      </w:r>
      <w:proofErr w:type="spellStart"/>
      <w:r>
        <w:t>timeout_seconds</w:t>
      </w:r>
      <w:proofErr w:type="spellEnd"/>
      <w:r>
        <w:t xml:space="preserve">: Optional[float] = Field(default=None, </w:t>
      </w:r>
      <w:proofErr w:type="spellStart"/>
      <w:r>
        <w:t>gt</w:t>
      </w:r>
      <w:proofErr w:type="spellEnd"/>
      <w:r>
        <w:t>=0)</w:t>
      </w:r>
    </w:p>
    <w:p w14:paraId="64D51DDE" w14:textId="77777777" w:rsidR="00EB5755" w:rsidRDefault="00F609DE">
      <w:pPr>
        <w:pStyle w:val="CodeLine"/>
        <w:shd w:val="clear" w:color="auto" w:fill="F2F2F2"/>
        <w:ind w:left="170"/>
      </w:pPr>
      <w:r>
        <w:t xml:space="preserve">    timestamp: datetime = Field(</w:t>
      </w:r>
      <w:proofErr w:type="spellStart"/>
      <w:r>
        <w:t>default_factory</w:t>
      </w:r>
      <w:proofErr w:type="spellEnd"/>
      <w:r>
        <w:t>=_now)</w:t>
      </w:r>
    </w:p>
    <w:p w14:paraId="5EE7BEA4" w14:textId="77777777" w:rsidR="00EB5755" w:rsidRDefault="00F609DE">
      <w:pPr>
        <w:pStyle w:val="CodeLine"/>
        <w:shd w:val="clear" w:color="auto" w:fill="F2F2F2"/>
        <w:ind w:left="170"/>
      </w:pPr>
      <w:r>
        <w:t xml:space="preserve"> </w:t>
      </w:r>
    </w:p>
    <w:p w14:paraId="7B89701E" w14:textId="77777777" w:rsidR="00EB5755" w:rsidRDefault="00F609DE">
      <w:pPr>
        <w:pStyle w:val="CodeLine"/>
        <w:shd w:val="clear" w:color="auto" w:fill="F2F2F2"/>
        <w:ind w:left="170"/>
      </w:pPr>
      <w:r>
        <w:t xml:space="preserve">    @model_validator(mode="after")</w:t>
      </w:r>
    </w:p>
    <w:p w14:paraId="629F273B" w14:textId="77777777" w:rsidR="00EB5755" w:rsidRDefault="00F609DE">
      <w:pPr>
        <w:pStyle w:val="CodeLine"/>
        <w:shd w:val="clear" w:color="auto" w:fill="F2F2F2"/>
        <w:ind w:left="170"/>
      </w:pPr>
      <w:r>
        <w:t xml:space="preserve">    def _</w:t>
      </w:r>
      <w:proofErr w:type="spellStart"/>
      <w:r>
        <w:t>no_self_parent</w:t>
      </w:r>
      <w:proofErr w:type="spellEnd"/>
      <w:r>
        <w:t>(self) -&gt; "A2ARequest":</w:t>
      </w:r>
    </w:p>
    <w:p w14:paraId="0EB0F7D9" w14:textId="77777777" w:rsidR="00EB5755" w:rsidRDefault="00F609DE">
      <w:pPr>
        <w:pStyle w:val="CodeLine"/>
        <w:shd w:val="clear" w:color="auto" w:fill="F2F2F2"/>
        <w:ind w:left="170"/>
      </w:pPr>
      <w:r>
        <w:t xml:space="preserve">        if </w:t>
      </w:r>
      <w:proofErr w:type="spellStart"/>
      <w:r>
        <w:t>self.parent_request_id</w:t>
      </w:r>
      <w:proofErr w:type="spellEnd"/>
      <w:r>
        <w:t xml:space="preserve"> == </w:t>
      </w:r>
      <w:proofErr w:type="spellStart"/>
      <w:r>
        <w:t>self.request_id</w:t>
      </w:r>
      <w:proofErr w:type="spellEnd"/>
      <w:r>
        <w:t>:</w:t>
      </w:r>
    </w:p>
    <w:p w14:paraId="36210B83" w14:textId="77777777" w:rsidR="00EB5755" w:rsidRDefault="00F609DE">
      <w:pPr>
        <w:pStyle w:val="CodeLine"/>
        <w:shd w:val="clear" w:color="auto" w:fill="F2F2F2"/>
        <w:ind w:left="170"/>
      </w:pPr>
      <w:r>
        <w:t xml:space="preserve">            raise </w:t>
      </w:r>
      <w:proofErr w:type="spellStart"/>
      <w:r>
        <w:t>ValueError</w:t>
      </w:r>
      <w:proofErr w:type="spellEnd"/>
      <w:r>
        <w:t>("</w:t>
      </w:r>
      <w:proofErr w:type="spellStart"/>
      <w:r>
        <w:t>parent_request_id</w:t>
      </w:r>
      <w:proofErr w:type="spellEnd"/>
      <w:r>
        <w:t xml:space="preserve"> must differ from </w:t>
      </w:r>
      <w:proofErr w:type="spellStart"/>
      <w:r>
        <w:t>request_id</w:t>
      </w:r>
      <w:proofErr w:type="spellEnd"/>
      <w:r>
        <w:t>")</w:t>
      </w:r>
    </w:p>
    <w:p w14:paraId="2CC3659A" w14:textId="77777777" w:rsidR="00EB5755" w:rsidRDefault="00F609DE">
      <w:pPr>
        <w:pStyle w:val="CodeLine"/>
        <w:shd w:val="clear" w:color="auto" w:fill="F2F2F2"/>
        <w:ind w:left="170"/>
      </w:pPr>
      <w:r>
        <w:t xml:space="preserve">        return self</w:t>
      </w:r>
    </w:p>
    <w:p w14:paraId="5F1D8395" w14:textId="77777777" w:rsidR="00EB5755" w:rsidRDefault="00F609DE">
      <w:pPr>
        <w:pStyle w:val="CodeLine"/>
        <w:shd w:val="clear" w:color="auto" w:fill="F2F2F2"/>
        <w:ind w:left="170"/>
      </w:pPr>
      <w:r>
        <w:t xml:space="preserve"> </w:t>
      </w:r>
    </w:p>
    <w:p w14:paraId="0A4DE5A4" w14:textId="77777777" w:rsidR="00EB5755" w:rsidRDefault="00F609DE">
      <w:pPr>
        <w:pStyle w:val="CodeLine"/>
        <w:shd w:val="clear" w:color="auto" w:fill="F2F2F2"/>
        <w:ind w:left="170"/>
      </w:pPr>
      <w:r>
        <w:t xml:space="preserve"> </w:t>
      </w:r>
    </w:p>
    <w:p w14:paraId="696F7761" w14:textId="77777777" w:rsidR="00EB5755" w:rsidRDefault="00F609DE">
      <w:pPr>
        <w:pStyle w:val="CodeLine"/>
        <w:shd w:val="clear" w:color="auto" w:fill="F2F2F2"/>
        <w:ind w:left="170"/>
      </w:pPr>
      <w:r>
        <w:t>class A2AResponse(</w:t>
      </w:r>
      <w:proofErr w:type="spellStart"/>
      <w:r>
        <w:t>BaseModel</w:t>
      </w:r>
      <w:proofErr w:type="spellEnd"/>
      <w:r>
        <w:t>):</w:t>
      </w:r>
    </w:p>
    <w:p w14:paraId="7443A3EB" w14:textId="77777777" w:rsidR="00EB5755" w:rsidRDefault="00F609DE">
      <w:pPr>
        <w:pStyle w:val="CodeLine"/>
        <w:shd w:val="clear" w:color="auto" w:fill="F2F2F2"/>
        <w:ind w:left="170"/>
      </w:pPr>
      <w:r>
        <w:t xml:space="preserve">    """Result of an A2ARequest; failures are data, never raised across agents."""</w:t>
      </w:r>
    </w:p>
    <w:p w14:paraId="61F46CD9" w14:textId="77777777" w:rsidR="00EB5755" w:rsidRDefault="00F609DE">
      <w:pPr>
        <w:pStyle w:val="CodeLine"/>
        <w:shd w:val="clear" w:color="auto" w:fill="F2F2F2"/>
        <w:ind w:left="170"/>
      </w:pPr>
      <w:r>
        <w:t xml:space="preserve">    </w:t>
      </w:r>
      <w:proofErr w:type="spellStart"/>
      <w:r>
        <w:t>model_config</w:t>
      </w:r>
      <w:proofErr w:type="spellEnd"/>
      <w:r>
        <w:t xml:space="preserve"> = _STRICT</w:t>
      </w:r>
    </w:p>
    <w:p w14:paraId="7900B20C" w14:textId="77777777" w:rsidR="00EB5755" w:rsidRDefault="00F609DE">
      <w:pPr>
        <w:pStyle w:val="CodeLine"/>
        <w:shd w:val="clear" w:color="auto" w:fill="F2F2F2"/>
        <w:ind w:left="170"/>
      </w:pPr>
      <w:r>
        <w:t xml:space="preserve"> </w:t>
      </w:r>
    </w:p>
    <w:p w14:paraId="2ABB61CF" w14:textId="77777777" w:rsidR="00EB5755" w:rsidRDefault="00F609DE">
      <w:pPr>
        <w:pStyle w:val="CodeLine"/>
        <w:shd w:val="clear" w:color="auto" w:fill="F2F2F2"/>
        <w:ind w:left="170"/>
      </w:pPr>
      <w:r>
        <w:t xml:space="preserve">    </w:t>
      </w:r>
      <w:proofErr w:type="spellStart"/>
      <w:r>
        <w:t>request_id</w:t>
      </w:r>
      <w:proofErr w:type="spellEnd"/>
      <w:r>
        <w:t>: str</w:t>
      </w:r>
    </w:p>
    <w:p w14:paraId="71A407F4" w14:textId="77777777" w:rsidR="00EB5755" w:rsidRDefault="00F609DE">
      <w:pPr>
        <w:pStyle w:val="CodeLine"/>
        <w:shd w:val="clear" w:color="auto" w:fill="F2F2F2"/>
        <w:ind w:left="170"/>
      </w:pPr>
      <w:r>
        <w:t xml:space="preserve">    </w:t>
      </w:r>
      <w:proofErr w:type="spellStart"/>
      <w:r>
        <w:t>sender_agent</w:t>
      </w:r>
      <w:proofErr w:type="spellEnd"/>
      <w:r>
        <w:t>: str</w:t>
      </w:r>
    </w:p>
    <w:p w14:paraId="3CD21FF7" w14:textId="77777777" w:rsidR="00EB5755" w:rsidRDefault="00F609DE">
      <w:pPr>
        <w:pStyle w:val="CodeLine"/>
        <w:shd w:val="clear" w:color="auto" w:fill="F2F2F2"/>
        <w:ind w:left="170"/>
      </w:pPr>
      <w:r>
        <w:t xml:space="preserve">    </w:t>
      </w:r>
      <w:proofErr w:type="spellStart"/>
      <w:r>
        <w:t>receiver_agent</w:t>
      </w:r>
      <w:proofErr w:type="spellEnd"/>
      <w:r>
        <w:t>: str</w:t>
      </w:r>
    </w:p>
    <w:p w14:paraId="6421182D" w14:textId="77777777" w:rsidR="00EB5755" w:rsidRDefault="00F609DE">
      <w:pPr>
        <w:pStyle w:val="CodeLine"/>
        <w:shd w:val="clear" w:color="auto" w:fill="F2F2F2"/>
        <w:ind w:left="170"/>
      </w:pPr>
      <w:r>
        <w:t xml:space="preserve">    status: Literal["success", "partial", "failed"]</w:t>
      </w:r>
    </w:p>
    <w:p w14:paraId="64A96132" w14:textId="77777777" w:rsidR="00EB5755" w:rsidRDefault="00F609DE">
      <w:pPr>
        <w:pStyle w:val="CodeLine"/>
        <w:shd w:val="clear" w:color="auto" w:fill="F2F2F2"/>
        <w:ind w:left="170"/>
      </w:pPr>
      <w:r>
        <w:t xml:space="preserve">    result: Optional[</w:t>
      </w:r>
      <w:proofErr w:type="spellStart"/>
      <w:r>
        <w:t>dict</w:t>
      </w:r>
      <w:proofErr w:type="spellEnd"/>
      <w:r>
        <w:t>[str, Any] | list[Any] | str] = None</w:t>
      </w:r>
    </w:p>
    <w:p w14:paraId="510295C0" w14:textId="77777777" w:rsidR="00EB5755" w:rsidRDefault="00F609DE">
      <w:pPr>
        <w:pStyle w:val="CodeLine"/>
        <w:shd w:val="clear" w:color="auto" w:fill="F2F2F2"/>
        <w:ind w:left="170"/>
      </w:pPr>
      <w:r>
        <w:t xml:space="preserve">    sources: list[</w:t>
      </w:r>
      <w:proofErr w:type="spellStart"/>
      <w:r>
        <w:t>SourceProvenance</w:t>
      </w:r>
      <w:proofErr w:type="spellEnd"/>
      <w:r>
        <w:t>] = Field(</w:t>
      </w:r>
      <w:proofErr w:type="spellStart"/>
      <w:r>
        <w:t>default_factory</w:t>
      </w:r>
      <w:proofErr w:type="spellEnd"/>
      <w:r>
        <w:t>=list)</w:t>
      </w:r>
    </w:p>
    <w:p w14:paraId="6B37D7BD" w14:textId="77777777" w:rsidR="00EB5755" w:rsidRDefault="00F609DE">
      <w:pPr>
        <w:pStyle w:val="CodeLine"/>
        <w:shd w:val="clear" w:color="auto" w:fill="F2F2F2"/>
        <w:ind w:left="170"/>
      </w:pPr>
      <w:r>
        <w:t xml:space="preserve">    errors: list[A2AErrorInfo] = Field(</w:t>
      </w:r>
      <w:proofErr w:type="spellStart"/>
      <w:r>
        <w:t>default_factory</w:t>
      </w:r>
      <w:proofErr w:type="spellEnd"/>
      <w:r>
        <w:t>=list)</w:t>
      </w:r>
    </w:p>
    <w:p w14:paraId="585C6A91" w14:textId="77777777" w:rsidR="00EB5755" w:rsidRDefault="00F609DE">
      <w:pPr>
        <w:pStyle w:val="CodeLine"/>
        <w:shd w:val="clear" w:color="auto" w:fill="F2F2F2"/>
        <w:ind w:left="170"/>
      </w:pPr>
      <w:r>
        <w:t xml:space="preserve">    </w:t>
      </w:r>
      <w:proofErr w:type="spellStart"/>
      <w:r>
        <w:t>follow_ups</w:t>
      </w:r>
      <w:proofErr w:type="spellEnd"/>
      <w:r>
        <w:t>: list[</w:t>
      </w:r>
      <w:proofErr w:type="spellStart"/>
      <w:r>
        <w:t>FollowUp</w:t>
      </w:r>
      <w:proofErr w:type="spellEnd"/>
      <w:r>
        <w:t>] = Field(</w:t>
      </w:r>
      <w:proofErr w:type="spellStart"/>
      <w:r>
        <w:t>default_factory</w:t>
      </w:r>
      <w:proofErr w:type="spellEnd"/>
      <w:r>
        <w:t>=list)</w:t>
      </w:r>
    </w:p>
    <w:p w14:paraId="6C710EB8" w14:textId="77777777" w:rsidR="00EB5755" w:rsidRDefault="00F609DE">
      <w:pPr>
        <w:pStyle w:val="CodeLine"/>
        <w:shd w:val="clear" w:color="auto" w:fill="F2F2F2"/>
        <w:ind w:left="170"/>
      </w:pPr>
      <w:r>
        <w:t xml:space="preserve">    metadata: </w:t>
      </w:r>
      <w:proofErr w:type="spellStart"/>
      <w:r>
        <w:t>dict</w:t>
      </w:r>
      <w:proofErr w:type="spellEnd"/>
      <w:r>
        <w:t>[str, Any] = Field(</w:t>
      </w:r>
      <w:proofErr w:type="spellStart"/>
      <w:r>
        <w:t>default_factory</w:t>
      </w:r>
      <w:proofErr w:type="spellEnd"/>
      <w:r>
        <w:t>=</w:t>
      </w:r>
      <w:proofErr w:type="spellStart"/>
      <w:r>
        <w:t>dict</w:t>
      </w:r>
      <w:proofErr w:type="spellEnd"/>
      <w:r>
        <w:t>)</w:t>
      </w:r>
    </w:p>
    <w:p w14:paraId="484EA513" w14:textId="77777777" w:rsidR="00EB5755" w:rsidRDefault="00F609DE">
      <w:pPr>
        <w:pStyle w:val="CodeLine"/>
        <w:shd w:val="clear" w:color="auto" w:fill="F2F2F2"/>
        <w:ind w:left="170"/>
      </w:pPr>
      <w:r>
        <w:t xml:space="preserve">    timestamp: datetime = Field(</w:t>
      </w:r>
      <w:proofErr w:type="spellStart"/>
      <w:r>
        <w:t>default_factory</w:t>
      </w:r>
      <w:proofErr w:type="spellEnd"/>
      <w:r>
        <w:t>=_now)</w:t>
      </w:r>
    </w:p>
    <w:p w14:paraId="0C1FAA0A" w14:textId="77777777" w:rsidR="00EB5755" w:rsidRDefault="00F609DE">
      <w:pPr>
        <w:pStyle w:val="CodeLine"/>
        <w:shd w:val="clear" w:color="auto" w:fill="F2F2F2"/>
        <w:ind w:left="170"/>
      </w:pPr>
      <w:r>
        <w:t xml:space="preserve"> </w:t>
      </w:r>
    </w:p>
    <w:p w14:paraId="35CAF6D5" w14:textId="77777777" w:rsidR="00EB5755" w:rsidRDefault="00F609DE">
      <w:pPr>
        <w:pStyle w:val="CodeLine"/>
        <w:shd w:val="clear" w:color="auto" w:fill="F2F2F2"/>
        <w:ind w:left="170"/>
      </w:pPr>
      <w:r>
        <w:t xml:space="preserve">    @property</w:t>
      </w:r>
    </w:p>
    <w:p w14:paraId="466C21DF" w14:textId="77777777" w:rsidR="00EB5755" w:rsidRDefault="00F609DE">
      <w:pPr>
        <w:pStyle w:val="CodeLine"/>
        <w:shd w:val="clear" w:color="auto" w:fill="F2F2F2"/>
        <w:ind w:left="170"/>
      </w:pPr>
      <w:r>
        <w:t xml:space="preserve">    def ok(self) -&gt; bool:</w:t>
      </w:r>
    </w:p>
    <w:p w14:paraId="3D5C2F58" w14:textId="77777777" w:rsidR="00EB5755" w:rsidRDefault="00F609DE">
      <w:pPr>
        <w:pStyle w:val="CodeLine"/>
        <w:shd w:val="clear" w:color="auto" w:fill="F2F2F2"/>
        <w:ind w:left="170"/>
      </w:pPr>
      <w:r>
        <w:t xml:space="preserve">        return </w:t>
      </w:r>
      <w:proofErr w:type="spellStart"/>
      <w:r>
        <w:t>self.status</w:t>
      </w:r>
      <w:proofErr w:type="spellEnd"/>
      <w:r>
        <w:t xml:space="preserve"> in ("success", "partial")</w:t>
      </w:r>
    </w:p>
    <w:p w14:paraId="149119D0" w14:textId="77777777" w:rsidR="00EB5755" w:rsidRDefault="00F609DE">
      <w:pPr>
        <w:pStyle w:val="CodeLine"/>
        <w:shd w:val="clear" w:color="auto" w:fill="F2F2F2"/>
        <w:ind w:left="170"/>
      </w:pPr>
      <w:r>
        <w:t xml:space="preserve"> </w:t>
      </w:r>
    </w:p>
    <w:p w14:paraId="1D98080C" w14:textId="77777777" w:rsidR="00EB5755" w:rsidRDefault="00F609DE">
      <w:pPr>
        <w:pStyle w:val="CodeLine"/>
        <w:shd w:val="clear" w:color="auto" w:fill="F2F2F2"/>
        <w:ind w:left="170"/>
      </w:pPr>
      <w:r>
        <w:t xml:space="preserve">    @property</w:t>
      </w:r>
    </w:p>
    <w:p w14:paraId="6C7972C6" w14:textId="77777777" w:rsidR="00EB5755" w:rsidRDefault="00F609DE">
      <w:pPr>
        <w:pStyle w:val="CodeLine"/>
        <w:shd w:val="clear" w:color="auto" w:fill="F2F2F2"/>
        <w:ind w:left="170"/>
      </w:pPr>
      <w:r>
        <w:t xml:space="preserve">    def </w:t>
      </w:r>
      <w:proofErr w:type="spellStart"/>
      <w:r>
        <w:t>error_codes</w:t>
      </w:r>
      <w:proofErr w:type="spellEnd"/>
      <w:r>
        <w:t>(self) -&gt; list[</w:t>
      </w:r>
      <w:proofErr w:type="spellStart"/>
      <w:r>
        <w:t>ErrorCode</w:t>
      </w:r>
      <w:proofErr w:type="spellEnd"/>
      <w:r>
        <w:t>]:</w:t>
      </w:r>
    </w:p>
    <w:p w14:paraId="0A34FB89" w14:textId="77777777" w:rsidR="00EB5755" w:rsidRDefault="00F609DE">
      <w:pPr>
        <w:pStyle w:val="CodeLine"/>
        <w:shd w:val="clear" w:color="auto" w:fill="F2F2F2"/>
        <w:ind w:left="170"/>
      </w:pPr>
      <w:r>
        <w:t xml:space="preserve">        return [</w:t>
      </w:r>
      <w:proofErr w:type="spellStart"/>
      <w:r>
        <w:t>e.code</w:t>
      </w:r>
      <w:proofErr w:type="spellEnd"/>
      <w:r>
        <w:t xml:space="preserve"> for e in </w:t>
      </w:r>
      <w:proofErr w:type="spellStart"/>
      <w:r>
        <w:t>self.errors</w:t>
      </w:r>
      <w:proofErr w:type="spellEnd"/>
      <w:r>
        <w:t>]</w:t>
      </w:r>
    </w:p>
    <w:p w14:paraId="2DA275EF" w14:textId="77777777" w:rsidR="00EB5755" w:rsidRDefault="00EB5755">
      <w:pPr>
        <w:pStyle w:val="Plain"/>
        <w:spacing w:after="120"/>
      </w:pPr>
    </w:p>
    <w:p w14:paraId="4C933062" w14:textId="77777777" w:rsidR="00EB5755" w:rsidRDefault="00F609DE">
      <w:pPr>
        <w:pStyle w:val="TabCaption"/>
      </w:pPr>
      <w:bookmarkStart w:id="188" w:name="_Tablisting_path"/>
      <w:r>
        <w:rPr>
          <w:b/>
        </w:rPr>
        <w:t xml:space="preserve">Listing A4.2: </w:t>
      </w:r>
      <w:r>
        <w:t>Shortest transmission path query (core/</w:t>
      </w:r>
      <w:proofErr w:type="spellStart"/>
      <w:r>
        <w:t>knowledge_graph</w:t>
      </w:r>
      <w:proofErr w:type="spellEnd"/>
      <w:r>
        <w:t>/networkx_engine.py)</w:t>
      </w:r>
      <w:bookmarkEnd w:id="188"/>
    </w:p>
    <w:p w14:paraId="45B40248" w14:textId="77777777" w:rsidR="00EB5755" w:rsidRDefault="00F609DE">
      <w:pPr>
        <w:pStyle w:val="CodeLine"/>
        <w:shd w:val="clear" w:color="auto" w:fill="F2F2F2"/>
        <w:ind w:left="170"/>
      </w:pPr>
      <w:r>
        <w:t xml:space="preserve">    def </w:t>
      </w:r>
      <w:proofErr w:type="spellStart"/>
      <w:r>
        <w:t>get_shortest_transmission_path</w:t>
      </w:r>
      <w:proofErr w:type="spellEnd"/>
      <w:r>
        <w:t xml:space="preserve">(self, </w:t>
      </w:r>
      <w:proofErr w:type="spellStart"/>
      <w:r>
        <w:t>source_id</w:t>
      </w:r>
      <w:proofErr w:type="spellEnd"/>
      <w:r>
        <w:t xml:space="preserve">: str, </w:t>
      </w:r>
      <w:proofErr w:type="spellStart"/>
      <w:r>
        <w:t>target_id</w:t>
      </w:r>
      <w:proofErr w:type="spellEnd"/>
      <w:r>
        <w:t>: str) -&gt; List[</w:t>
      </w:r>
      <w:proofErr w:type="spellStart"/>
      <w:r>
        <w:t>CausalRelationship</w:t>
      </w:r>
      <w:proofErr w:type="spellEnd"/>
      <w:r>
        <w:t>]:</w:t>
      </w:r>
    </w:p>
    <w:p w14:paraId="25C86677" w14:textId="77777777" w:rsidR="00EB5755" w:rsidRDefault="00F609DE">
      <w:pPr>
        <w:pStyle w:val="CodeLine"/>
        <w:shd w:val="clear" w:color="auto" w:fill="F2F2F2"/>
        <w:ind w:left="170"/>
      </w:pPr>
      <w:r>
        <w:t xml:space="preserve">        """Finds the most direct transmission chain between two macroeconomic indicators."""</w:t>
      </w:r>
    </w:p>
    <w:p w14:paraId="140FA2B3" w14:textId="77777777" w:rsidR="00EB5755" w:rsidRDefault="00F609DE">
      <w:pPr>
        <w:pStyle w:val="CodeLine"/>
        <w:shd w:val="clear" w:color="auto" w:fill="F2F2F2"/>
        <w:ind w:left="170"/>
      </w:pPr>
      <w:r>
        <w:lastRenderedPageBreak/>
        <w:t xml:space="preserve">        if not </w:t>
      </w:r>
      <w:proofErr w:type="spellStart"/>
      <w:r>
        <w:t>self.graph.has_node</w:t>
      </w:r>
      <w:proofErr w:type="spellEnd"/>
      <w:r>
        <w:t>(</w:t>
      </w:r>
      <w:proofErr w:type="spellStart"/>
      <w:r>
        <w:t>source_id</w:t>
      </w:r>
      <w:proofErr w:type="spellEnd"/>
      <w:r>
        <w:t xml:space="preserve">) or not </w:t>
      </w:r>
      <w:proofErr w:type="spellStart"/>
      <w:r>
        <w:t>self.graph.has_node</w:t>
      </w:r>
      <w:proofErr w:type="spellEnd"/>
      <w:r>
        <w:t>(</w:t>
      </w:r>
      <w:proofErr w:type="spellStart"/>
      <w:r>
        <w:t>target_id</w:t>
      </w:r>
      <w:proofErr w:type="spellEnd"/>
      <w:r>
        <w:t>):</w:t>
      </w:r>
    </w:p>
    <w:p w14:paraId="36E15ABC" w14:textId="77777777" w:rsidR="00EB5755" w:rsidRDefault="00F609DE">
      <w:pPr>
        <w:pStyle w:val="CodeLine"/>
        <w:shd w:val="clear" w:color="auto" w:fill="F2F2F2"/>
        <w:ind w:left="170"/>
      </w:pPr>
      <w:r>
        <w:t xml:space="preserve">            return []</w:t>
      </w:r>
    </w:p>
    <w:p w14:paraId="7E62B07D" w14:textId="77777777" w:rsidR="00EB5755" w:rsidRDefault="00F609DE">
      <w:pPr>
        <w:pStyle w:val="CodeLine"/>
        <w:shd w:val="clear" w:color="auto" w:fill="F2F2F2"/>
        <w:ind w:left="170"/>
      </w:pPr>
      <w:r>
        <w:t xml:space="preserve"> </w:t>
      </w:r>
    </w:p>
    <w:p w14:paraId="2B19B594" w14:textId="77777777" w:rsidR="00EB5755" w:rsidRDefault="00F609DE">
      <w:pPr>
        <w:pStyle w:val="CodeLine"/>
        <w:shd w:val="clear" w:color="auto" w:fill="F2F2F2"/>
        <w:ind w:left="170"/>
      </w:pPr>
      <w:r>
        <w:t xml:space="preserve">        try:</w:t>
      </w:r>
    </w:p>
    <w:p w14:paraId="1457C682" w14:textId="77777777" w:rsidR="00EB5755" w:rsidRDefault="00F609DE">
      <w:pPr>
        <w:pStyle w:val="CodeLine"/>
        <w:shd w:val="clear" w:color="auto" w:fill="F2F2F2"/>
        <w:ind w:left="170"/>
      </w:pPr>
      <w:r>
        <w:t xml:space="preserve">            </w:t>
      </w:r>
      <w:proofErr w:type="spellStart"/>
      <w:r>
        <w:t>path_nodes</w:t>
      </w:r>
      <w:proofErr w:type="spellEnd"/>
      <w:r>
        <w:t xml:space="preserve"> = </w:t>
      </w:r>
      <w:proofErr w:type="spellStart"/>
      <w:r>
        <w:t>nx.shortest_path</w:t>
      </w:r>
      <w:proofErr w:type="spellEnd"/>
      <w:r>
        <w:t>(</w:t>
      </w:r>
      <w:proofErr w:type="spellStart"/>
      <w:r>
        <w:t>self.graph</w:t>
      </w:r>
      <w:proofErr w:type="spellEnd"/>
      <w:r>
        <w:t>, source=</w:t>
      </w:r>
      <w:proofErr w:type="spellStart"/>
      <w:r>
        <w:t>source_id</w:t>
      </w:r>
      <w:proofErr w:type="spellEnd"/>
      <w:r>
        <w:t>, target=</w:t>
      </w:r>
      <w:proofErr w:type="spellStart"/>
      <w:r>
        <w:t>target_id</w:t>
      </w:r>
      <w:proofErr w:type="spellEnd"/>
      <w:r>
        <w:t>)</w:t>
      </w:r>
    </w:p>
    <w:p w14:paraId="0667379B" w14:textId="77777777" w:rsidR="00EB5755" w:rsidRDefault="00F609DE">
      <w:pPr>
        <w:pStyle w:val="CodeLine"/>
        <w:shd w:val="clear" w:color="auto" w:fill="F2F2F2"/>
        <w:ind w:left="170"/>
      </w:pPr>
      <w:r>
        <w:t xml:space="preserve">        except (</w:t>
      </w:r>
      <w:proofErr w:type="spellStart"/>
      <w:r>
        <w:t>nx.NetworkXNoPath</w:t>
      </w:r>
      <w:proofErr w:type="spellEnd"/>
      <w:r>
        <w:t xml:space="preserve">, </w:t>
      </w:r>
      <w:proofErr w:type="spellStart"/>
      <w:r>
        <w:t>nx.NodeNotFound</w:t>
      </w:r>
      <w:proofErr w:type="spellEnd"/>
      <w:r>
        <w:t>):</w:t>
      </w:r>
    </w:p>
    <w:p w14:paraId="40CCE8A2" w14:textId="77777777" w:rsidR="00EB5755" w:rsidRDefault="00F609DE">
      <w:pPr>
        <w:pStyle w:val="CodeLine"/>
        <w:shd w:val="clear" w:color="auto" w:fill="F2F2F2"/>
        <w:ind w:left="170"/>
      </w:pPr>
      <w:r>
        <w:t xml:space="preserve">            return []</w:t>
      </w:r>
    </w:p>
    <w:p w14:paraId="100578F4" w14:textId="77777777" w:rsidR="00EB5755" w:rsidRDefault="00F609DE">
      <w:pPr>
        <w:pStyle w:val="CodeLine"/>
        <w:shd w:val="clear" w:color="auto" w:fill="F2F2F2"/>
        <w:ind w:left="170"/>
      </w:pPr>
      <w:r>
        <w:t xml:space="preserve"> </w:t>
      </w:r>
    </w:p>
    <w:p w14:paraId="3CFDE3E9" w14:textId="77777777" w:rsidR="00EB5755" w:rsidRDefault="00F609DE">
      <w:pPr>
        <w:pStyle w:val="CodeLine"/>
        <w:shd w:val="clear" w:color="auto" w:fill="F2F2F2"/>
        <w:ind w:left="170"/>
      </w:pPr>
      <w:r>
        <w:t xml:space="preserve">        relationships: List[</w:t>
      </w:r>
      <w:proofErr w:type="spellStart"/>
      <w:r>
        <w:t>CausalRelationship</w:t>
      </w:r>
      <w:proofErr w:type="spellEnd"/>
      <w:r>
        <w:t>] = []</w:t>
      </w:r>
    </w:p>
    <w:p w14:paraId="731D2F1E" w14:textId="77777777" w:rsidR="00EB5755" w:rsidRDefault="00F609DE">
      <w:pPr>
        <w:pStyle w:val="CodeLine"/>
        <w:shd w:val="clear" w:color="auto" w:fill="F2F2F2"/>
        <w:ind w:left="170"/>
      </w:pPr>
      <w:r>
        <w:t xml:space="preserve">        for u, v in zip(</w:t>
      </w:r>
      <w:proofErr w:type="spellStart"/>
      <w:r>
        <w:t>path_nodes</w:t>
      </w:r>
      <w:proofErr w:type="spellEnd"/>
      <w:r>
        <w:t xml:space="preserve">[:-1], </w:t>
      </w:r>
      <w:proofErr w:type="spellStart"/>
      <w:r>
        <w:t>path_nodes</w:t>
      </w:r>
      <w:proofErr w:type="spellEnd"/>
      <w:r>
        <w:t>[1:]):</w:t>
      </w:r>
    </w:p>
    <w:p w14:paraId="41A58B0F" w14:textId="77777777" w:rsidR="00EB5755" w:rsidRDefault="00F609DE">
      <w:pPr>
        <w:pStyle w:val="CodeLine"/>
        <w:shd w:val="clear" w:color="auto" w:fill="F2F2F2"/>
        <w:ind w:left="170"/>
      </w:pPr>
      <w:r>
        <w:t xml:space="preserve">            </w:t>
      </w:r>
      <w:proofErr w:type="spellStart"/>
      <w:r>
        <w:t>edge_data</w:t>
      </w:r>
      <w:proofErr w:type="spellEnd"/>
      <w:r>
        <w:t xml:space="preserve"> = </w:t>
      </w:r>
      <w:proofErr w:type="spellStart"/>
      <w:r>
        <w:t>self.graph.get_edge_data</w:t>
      </w:r>
      <w:proofErr w:type="spellEnd"/>
      <w:r>
        <w:t>(u, v)</w:t>
      </w:r>
    </w:p>
    <w:p w14:paraId="06D48D5A" w14:textId="77777777" w:rsidR="00EB5755" w:rsidRDefault="00F609DE">
      <w:pPr>
        <w:pStyle w:val="CodeLine"/>
        <w:shd w:val="clear" w:color="auto" w:fill="F2F2F2"/>
        <w:ind w:left="170"/>
      </w:pPr>
      <w:r>
        <w:t xml:space="preserve">            if </w:t>
      </w:r>
      <w:proofErr w:type="spellStart"/>
      <w:r>
        <w:t>edge_data</w:t>
      </w:r>
      <w:proofErr w:type="spellEnd"/>
      <w:r>
        <w:t>:</w:t>
      </w:r>
    </w:p>
    <w:p w14:paraId="233F7370" w14:textId="77777777" w:rsidR="00EB5755" w:rsidRDefault="00F609DE">
      <w:pPr>
        <w:pStyle w:val="CodeLine"/>
        <w:shd w:val="clear" w:color="auto" w:fill="F2F2F2"/>
        <w:ind w:left="170"/>
      </w:pPr>
      <w:r>
        <w:t xml:space="preserve">                # Take the highest confidence edge if multiple exist</w:t>
      </w:r>
    </w:p>
    <w:p w14:paraId="543C5CF0" w14:textId="77777777" w:rsidR="00EB5755" w:rsidRDefault="00F609DE">
      <w:pPr>
        <w:pStyle w:val="CodeLine"/>
        <w:shd w:val="clear" w:color="auto" w:fill="F2F2F2"/>
        <w:ind w:left="170"/>
      </w:pPr>
      <w:r>
        <w:t xml:space="preserve">                </w:t>
      </w:r>
      <w:proofErr w:type="spellStart"/>
      <w:r>
        <w:t>best_rel</w:t>
      </w:r>
      <w:proofErr w:type="spellEnd"/>
      <w:r>
        <w:t xml:space="preserve"> = max(</w:t>
      </w:r>
      <w:proofErr w:type="spellStart"/>
      <w:r>
        <w:t>edge_data.values</w:t>
      </w:r>
      <w:proofErr w:type="spellEnd"/>
      <w:r>
        <w:t xml:space="preserve">(), key=lambda d: </w:t>
      </w:r>
      <w:proofErr w:type="spellStart"/>
      <w:r>
        <w:t>d.get</w:t>
      </w:r>
      <w:proofErr w:type="spellEnd"/>
      <w:r>
        <w:t>("confidence", 0.0))["relation"]</w:t>
      </w:r>
    </w:p>
    <w:p w14:paraId="2AC64771" w14:textId="77777777" w:rsidR="00EB5755" w:rsidRDefault="00F609DE">
      <w:pPr>
        <w:pStyle w:val="CodeLine"/>
        <w:shd w:val="clear" w:color="auto" w:fill="F2F2F2"/>
        <w:ind w:left="170"/>
      </w:pPr>
      <w:r>
        <w:t xml:space="preserve">                </w:t>
      </w:r>
      <w:proofErr w:type="spellStart"/>
      <w:r>
        <w:t>relationships.append</w:t>
      </w:r>
      <w:proofErr w:type="spellEnd"/>
      <w:r>
        <w:t>(</w:t>
      </w:r>
      <w:proofErr w:type="spellStart"/>
      <w:r>
        <w:t>best_rel</w:t>
      </w:r>
      <w:proofErr w:type="spellEnd"/>
      <w:r>
        <w:t>)</w:t>
      </w:r>
    </w:p>
    <w:p w14:paraId="13AF953E" w14:textId="77777777" w:rsidR="00EB5755" w:rsidRDefault="00F609DE">
      <w:pPr>
        <w:pStyle w:val="CodeLine"/>
        <w:shd w:val="clear" w:color="auto" w:fill="F2F2F2"/>
        <w:ind w:left="170"/>
      </w:pPr>
      <w:r>
        <w:t xml:space="preserve"> </w:t>
      </w:r>
    </w:p>
    <w:p w14:paraId="51FD212C" w14:textId="77777777" w:rsidR="00EB5755" w:rsidRDefault="00F609DE">
      <w:pPr>
        <w:pStyle w:val="CodeLine"/>
        <w:shd w:val="clear" w:color="auto" w:fill="F2F2F2"/>
        <w:ind w:left="170"/>
      </w:pPr>
      <w:r>
        <w:t xml:space="preserve">        return relationships</w:t>
      </w:r>
    </w:p>
    <w:p w14:paraId="76EE70EB" w14:textId="77777777" w:rsidR="00EB5755" w:rsidRDefault="00EB5755">
      <w:pPr>
        <w:pStyle w:val="Plain"/>
        <w:spacing w:after="120"/>
      </w:pPr>
    </w:p>
    <w:p w14:paraId="346EE2B4" w14:textId="77777777" w:rsidR="00EB5755" w:rsidRDefault="00F609DE">
      <w:pPr>
        <w:pStyle w:val="TabCaption"/>
      </w:pPr>
      <w:bookmarkStart w:id="189" w:name="_Tablisting_sim"/>
      <w:r>
        <w:rPr>
          <w:b/>
        </w:rPr>
        <w:t xml:space="preserve">Listing A4.3: </w:t>
      </w:r>
      <w:r>
        <w:t>Scenario propagation loop (core/econometrics/causal_engine.py)</w:t>
      </w:r>
      <w:bookmarkEnd w:id="189"/>
    </w:p>
    <w:p w14:paraId="1CFBECA2" w14:textId="77777777" w:rsidR="00EB5755" w:rsidRDefault="00F609DE">
      <w:pPr>
        <w:pStyle w:val="CodeLine"/>
        <w:shd w:val="clear" w:color="auto" w:fill="F2F2F2"/>
        <w:ind w:left="170"/>
      </w:pPr>
      <w:r>
        <w:t xml:space="preserve">        for impact in </w:t>
      </w:r>
      <w:proofErr w:type="spellStart"/>
      <w:r>
        <w:t>downstream_impacts</w:t>
      </w:r>
      <w:proofErr w:type="spellEnd"/>
      <w:r>
        <w:t>:</w:t>
      </w:r>
    </w:p>
    <w:p w14:paraId="07B1C325" w14:textId="77777777" w:rsidR="00EB5755" w:rsidRDefault="00F609DE">
      <w:pPr>
        <w:pStyle w:val="CodeLine"/>
        <w:shd w:val="clear" w:color="auto" w:fill="F2F2F2"/>
        <w:ind w:left="170"/>
      </w:pPr>
      <w:r>
        <w:t xml:space="preserve">            </w:t>
      </w:r>
      <w:proofErr w:type="spellStart"/>
      <w:r>
        <w:t>target_id</w:t>
      </w:r>
      <w:proofErr w:type="spellEnd"/>
      <w:r>
        <w:t xml:space="preserve"> = impact["</w:t>
      </w:r>
      <w:proofErr w:type="spellStart"/>
      <w:r>
        <w:t>target_indicator_id</w:t>
      </w:r>
      <w:proofErr w:type="spellEnd"/>
      <w:r>
        <w:t>"]</w:t>
      </w:r>
    </w:p>
    <w:p w14:paraId="49981013" w14:textId="77777777" w:rsidR="00EB5755" w:rsidRDefault="00F609DE">
      <w:pPr>
        <w:pStyle w:val="CodeLine"/>
        <w:shd w:val="clear" w:color="auto" w:fill="F2F2F2"/>
        <w:ind w:left="170"/>
      </w:pPr>
      <w:r>
        <w:t xml:space="preserve">            path = </w:t>
      </w:r>
      <w:proofErr w:type="spellStart"/>
      <w:r>
        <w:t>self.graph.get_shortest_transmission_path</w:t>
      </w:r>
      <w:proofErr w:type="spellEnd"/>
      <w:r>
        <w:t>(</w:t>
      </w:r>
      <w:proofErr w:type="spellStart"/>
      <w:r>
        <w:t>shock_variable</w:t>
      </w:r>
      <w:proofErr w:type="spellEnd"/>
      <w:r>
        <w:t xml:space="preserve">, </w:t>
      </w:r>
      <w:proofErr w:type="spellStart"/>
      <w:r>
        <w:t>target_id</w:t>
      </w:r>
      <w:proofErr w:type="spellEnd"/>
      <w:r>
        <w:t>)</w:t>
      </w:r>
    </w:p>
    <w:p w14:paraId="69AD7421" w14:textId="77777777" w:rsidR="00EB5755" w:rsidRDefault="00F609DE">
      <w:pPr>
        <w:pStyle w:val="CodeLine"/>
        <w:shd w:val="clear" w:color="auto" w:fill="F2F2F2"/>
        <w:ind w:left="170"/>
      </w:pPr>
      <w:r>
        <w:t xml:space="preserve">            if not path:</w:t>
      </w:r>
    </w:p>
    <w:p w14:paraId="3E4CFDEA" w14:textId="77777777" w:rsidR="00EB5755" w:rsidRDefault="00F609DE">
      <w:pPr>
        <w:pStyle w:val="CodeLine"/>
        <w:shd w:val="clear" w:color="auto" w:fill="F2F2F2"/>
        <w:ind w:left="170"/>
      </w:pPr>
      <w:r>
        <w:t xml:space="preserve">                continue</w:t>
      </w:r>
    </w:p>
    <w:p w14:paraId="2AB5D160" w14:textId="77777777" w:rsidR="00EB5755" w:rsidRDefault="00F609DE">
      <w:pPr>
        <w:pStyle w:val="CodeLine"/>
        <w:shd w:val="clear" w:color="auto" w:fill="F2F2F2"/>
        <w:ind w:left="170"/>
      </w:pPr>
      <w:r>
        <w:t xml:space="preserve"> </w:t>
      </w:r>
    </w:p>
    <w:p w14:paraId="1C2E21C6" w14:textId="77777777" w:rsidR="00EB5755" w:rsidRDefault="00F609DE">
      <w:pPr>
        <w:pStyle w:val="CodeLine"/>
        <w:shd w:val="clear" w:color="auto" w:fill="F2F2F2"/>
        <w:ind w:left="170"/>
      </w:pPr>
      <w:r>
        <w:t xml:space="preserve">            </w:t>
      </w:r>
      <w:proofErr w:type="spellStart"/>
      <w:r>
        <w:t>target_base</w:t>
      </w:r>
      <w:proofErr w:type="spellEnd"/>
      <w:r>
        <w:t xml:space="preserve"> = </w:t>
      </w:r>
      <w:proofErr w:type="spellStart"/>
      <w:r>
        <w:t>baselines.get</w:t>
      </w:r>
      <w:proofErr w:type="spellEnd"/>
      <w:r>
        <w:t>(</w:t>
      </w:r>
      <w:proofErr w:type="spellStart"/>
      <w:r>
        <w:t>target_id</w:t>
      </w:r>
      <w:proofErr w:type="spellEnd"/>
      <w:r>
        <w:t>, 5.0)</w:t>
      </w:r>
    </w:p>
    <w:p w14:paraId="30D270DD" w14:textId="77777777" w:rsidR="00EB5755" w:rsidRDefault="00F609DE">
      <w:pPr>
        <w:pStyle w:val="CodeLine"/>
        <w:shd w:val="clear" w:color="auto" w:fill="F2F2F2"/>
        <w:ind w:left="170"/>
      </w:pPr>
      <w:r>
        <w:t xml:space="preserve">            # Calculate cumulative elasticity and attenuation</w:t>
      </w:r>
    </w:p>
    <w:p w14:paraId="14409026" w14:textId="77777777" w:rsidR="00EB5755" w:rsidRDefault="00F609DE">
      <w:pPr>
        <w:pStyle w:val="CodeLine"/>
        <w:shd w:val="clear" w:color="auto" w:fill="F2F2F2"/>
        <w:ind w:left="170"/>
      </w:pPr>
      <w:r>
        <w:t xml:space="preserve">            </w:t>
      </w:r>
      <w:proofErr w:type="spellStart"/>
      <w:r>
        <w:t>cum_multiplier</w:t>
      </w:r>
      <w:proofErr w:type="spellEnd"/>
      <w:r>
        <w:t xml:space="preserve"> = 1.0</w:t>
      </w:r>
    </w:p>
    <w:p w14:paraId="0BE6CEAF" w14:textId="77777777" w:rsidR="00EB5755" w:rsidRDefault="00F609DE">
      <w:pPr>
        <w:pStyle w:val="CodeLine"/>
        <w:shd w:val="clear" w:color="auto" w:fill="F2F2F2"/>
        <w:ind w:left="170"/>
      </w:pPr>
      <w:r>
        <w:t xml:space="preserve">            for r in path:</w:t>
      </w:r>
    </w:p>
    <w:p w14:paraId="3093D0FD" w14:textId="77777777" w:rsidR="00EB5755" w:rsidRDefault="00F609DE">
      <w:pPr>
        <w:pStyle w:val="CodeLine"/>
        <w:shd w:val="clear" w:color="auto" w:fill="F2F2F2"/>
        <w:ind w:left="170"/>
      </w:pPr>
      <w:r>
        <w:t xml:space="preserve">                </w:t>
      </w:r>
      <w:proofErr w:type="spellStart"/>
      <w:r>
        <w:t>traversed_relations.append</w:t>
      </w:r>
      <w:proofErr w:type="spellEnd"/>
      <w:r>
        <w:t>(</w:t>
      </w:r>
      <w:proofErr w:type="spellStart"/>
      <w:r>
        <w:t>r.relation_id</w:t>
      </w:r>
      <w:proofErr w:type="spellEnd"/>
      <w:r>
        <w:t>)</w:t>
      </w:r>
    </w:p>
    <w:p w14:paraId="31C54357" w14:textId="77777777" w:rsidR="00EB5755" w:rsidRDefault="00F609DE">
      <w:pPr>
        <w:pStyle w:val="CodeLine"/>
        <w:shd w:val="clear" w:color="auto" w:fill="F2F2F2"/>
        <w:ind w:left="170"/>
      </w:pPr>
      <w:r>
        <w:t xml:space="preserve">                sign = 1.0 if </w:t>
      </w:r>
      <w:proofErr w:type="spellStart"/>
      <w:r>
        <w:t>r.elasticity_sign</w:t>
      </w:r>
      <w:proofErr w:type="spellEnd"/>
      <w:r>
        <w:t xml:space="preserve"> == "+" else -1.0</w:t>
      </w:r>
    </w:p>
    <w:p w14:paraId="77B53ABE" w14:textId="77777777" w:rsidR="00EB5755" w:rsidRDefault="00F609DE">
      <w:pPr>
        <w:pStyle w:val="CodeLine"/>
        <w:shd w:val="clear" w:color="auto" w:fill="F2F2F2"/>
        <w:ind w:left="170"/>
      </w:pPr>
      <w:r>
        <w:t xml:space="preserve">                # Attenuation coefficient per hop based on confidence</w:t>
      </w:r>
    </w:p>
    <w:p w14:paraId="7E9B7891" w14:textId="77777777" w:rsidR="00EB5755" w:rsidRDefault="00F609DE">
      <w:pPr>
        <w:pStyle w:val="CodeLine"/>
        <w:shd w:val="clear" w:color="auto" w:fill="F2F2F2"/>
        <w:ind w:left="170"/>
      </w:pPr>
      <w:r>
        <w:t xml:space="preserve">                decay = 0.55 * </w:t>
      </w:r>
      <w:proofErr w:type="spellStart"/>
      <w:r>
        <w:t>r.confidence_score</w:t>
      </w:r>
      <w:proofErr w:type="spellEnd"/>
    </w:p>
    <w:p w14:paraId="2D6D4218" w14:textId="77777777" w:rsidR="00EB5755" w:rsidRDefault="00F609DE">
      <w:pPr>
        <w:pStyle w:val="CodeLine"/>
        <w:shd w:val="clear" w:color="auto" w:fill="F2F2F2"/>
        <w:ind w:left="170"/>
      </w:pPr>
      <w:r>
        <w:t xml:space="preserve">                </w:t>
      </w:r>
      <w:proofErr w:type="spellStart"/>
      <w:r>
        <w:t>cum_multiplier</w:t>
      </w:r>
      <w:proofErr w:type="spellEnd"/>
      <w:r>
        <w:t xml:space="preserve"> *= (sign * decay)</w:t>
      </w:r>
    </w:p>
    <w:p w14:paraId="538D7074" w14:textId="77777777" w:rsidR="00EB5755" w:rsidRDefault="00F609DE">
      <w:pPr>
        <w:pStyle w:val="CodeLine"/>
        <w:shd w:val="clear" w:color="auto" w:fill="F2F2F2"/>
        <w:ind w:left="170"/>
      </w:pPr>
      <w:r>
        <w:t xml:space="preserve"> </w:t>
      </w:r>
    </w:p>
    <w:p w14:paraId="741FF4E5" w14:textId="77777777" w:rsidR="00EB5755" w:rsidRDefault="00F609DE">
      <w:pPr>
        <w:pStyle w:val="CodeLine"/>
        <w:shd w:val="clear" w:color="auto" w:fill="F2F2F2"/>
        <w:ind w:left="170"/>
      </w:pPr>
      <w:r>
        <w:t xml:space="preserve">            delta = round(</w:t>
      </w:r>
      <w:proofErr w:type="spellStart"/>
      <w:r>
        <w:t>shock_magnitude</w:t>
      </w:r>
      <w:proofErr w:type="spellEnd"/>
      <w:r>
        <w:t xml:space="preserve"> * </w:t>
      </w:r>
      <w:proofErr w:type="spellStart"/>
      <w:r>
        <w:t>cum_multiplier</w:t>
      </w:r>
      <w:proofErr w:type="spellEnd"/>
      <w:r>
        <w:t xml:space="preserve"> * 0.15, 2)</w:t>
      </w:r>
    </w:p>
    <w:p w14:paraId="0902DE78" w14:textId="77777777" w:rsidR="00EB5755" w:rsidRDefault="00F609DE">
      <w:pPr>
        <w:pStyle w:val="CodeLine"/>
        <w:shd w:val="clear" w:color="auto" w:fill="F2F2F2"/>
        <w:ind w:left="170"/>
      </w:pPr>
      <w:r>
        <w:t xml:space="preserve">            </w:t>
      </w:r>
      <w:proofErr w:type="spellStart"/>
      <w:r>
        <w:t>shocked_target</w:t>
      </w:r>
      <w:proofErr w:type="spellEnd"/>
      <w:r>
        <w:t xml:space="preserve"> = round(</w:t>
      </w:r>
      <w:proofErr w:type="spellStart"/>
      <w:r>
        <w:t>target_base</w:t>
      </w:r>
      <w:proofErr w:type="spellEnd"/>
      <w:r>
        <w:t xml:space="preserve"> + delta, 2)</w:t>
      </w:r>
    </w:p>
    <w:p w14:paraId="4E1D5D03" w14:textId="77777777" w:rsidR="00EB5755" w:rsidRDefault="00F609DE">
      <w:pPr>
        <w:pStyle w:val="CodeLine"/>
        <w:shd w:val="clear" w:color="auto" w:fill="F2F2F2"/>
        <w:ind w:left="170"/>
      </w:pPr>
      <w:r>
        <w:t xml:space="preserve">            </w:t>
      </w:r>
      <w:proofErr w:type="spellStart"/>
      <w:r>
        <w:t>ci_low</w:t>
      </w:r>
      <w:proofErr w:type="spellEnd"/>
      <w:r>
        <w:t xml:space="preserve"> = round(</w:t>
      </w:r>
      <w:proofErr w:type="spellStart"/>
      <w:r>
        <w:t>shocked_target</w:t>
      </w:r>
      <w:proofErr w:type="spellEnd"/>
      <w:r>
        <w:t xml:space="preserve"> - abs(delta * 0.25), 2)</w:t>
      </w:r>
    </w:p>
    <w:p w14:paraId="57861780" w14:textId="77777777" w:rsidR="00EB5755" w:rsidRDefault="00F609DE">
      <w:pPr>
        <w:pStyle w:val="CodeLine"/>
        <w:shd w:val="clear" w:color="auto" w:fill="F2F2F2"/>
        <w:ind w:left="170"/>
      </w:pPr>
      <w:r>
        <w:t xml:space="preserve">            </w:t>
      </w:r>
      <w:proofErr w:type="spellStart"/>
      <w:r>
        <w:t>ci_high</w:t>
      </w:r>
      <w:proofErr w:type="spellEnd"/>
      <w:r>
        <w:t xml:space="preserve"> = round(</w:t>
      </w:r>
      <w:proofErr w:type="spellStart"/>
      <w:r>
        <w:t>shocked_target</w:t>
      </w:r>
      <w:proofErr w:type="spellEnd"/>
      <w:r>
        <w:t xml:space="preserve"> + abs(delta * 0.25), 2)</w:t>
      </w:r>
    </w:p>
    <w:p w14:paraId="4E407A6B" w14:textId="77777777" w:rsidR="00EB5755" w:rsidRDefault="00F609DE">
      <w:pPr>
        <w:pStyle w:val="CodeLine"/>
        <w:shd w:val="clear" w:color="auto" w:fill="F2F2F2"/>
        <w:ind w:left="170"/>
      </w:pPr>
      <w:r>
        <w:t xml:space="preserve"> </w:t>
      </w:r>
    </w:p>
    <w:p w14:paraId="1AA52A73" w14:textId="77777777" w:rsidR="00EB5755" w:rsidRDefault="00F609DE">
      <w:pPr>
        <w:pStyle w:val="CodeLine"/>
        <w:shd w:val="clear" w:color="auto" w:fill="F2F2F2"/>
        <w:ind w:left="170"/>
      </w:pPr>
      <w:r>
        <w:t xml:space="preserve">            forecasts[</w:t>
      </w:r>
      <w:proofErr w:type="spellStart"/>
      <w:r>
        <w:t>target_id</w:t>
      </w:r>
      <w:proofErr w:type="spellEnd"/>
      <w:r>
        <w:t>] = {</w:t>
      </w:r>
    </w:p>
    <w:p w14:paraId="4D5A2D82" w14:textId="77777777" w:rsidR="00EB5755" w:rsidRDefault="00F609DE">
      <w:pPr>
        <w:pStyle w:val="CodeLine"/>
        <w:shd w:val="clear" w:color="auto" w:fill="F2F2F2"/>
        <w:ind w:left="170"/>
      </w:pPr>
      <w:r>
        <w:t xml:space="preserve">                "</w:t>
      </w:r>
      <w:proofErr w:type="spellStart"/>
      <w:r>
        <w:t>indicator_name</w:t>
      </w:r>
      <w:proofErr w:type="spellEnd"/>
      <w:r>
        <w:t>": impact["</w:t>
      </w:r>
      <w:proofErr w:type="spellStart"/>
      <w:r>
        <w:t>target_name</w:t>
      </w:r>
      <w:proofErr w:type="spellEnd"/>
      <w:r>
        <w:t>"],</w:t>
      </w:r>
    </w:p>
    <w:p w14:paraId="1790A2C1" w14:textId="77777777" w:rsidR="00EB5755" w:rsidRDefault="00F609DE">
      <w:pPr>
        <w:pStyle w:val="CodeLine"/>
        <w:shd w:val="clear" w:color="auto" w:fill="F2F2F2"/>
        <w:ind w:left="170"/>
      </w:pPr>
      <w:r>
        <w:t xml:space="preserve">                "sector": impact["sector"],</w:t>
      </w:r>
    </w:p>
    <w:p w14:paraId="22C08761" w14:textId="77777777" w:rsidR="00EB5755" w:rsidRDefault="00F609DE">
      <w:pPr>
        <w:pStyle w:val="CodeLine"/>
        <w:shd w:val="clear" w:color="auto" w:fill="F2F2F2"/>
        <w:ind w:left="170"/>
      </w:pPr>
      <w:r>
        <w:t xml:space="preserve">                "baseline": </w:t>
      </w:r>
      <w:proofErr w:type="spellStart"/>
      <w:r>
        <w:t>target_base</w:t>
      </w:r>
      <w:proofErr w:type="spellEnd"/>
      <w:r>
        <w:t>,</w:t>
      </w:r>
    </w:p>
    <w:p w14:paraId="4F164FBB" w14:textId="77777777" w:rsidR="00EB5755" w:rsidRDefault="00F609DE">
      <w:pPr>
        <w:pStyle w:val="CodeLine"/>
        <w:shd w:val="clear" w:color="auto" w:fill="F2F2F2"/>
        <w:ind w:left="170"/>
      </w:pPr>
      <w:r>
        <w:t xml:space="preserve">                "</w:t>
      </w:r>
      <w:proofErr w:type="spellStart"/>
      <w:r>
        <w:t>shocked_peak</w:t>
      </w:r>
      <w:proofErr w:type="spellEnd"/>
      <w:r>
        <w:t xml:space="preserve">": </w:t>
      </w:r>
      <w:proofErr w:type="spellStart"/>
      <w:r>
        <w:t>shocked_target</w:t>
      </w:r>
      <w:proofErr w:type="spellEnd"/>
      <w:r>
        <w:t>,</w:t>
      </w:r>
    </w:p>
    <w:p w14:paraId="25FD9B51" w14:textId="77777777" w:rsidR="00EB5755" w:rsidRDefault="00F609DE">
      <w:pPr>
        <w:pStyle w:val="CodeLine"/>
        <w:shd w:val="clear" w:color="auto" w:fill="F2F2F2"/>
        <w:ind w:left="170"/>
      </w:pPr>
      <w:r>
        <w:t xml:space="preserve">                "delta": delta,</w:t>
      </w:r>
    </w:p>
    <w:p w14:paraId="0D3C38DD" w14:textId="77777777" w:rsidR="00EB5755" w:rsidRDefault="00F609DE">
      <w:pPr>
        <w:pStyle w:val="CodeLine"/>
        <w:shd w:val="clear" w:color="auto" w:fill="F2F2F2"/>
        <w:ind w:left="170"/>
      </w:pPr>
      <w:r>
        <w:t xml:space="preserve">                "</w:t>
      </w:r>
      <w:proofErr w:type="spellStart"/>
      <w:r>
        <w:t>confidence_band</w:t>
      </w:r>
      <w:proofErr w:type="spellEnd"/>
      <w:r>
        <w:t>": [</w:t>
      </w:r>
      <w:proofErr w:type="spellStart"/>
      <w:r>
        <w:t>ci_low</w:t>
      </w:r>
      <w:proofErr w:type="spellEnd"/>
      <w:r>
        <w:t xml:space="preserve">, </w:t>
      </w:r>
      <w:proofErr w:type="spellStart"/>
      <w:r>
        <w:t>ci_high</w:t>
      </w:r>
      <w:proofErr w:type="spellEnd"/>
      <w:r>
        <w:t>],</w:t>
      </w:r>
    </w:p>
    <w:p w14:paraId="5A5E1FDE" w14:textId="77777777" w:rsidR="00EB5755" w:rsidRDefault="00F609DE">
      <w:pPr>
        <w:pStyle w:val="CodeLine"/>
        <w:shd w:val="clear" w:color="auto" w:fill="F2F2F2"/>
        <w:ind w:left="170"/>
      </w:pPr>
      <w:r>
        <w:t xml:space="preserve">                "</w:t>
      </w:r>
      <w:proofErr w:type="spellStart"/>
      <w:r>
        <w:t>transmission_lag_months</w:t>
      </w:r>
      <w:proofErr w:type="spellEnd"/>
      <w:r>
        <w:t>": impact["</w:t>
      </w:r>
      <w:proofErr w:type="spellStart"/>
      <w:r>
        <w:t>total_lag_months</w:t>
      </w:r>
      <w:proofErr w:type="spellEnd"/>
      <w:r>
        <w:t>"],</w:t>
      </w:r>
    </w:p>
    <w:p w14:paraId="67F98095" w14:textId="77777777" w:rsidR="00EB5755" w:rsidRDefault="00F609DE">
      <w:pPr>
        <w:pStyle w:val="CodeLine"/>
        <w:shd w:val="clear" w:color="auto" w:fill="F2F2F2"/>
        <w:ind w:left="170"/>
      </w:pPr>
      <w:r>
        <w:t xml:space="preserve">                "</w:t>
      </w:r>
      <w:proofErr w:type="spellStart"/>
      <w:r>
        <w:t>confidence_score</w:t>
      </w:r>
      <w:proofErr w:type="spellEnd"/>
      <w:r>
        <w:t>": impact["</w:t>
      </w:r>
      <w:proofErr w:type="spellStart"/>
      <w:r>
        <w:t>cumulative_confidence</w:t>
      </w:r>
      <w:proofErr w:type="spellEnd"/>
      <w:r>
        <w:t>"],</w:t>
      </w:r>
    </w:p>
    <w:p w14:paraId="69C6B469" w14:textId="77777777" w:rsidR="00EB5755" w:rsidRDefault="00F609DE">
      <w:pPr>
        <w:pStyle w:val="CodeLine"/>
        <w:shd w:val="clear" w:color="auto" w:fill="F2F2F2"/>
        <w:ind w:left="170"/>
      </w:pPr>
      <w:r>
        <w:t xml:space="preserve">                "</w:t>
      </w:r>
      <w:proofErr w:type="spellStart"/>
      <w:r>
        <w:t>mechanism_summary</w:t>
      </w:r>
      <w:proofErr w:type="spellEnd"/>
      <w:r>
        <w:t>": " -&gt; ".join(impact["</w:t>
      </w:r>
      <w:proofErr w:type="spellStart"/>
      <w:r>
        <w:t>transmission_chain</w:t>
      </w:r>
      <w:proofErr w:type="spellEnd"/>
      <w:r>
        <w:t>"])</w:t>
      </w:r>
    </w:p>
    <w:p w14:paraId="070409A6" w14:textId="77777777" w:rsidR="00EB5755" w:rsidRDefault="00F609DE">
      <w:pPr>
        <w:pStyle w:val="CodeLine"/>
        <w:shd w:val="clear" w:color="auto" w:fill="F2F2F2"/>
        <w:ind w:left="170"/>
      </w:pPr>
      <w:r>
        <w:t xml:space="preserve">            }</w:t>
      </w:r>
    </w:p>
    <w:p w14:paraId="40F2CF31" w14:textId="77777777" w:rsidR="00EB5755" w:rsidRDefault="00EB5755">
      <w:pPr>
        <w:pStyle w:val="Plain"/>
        <w:spacing w:after="120"/>
      </w:pPr>
    </w:p>
    <w:p w14:paraId="3E0352E2" w14:textId="77777777" w:rsidR="00EB5755" w:rsidRDefault="00F609DE">
      <w:pPr>
        <w:pStyle w:val="TabCaption"/>
      </w:pPr>
      <w:bookmarkStart w:id="190" w:name="_Tablisting_z"/>
      <w:r>
        <w:rPr>
          <w:b/>
        </w:rPr>
        <w:t xml:space="preserve">Listing A4.4: </w:t>
      </w:r>
      <w:r>
        <w:t>Rolling z-score of the anomaly radar (core/research/anomaly.py)</w:t>
      </w:r>
      <w:bookmarkEnd w:id="190"/>
    </w:p>
    <w:p w14:paraId="208F77E7" w14:textId="77777777" w:rsidR="00EB5755" w:rsidRDefault="00F609DE">
      <w:pPr>
        <w:pStyle w:val="CodeLine"/>
        <w:shd w:val="clear" w:color="auto" w:fill="F2F2F2"/>
        <w:ind w:left="170"/>
      </w:pPr>
      <w:r>
        <w:t xml:space="preserve">def </w:t>
      </w:r>
      <w:proofErr w:type="spellStart"/>
      <w:r>
        <w:t>zscore</w:t>
      </w:r>
      <w:proofErr w:type="spellEnd"/>
      <w:r>
        <w:t>(values: List[float]) -&gt; Optional[float]:</w:t>
      </w:r>
    </w:p>
    <w:p w14:paraId="3AF79D8E" w14:textId="77777777" w:rsidR="00EB5755" w:rsidRDefault="00F609DE">
      <w:pPr>
        <w:pStyle w:val="CodeLine"/>
        <w:shd w:val="clear" w:color="auto" w:fill="F2F2F2"/>
        <w:ind w:left="170"/>
      </w:pPr>
      <w:r>
        <w:t xml:space="preserve">    """z of the latest point against the trailing window, latest excluded from its own baseline."""</w:t>
      </w:r>
    </w:p>
    <w:p w14:paraId="486412BF" w14:textId="77777777" w:rsidR="00EB5755" w:rsidRDefault="00F609DE">
      <w:pPr>
        <w:pStyle w:val="CodeLine"/>
        <w:shd w:val="clear" w:color="auto" w:fill="F2F2F2"/>
        <w:ind w:left="170"/>
      </w:pPr>
      <w:r>
        <w:t xml:space="preserve">    n = </w:t>
      </w:r>
      <w:proofErr w:type="spellStart"/>
      <w:r>
        <w:t>len</w:t>
      </w:r>
      <w:proofErr w:type="spellEnd"/>
      <w:r>
        <w:t>(values)</w:t>
      </w:r>
    </w:p>
    <w:p w14:paraId="42301223" w14:textId="77777777" w:rsidR="00EB5755" w:rsidRDefault="00F609DE">
      <w:pPr>
        <w:pStyle w:val="CodeLine"/>
        <w:shd w:val="clear" w:color="auto" w:fill="F2F2F2"/>
        <w:ind w:left="170"/>
      </w:pPr>
      <w:r>
        <w:t xml:space="preserve">    if n &lt; MIN_N:</w:t>
      </w:r>
    </w:p>
    <w:p w14:paraId="4934A002" w14:textId="77777777" w:rsidR="00EB5755" w:rsidRDefault="00F609DE">
      <w:pPr>
        <w:pStyle w:val="CodeLine"/>
        <w:shd w:val="clear" w:color="auto" w:fill="F2F2F2"/>
        <w:ind w:left="170"/>
      </w:pPr>
      <w:r>
        <w:t xml:space="preserve">        return None</w:t>
      </w:r>
    </w:p>
    <w:p w14:paraId="02EB37A9" w14:textId="77777777" w:rsidR="00EB5755" w:rsidRDefault="00F609DE">
      <w:pPr>
        <w:pStyle w:val="CodeLine"/>
        <w:shd w:val="clear" w:color="auto" w:fill="F2F2F2"/>
        <w:ind w:left="170"/>
      </w:pPr>
      <w:r>
        <w:lastRenderedPageBreak/>
        <w:t xml:space="preserve">    window = min(WINDOW, n - 1)</w:t>
      </w:r>
    </w:p>
    <w:p w14:paraId="14C2F416" w14:textId="77777777" w:rsidR="00EB5755" w:rsidRDefault="00F609DE">
      <w:pPr>
        <w:pStyle w:val="CodeLine"/>
        <w:shd w:val="clear" w:color="auto" w:fill="F2F2F2"/>
        <w:ind w:left="170"/>
      </w:pPr>
      <w:r>
        <w:t xml:space="preserve">    base = values[-window - 1:-1]</w:t>
      </w:r>
    </w:p>
    <w:p w14:paraId="161AB17C" w14:textId="77777777" w:rsidR="00EB5755" w:rsidRDefault="00F609DE">
      <w:pPr>
        <w:pStyle w:val="CodeLine"/>
        <w:shd w:val="clear" w:color="auto" w:fill="F2F2F2"/>
        <w:ind w:left="170"/>
      </w:pPr>
      <w:r>
        <w:t xml:space="preserve">    mean = sum(base) / </w:t>
      </w:r>
      <w:proofErr w:type="spellStart"/>
      <w:r>
        <w:t>len</w:t>
      </w:r>
      <w:proofErr w:type="spellEnd"/>
      <w:r>
        <w:t>(base)</w:t>
      </w:r>
    </w:p>
    <w:p w14:paraId="1917A316" w14:textId="77777777" w:rsidR="00EB5755" w:rsidRDefault="00F609DE">
      <w:pPr>
        <w:pStyle w:val="CodeLine"/>
        <w:shd w:val="clear" w:color="auto" w:fill="F2F2F2"/>
        <w:ind w:left="170"/>
      </w:pPr>
      <w:r>
        <w:t xml:space="preserve">    </w:t>
      </w:r>
      <w:proofErr w:type="spellStart"/>
      <w:r>
        <w:t>sd</w:t>
      </w:r>
      <w:proofErr w:type="spellEnd"/>
      <w:r>
        <w:t xml:space="preserve"> = (sum((x - mean) ** 2 for x in base) / </w:t>
      </w:r>
      <w:proofErr w:type="spellStart"/>
      <w:r>
        <w:t>len</w:t>
      </w:r>
      <w:proofErr w:type="spellEnd"/>
      <w:r>
        <w:t>(base)) ** 0.5</w:t>
      </w:r>
    </w:p>
    <w:p w14:paraId="3AD84FF2" w14:textId="77777777" w:rsidR="00EB5755" w:rsidRDefault="00F609DE">
      <w:pPr>
        <w:pStyle w:val="CodeLine"/>
        <w:shd w:val="clear" w:color="auto" w:fill="F2F2F2"/>
        <w:ind w:left="170"/>
      </w:pPr>
      <w:r>
        <w:t xml:space="preserve">    if </w:t>
      </w:r>
      <w:proofErr w:type="spellStart"/>
      <w:r>
        <w:t>sd</w:t>
      </w:r>
      <w:proofErr w:type="spellEnd"/>
      <w:r>
        <w:t xml:space="preserve"> == 0:</w:t>
      </w:r>
    </w:p>
    <w:p w14:paraId="177FBF4C" w14:textId="77777777" w:rsidR="00EB5755" w:rsidRDefault="00F609DE">
      <w:pPr>
        <w:pStyle w:val="CodeLine"/>
        <w:shd w:val="clear" w:color="auto" w:fill="F2F2F2"/>
        <w:ind w:left="170"/>
      </w:pPr>
      <w:r>
        <w:t xml:space="preserve">        return None</w:t>
      </w:r>
    </w:p>
    <w:p w14:paraId="1ADA8BEC" w14:textId="77777777" w:rsidR="00EB5755" w:rsidRDefault="00F609DE">
      <w:pPr>
        <w:pStyle w:val="CodeLine"/>
        <w:shd w:val="clear" w:color="auto" w:fill="F2F2F2"/>
        <w:ind w:left="170"/>
      </w:pPr>
      <w:r>
        <w:t xml:space="preserve">    return (values[-1] - mean) / </w:t>
      </w:r>
      <w:proofErr w:type="spellStart"/>
      <w:r>
        <w:t>sd</w:t>
      </w:r>
      <w:proofErr w:type="spellEnd"/>
    </w:p>
    <w:p w14:paraId="4D3690E2" w14:textId="77777777" w:rsidR="00EB5755" w:rsidRDefault="00EB5755">
      <w:pPr>
        <w:pStyle w:val="Plain"/>
        <w:spacing w:after="120"/>
      </w:pPr>
    </w:p>
    <w:p w14:paraId="41611820" w14:textId="77777777" w:rsidR="00EB5755" w:rsidRDefault="00F609DE">
      <w:pPr>
        <w:pStyle w:val="Heading2"/>
        <w:pageBreakBefore/>
        <w:spacing w:before="0"/>
      </w:pPr>
      <w:bookmarkStart w:id="191" w:name="_Toc9122"/>
      <w:r>
        <w:lastRenderedPageBreak/>
        <w:t>APPENDIX 5: ERROR TAXONOMY AND OPEN ISSUES</w:t>
      </w:r>
      <w:bookmarkEnd w:id="191"/>
    </w:p>
    <w:p w14:paraId="44E75E4A" w14:textId="77777777" w:rsidR="00EB5755" w:rsidRDefault="00F609DE">
      <w:r>
        <w:t>Figure A5.1 groups the A2A error codes. Table A5.1 lists the principal open issues identified in the review of 12 October 2026 and referred to in Chapters 9 and 10.</w:t>
      </w:r>
    </w:p>
    <w:p w14:paraId="7B190E7A" w14:textId="77777777" w:rsidR="00EB5755" w:rsidRDefault="00F609DE">
      <w:pPr>
        <w:pStyle w:val="Plain"/>
        <w:keepNext/>
        <w:jc w:val="center"/>
      </w:pPr>
      <w:r>
        <w:rPr>
          <w:noProof/>
        </w:rPr>
        <w:drawing>
          <wp:inline distT="0" distB="0" distL="0" distR="0" wp14:anchorId="660113B6" wp14:editId="525E2647">
            <wp:extent cx="5274000" cy="21930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error-taxonomy.png"/>
                    <pic:cNvPicPr/>
                  </pic:nvPicPr>
                  <pic:blipFill>
                    <a:blip r:embed="rId49"/>
                    <a:stretch>
                      <a:fillRect/>
                    </a:stretch>
                  </pic:blipFill>
                  <pic:spPr>
                    <a:xfrm>
                      <a:off x="0" y="0"/>
                      <a:ext cx="5274000" cy="2193015"/>
                    </a:xfrm>
                    <a:prstGeom prst="rect">
                      <a:avLst/>
                    </a:prstGeom>
                  </pic:spPr>
                </pic:pic>
              </a:graphicData>
            </a:graphic>
          </wp:inline>
        </w:drawing>
      </w:r>
    </w:p>
    <w:p w14:paraId="0B4D571C" w14:textId="77777777" w:rsidR="00EB5755" w:rsidRDefault="00F609DE">
      <w:pPr>
        <w:pStyle w:val="FigCaption"/>
      </w:pPr>
      <w:bookmarkStart w:id="192" w:name="_Figerror-taxonomy"/>
      <w:r>
        <w:rPr>
          <w:b/>
        </w:rPr>
        <w:t xml:space="preserve">Figure A5.1: </w:t>
      </w:r>
      <w:r>
        <w:t>Taxonomy of A2A error codes.</w:t>
      </w:r>
      <w:bookmarkEnd w:id="192"/>
    </w:p>
    <w:p w14:paraId="31137928" w14:textId="77777777" w:rsidR="00EB5755" w:rsidRDefault="00F609DE">
      <w:pPr>
        <w:pStyle w:val="TabCaption"/>
      </w:pPr>
      <w:bookmarkStart w:id="193" w:name="_Tabissues"/>
      <w:r>
        <w:rPr>
          <w:b/>
        </w:rPr>
        <w:t xml:space="preserve">Table A5.1: </w:t>
      </w:r>
      <w:r>
        <w:t>Principal open issues from the code review</w:t>
      </w:r>
      <w:bookmarkEnd w:id="193"/>
    </w:p>
    <w:tbl>
      <w:tblPr>
        <w:tblStyle w:val="TableGrid"/>
        <w:tblW w:w="0" w:type="auto"/>
        <w:jc w:val="center"/>
        <w:tblLayout w:type="fixed"/>
        <w:tblLook w:val="04A0" w:firstRow="1" w:lastRow="0" w:firstColumn="1" w:lastColumn="0" w:noHBand="0" w:noVBand="1"/>
      </w:tblPr>
      <w:tblGrid>
        <w:gridCol w:w="4876"/>
        <w:gridCol w:w="1020"/>
        <w:gridCol w:w="2381"/>
      </w:tblGrid>
      <w:tr w:rsidR="00EB5755" w14:paraId="6AEEFF52" w14:textId="77777777">
        <w:trPr>
          <w:cantSplit/>
          <w:tblHeader/>
          <w:jc w:val="center"/>
        </w:trPr>
        <w:tc>
          <w:tcPr>
            <w:tcW w:w="4876" w:type="dxa"/>
            <w:shd w:val="clear" w:color="auto" w:fill="D9D9D9"/>
          </w:tcPr>
          <w:p w14:paraId="531BBEE9" w14:textId="77777777" w:rsidR="00EB5755" w:rsidRDefault="00F609DE">
            <w:pPr>
              <w:pStyle w:val="TableText"/>
              <w:keepNext/>
            </w:pPr>
            <w:r>
              <w:rPr>
                <w:b/>
              </w:rPr>
              <w:t>Issue</w:t>
            </w:r>
          </w:p>
        </w:tc>
        <w:tc>
          <w:tcPr>
            <w:tcW w:w="1020" w:type="dxa"/>
            <w:shd w:val="clear" w:color="auto" w:fill="D9D9D9"/>
          </w:tcPr>
          <w:p w14:paraId="6A77C024" w14:textId="77777777" w:rsidR="00EB5755" w:rsidRDefault="00F609DE">
            <w:pPr>
              <w:pStyle w:val="TableText"/>
              <w:keepNext/>
            </w:pPr>
            <w:r>
              <w:rPr>
                <w:b/>
              </w:rPr>
              <w:t>Severity</w:t>
            </w:r>
          </w:p>
        </w:tc>
        <w:tc>
          <w:tcPr>
            <w:tcW w:w="2381" w:type="dxa"/>
            <w:shd w:val="clear" w:color="auto" w:fill="D9D9D9"/>
          </w:tcPr>
          <w:p w14:paraId="0F131A92" w14:textId="77777777" w:rsidR="00EB5755" w:rsidRDefault="00F609DE">
            <w:pPr>
              <w:pStyle w:val="TableText"/>
              <w:keepNext/>
            </w:pPr>
            <w:r>
              <w:rPr>
                <w:b/>
              </w:rPr>
              <w:t>Planned action</w:t>
            </w:r>
          </w:p>
        </w:tc>
      </w:tr>
      <w:tr w:rsidR="00EB5755" w14:paraId="6BD6ACB1" w14:textId="77777777">
        <w:trPr>
          <w:cantSplit/>
          <w:jc w:val="center"/>
        </w:trPr>
        <w:tc>
          <w:tcPr>
            <w:tcW w:w="4876" w:type="dxa"/>
          </w:tcPr>
          <w:p w14:paraId="6DC5D40A" w14:textId="77777777" w:rsidR="00EB5755" w:rsidRDefault="00F609DE">
            <w:pPr>
              <w:pStyle w:val="TableText"/>
              <w:keepNext/>
            </w:pPr>
            <w:r>
              <w:t>Claim verification library is not called by any answer path</w:t>
            </w:r>
          </w:p>
        </w:tc>
        <w:tc>
          <w:tcPr>
            <w:tcW w:w="1020" w:type="dxa"/>
          </w:tcPr>
          <w:p w14:paraId="59646929" w14:textId="77777777" w:rsidR="00EB5755" w:rsidRDefault="00F609DE">
            <w:pPr>
              <w:pStyle w:val="TableText"/>
              <w:keepNext/>
            </w:pPr>
            <w:r>
              <w:t>High</w:t>
            </w:r>
          </w:p>
        </w:tc>
        <w:tc>
          <w:tcPr>
            <w:tcW w:w="2381" w:type="dxa"/>
          </w:tcPr>
          <w:p w14:paraId="7C232887" w14:textId="77777777" w:rsidR="00EB5755" w:rsidRDefault="00F609DE">
            <w:pPr>
              <w:pStyle w:val="TableText"/>
              <w:keepNext/>
            </w:pPr>
            <w:r>
              <w:t>Integrate into synthesis</w:t>
            </w:r>
          </w:p>
        </w:tc>
      </w:tr>
      <w:tr w:rsidR="00EB5755" w14:paraId="2C59DE5D" w14:textId="77777777">
        <w:trPr>
          <w:cantSplit/>
          <w:jc w:val="center"/>
        </w:trPr>
        <w:tc>
          <w:tcPr>
            <w:tcW w:w="4876" w:type="dxa"/>
          </w:tcPr>
          <w:p w14:paraId="25ABE0A3" w14:textId="77777777" w:rsidR="00EB5755" w:rsidRDefault="00F609DE">
            <w:pPr>
              <w:pStyle w:val="TableText"/>
              <w:keepNext/>
            </w:pPr>
            <w:r>
              <w:t>Edge p-values and confidences are curated priors</w:t>
            </w:r>
          </w:p>
        </w:tc>
        <w:tc>
          <w:tcPr>
            <w:tcW w:w="1020" w:type="dxa"/>
          </w:tcPr>
          <w:p w14:paraId="4DD59B11" w14:textId="77777777" w:rsidR="00EB5755" w:rsidRDefault="00F609DE">
            <w:pPr>
              <w:pStyle w:val="TableText"/>
              <w:keepNext/>
            </w:pPr>
            <w:r>
              <w:t>High</w:t>
            </w:r>
          </w:p>
        </w:tc>
        <w:tc>
          <w:tcPr>
            <w:tcW w:w="2381" w:type="dxa"/>
          </w:tcPr>
          <w:p w14:paraId="16AAAA74" w14:textId="77777777" w:rsidR="00EB5755" w:rsidRDefault="00F609DE">
            <w:pPr>
              <w:pStyle w:val="TableText"/>
              <w:keepNext/>
            </w:pPr>
            <w:r>
              <w:t>Estimate from long series; audit</w:t>
            </w:r>
          </w:p>
        </w:tc>
      </w:tr>
      <w:tr w:rsidR="00EB5755" w14:paraId="62B99FE6" w14:textId="77777777">
        <w:trPr>
          <w:cantSplit/>
          <w:jc w:val="center"/>
        </w:trPr>
        <w:tc>
          <w:tcPr>
            <w:tcW w:w="4876" w:type="dxa"/>
          </w:tcPr>
          <w:p w14:paraId="0EB44E6F" w14:textId="77777777" w:rsidR="00EB5755" w:rsidRDefault="00F609DE">
            <w:pPr>
              <w:pStyle w:val="TableText"/>
              <w:keepNext/>
            </w:pPr>
            <w:r>
              <w:t>Scenario engine is heuristic, unit-blind, with fixed default baselines</w:t>
            </w:r>
          </w:p>
        </w:tc>
        <w:tc>
          <w:tcPr>
            <w:tcW w:w="1020" w:type="dxa"/>
          </w:tcPr>
          <w:p w14:paraId="3631B817" w14:textId="77777777" w:rsidR="00EB5755" w:rsidRDefault="00F609DE">
            <w:pPr>
              <w:pStyle w:val="TableText"/>
              <w:keepNext/>
            </w:pPr>
            <w:r>
              <w:t>High</w:t>
            </w:r>
          </w:p>
        </w:tc>
        <w:tc>
          <w:tcPr>
            <w:tcW w:w="2381" w:type="dxa"/>
          </w:tcPr>
          <w:p w14:paraId="2C7013F0" w14:textId="77777777" w:rsidR="00EB5755" w:rsidRDefault="00F609DE">
            <w:pPr>
              <w:pStyle w:val="TableText"/>
              <w:keepNext/>
            </w:pPr>
            <w:r>
              <w:t>Local projections or BVAR</w:t>
            </w:r>
          </w:p>
        </w:tc>
      </w:tr>
      <w:tr w:rsidR="00EB5755" w14:paraId="490F7899" w14:textId="77777777">
        <w:trPr>
          <w:cantSplit/>
          <w:jc w:val="center"/>
        </w:trPr>
        <w:tc>
          <w:tcPr>
            <w:tcW w:w="4876" w:type="dxa"/>
          </w:tcPr>
          <w:p w14:paraId="06381FDD" w14:textId="77777777" w:rsidR="00EB5755" w:rsidRDefault="00F609DE">
            <w:pPr>
              <w:pStyle w:val="TableText"/>
              <w:keepNext/>
            </w:pPr>
            <w:r>
              <w:t>Trade balance to USD/INR edge has a doubtful sign</w:t>
            </w:r>
          </w:p>
        </w:tc>
        <w:tc>
          <w:tcPr>
            <w:tcW w:w="1020" w:type="dxa"/>
          </w:tcPr>
          <w:p w14:paraId="322B0494" w14:textId="77777777" w:rsidR="00EB5755" w:rsidRDefault="00F609DE">
            <w:pPr>
              <w:pStyle w:val="TableText"/>
              <w:keepNext/>
            </w:pPr>
            <w:r>
              <w:t>High</w:t>
            </w:r>
          </w:p>
        </w:tc>
        <w:tc>
          <w:tcPr>
            <w:tcW w:w="2381" w:type="dxa"/>
          </w:tcPr>
          <w:p w14:paraId="375B6A72" w14:textId="77777777" w:rsidR="00EB5755" w:rsidRDefault="00F609DE">
            <w:pPr>
              <w:pStyle w:val="TableText"/>
              <w:keepNext/>
            </w:pPr>
            <w:r>
              <w:t>Correct sign and test</w:t>
            </w:r>
          </w:p>
        </w:tc>
      </w:tr>
      <w:tr w:rsidR="00EB5755" w14:paraId="66B63DCB" w14:textId="77777777">
        <w:trPr>
          <w:cantSplit/>
          <w:jc w:val="center"/>
        </w:trPr>
        <w:tc>
          <w:tcPr>
            <w:tcW w:w="4876" w:type="dxa"/>
          </w:tcPr>
          <w:p w14:paraId="71924F9C" w14:textId="77777777" w:rsidR="00EB5755" w:rsidRDefault="00F609DE">
            <w:pPr>
              <w:pStyle w:val="TableText"/>
              <w:keepNext/>
            </w:pPr>
            <w:r>
              <w:t>Optional sector mounts and some start-up steps fail silently</w:t>
            </w:r>
          </w:p>
        </w:tc>
        <w:tc>
          <w:tcPr>
            <w:tcW w:w="1020" w:type="dxa"/>
          </w:tcPr>
          <w:p w14:paraId="1504FF32" w14:textId="77777777" w:rsidR="00EB5755" w:rsidRDefault="00F609DE">
            <w:pPr>
              <w:pStyle w:val="TableText"/>
              <w:keepNext/>
            </w:pPr>
            <w:r>
              <w:t>High</w:t>
            </w:r>
          </w:p>
        </w:tc>
        <w:tc>
          <w:tcPr>
            <w:tcW w:w="2381" w:type="dxa"/>
          </w:tcPr>
          <w:p w14:paraId="7BBEEDD0" w14:textId="77777777" w:rsidR="00EB5755" w:rsidRDefault="00F609DE">
            <w:pPr>
              <w:pStyle w:val="TableText"/>
              <w:keepNext/>
            </w:pPr>
            <w:r>
              <w:t>Log and surface degradation</w:t>
            </w:r>
          </w:p>
        </w:tc>
      </w:tr>
      <w:tr w:rsidR="00EB5755" w14:paraId="497D718B" w14:textId="77777777">
        <w:trPr>
          <w:cantSplit/>
          <w:jc w:val="center"/>
        </w:trPr>
        <w:tc>
          <w:tcPr>
            <w:tcW w:w="4876" w:type="dxa"/>
          </w:tcPr>
          <w:p w14:paraId="786D910D" w14:textId="77777777" w:rsidR="00EB5755" w:rsidRDefault="00F609DE">
            <w:pPr>
              <w:pStyle w:val="TableText"/>
              <w:keepNext/>
            </w:pPr>
            <w:r>
              <w:t>Edge audit returns an empty result on any exception</w:t>
            </w:r>
          </w:p>
        </w:tc>
        <w:tc>
          <w:tcPr>
            <w:tcW w:w="1020" w:type="dxa"/>
          </w:tcPr>
          <w:p w14:paraId="1E6286AD" w14:textId="77777777" w:rsidR="00EB5755" w:rsidRDefault="00F609DE">
            <w:pPr>
              <w:pStyle w:val="TableText"/>
              <w:keepNext/>
            </w:pPr>
            <w:r>
              <w:t>Medium</w:t>
            </w:r>
          </w:p>
        </w:tc>
        <w:tc>
          <w:tcPr>
            <w:tcW w:w="2381" w:type="dxa"/>
          </w:tcPr>
          <w:p w14:paraId="44D56481" w14:textId="77777777" w:rsidR="00EB5755" w:rsidRDefault="00F609DE">
            <w:pPr>
              <w:pStyle w:val="TableText"/>
              <w:keepNext/>
            </w:pPr>
            <w:r>
              <w:t>Surface the error</w:t>
            </w:r>
          </w:p>
        </w:tc>
      </w:tr>
      <w:tr w:rsidR="00EB5755" w14:paraId="4201C827" w14:textId="77777777">
        <w:trPr>
          <w:cantSplit/>
          <w:jc w:val="center"/>
        </w:trPr>
        <w:tc>
          <w:tcPr>
            <w:tcW w:w="4876" w:type="dxa"/>
          </w:tcPr>
          <w:p w14:paraId="6C79C2AD" w14:textId="77777777" w:rsidR="00EB5755" w:rsidRDefault="00F609DE">
            <w:pPr>
              <w:pStyle w:val="TableText"/>
              <w:keepNext/>
            </w:pPr>
            <w:r>
              <w:t>Constants duplicated in engine and research module</w:t>
            </w:r>
          </w:p>
        </w:tc>
        <w:tc>
          <w:tcPr>
            <w:tcW w:w="1020" w:type="dxa"/>
          </w:tcPr>
          <w:p w14:paraId="162E573E" w14:textId="77777777" w:rsidR="00EB5755" w:rsidRDefault="00F609DE">
            <w:pPr>
              <w:pStyle w:val="TableText"/>
              <w:keepNext/>
            </w:pPr>
            <w:r>
              <w:t>Medium</w:t>
            </w:r>
          </w:p>
        </w:tc>
        <w:tc>
          <w:tcPr>
            <w:tcW w:w="2381" w:type="dxa"/>
          </w:tcPr>
          <w:p w14:paraId="0AD5AAB0" w14:textId="77777777" w:rsidR="00EB5755" w:rsidRDefault="00F609DE">
            <w:pPr>
              <w:pStyle w:val="TableText"/>
              <w:keepNext/>
            </w:pPr>
            <w:r>
              <w:t>Single shared definition</w:t>
            </w:r>
          </w:p>
        </w:tc>
      </w:tr>
      <w:tr w:rsidR="00EB5755" w14:paraId="7DBC47EC" w14:textId="77777777">
        <w:trPr>
          <w:cantSplit/>
          <w:jc w:val="center"/>
        </w:trPr>
        <w:tc>
          <w:tcPr>
            <w:tcW w:w="4876" w:type="dxa"/>
          </w:tcPr>
          <w:p w14:paraId="59684C12" w14:textId="77777777" w:rsidR="00EB5755" w:rsidRDefault="00F609DE">
            <w:pPr>
              <w:pStyle w:val="TableText"/>
              <w:keepNext/>
            </w:pPr>
            <w:r>
              <w:t>Private language model client members used by callers</w:t>
            </w:r>
          </w:p>
        </w:tc>
        <w:tc>
          <w:tcPr>
            <w:tcW w:w="1020" w:type="dxa"/>
          </w:tcPr>
          <w:p w14:paraId="113B2875" w14:textId="77777777" w:rsidR="00EB5755" w:rsidRDefault="00F609DE">
            <w:pPr>
              <w:pStyle w:val="TableText"/>
              <w:keepNext/>
            </w:pPr>
            <w:r>
              <w:t>Medium</w:t>
            </w:r>
          </w:p>
        </w:tc>
        <w:tc>
          <w:tcPr>
            <w:tcW w:w="2381" w:type="dxa"/>
          </w:tcPr>
          <w:p w14:paraId="258BC2C8" w14:textId="77777777" w:rsidR="00EB5755" w:rsidRDefault="00F609DE">
            <w:pPr>
              <w:pStyle w:val="TableText"/>
              <w:keepNext/>
            </w:pPr>
            <w:r>
              <w:t>Public availability property</w:t>
            </w:r>
          </w:p>
        </w:tc>
      </w:tr>
      <w:tr w:rsidR="00EB5755" w14:paraId="1B28F3C4" w14:textId="77777777">
        <w:trPr>
          <w:cantSplit/>
          <w:jc w:val="center"/>
        </w:trPr>
        <w:tc>
          <w:tcPr>
            <w:tcW w:w="4876" w:type="dxa"/>
          </w:tcPr>
          <w:p w14:paraId="3B201DB3" w14:textId="77777777" w:rsidR="00EB5755" w:rsidRDefault="00F609DE">
            <w:pPr>
              <w:pStyle w:val="TableText"/>
              <w:keepNext/>
            </w:pPr>
            <w:r>
              <w:t>Granger audit lacks stationarity checks and multiple-testing control</w:t>
            </w:r>
          </w:p>
        </w:tc>
        <w:tc>
          <w:tcPr>
            <w:tcW w:w="1020" w:type="dxa"/>
          </w:tcPr>
          <w:p w14:paraId="5A202455" w14:textId="77777777" w:rsidR="00EB5755" w:rsidRDefault="00F609DE">
            <w:pPr>
              <w:pStyle w:val="TableText"/>
              <w:keepNext/>
            </w:pPr>
            <w:r>
              <w:t>Medium</w:t>
            </w:r>
          </w:p>
        </w:tc>
        <w:tc>
          <w:tcPr>
            <w:tcW w:w="2381" w:type="dxa"/>
          </w:tcPr>
          <w:p w14:paraId="1E1EB596" w14:textId="77777777" w:rsidR="00EB5755" w:rsidRDefault="00F609DE">
            <w:pPr>
              <w:pStyle w:val="TableText"/>
              <w:keepNext/>
            </w:pPr>
            <w:r>
              <w:t>Differencing, BH correction</w:t>
            </w:r>
          </w:p>
        </w:tc>
      </w:tr>
      <w:tr w:rsidR="00EB5755" w14:paraId="081B06C9" w14:textId="77777777">
        <w:trPr>
          <w:cantSplit/>
          <w:jc w:val="center"/>
        </w:trPr>
        <w:tc>
          <w:tcPr>
            <w:tcW w:w="4876" w:type="dxa"/>
          </w:tcPr>
          <w:p w14:paraId="0D1C697E" w14:textId="77777777" w:rsidR="00EB5755" w:rsidRDefault="00F609DE">
            <w:pPr>
              <w:pStyle w:val="TableText"/>
              <w:keepNext/>
            </w:pPr>
            <w:r>
              <w:t>Research and brief endpoints unauthenticated</w:t>
            </w:r>
          </w:p>
        </w:tc>
        <w:tc>
          <w:tcPr>
            <w:tcW w:w="1020" w:type="dxa"/>
          </w:tcPr>
          <w:p w14:paraId="1607BE99" w14:textId="77777777" w:rsidR="00EB5755" w:rsidRDefault="00F609DE">
            <w:pPr>
              <w:pStyle w:val="TableText"/>
              <w:keepNext/>
            </w:pPr>
            <w:r>
              <w:t>Medium</w:t>
            </w:r>
          </w:p>
        </w:tc>
        <w:tc>
          <w:tcPr>
            <w:tcW w:w="2381" w:type="dxa"/>
          </w:tcPr>
          <w:p w14:paraId="4227B36C" w14:textId="77777777" w:rsidR="00EB5755" w:rsidRDefault="00F609DE">
            <w:pPr>
              <w:pStyle w:val="TableText"/>
              <w:keepNext/>
            </w:pPr>
            <w:r>
              <w:t>Authentication and rate limits</w:t>
            </w:r>
          </w:p>
        </w:tc>
      </w:tr>
      <w:tr w:rsidR="00EB5755" w14:paraId="3FDBC174" w14:textId="77777777">
        <w:trPr>
          <w:cantSplit/>
          <w:jc w:val="center"/>
        </w:trPr>
        <w:tc>
          <w:tcPr>
            <w:tcW w:w="4876" w:type="dxa"/>
          </w:tcPr>
          <w:p w14:paraId="0FE00A9D" w14:textId="77777777" w:rsidR="00EB5755" w:rsidRDefault="00F609DE">
            <w:pPr>
              <w:pStyle w:val="TableText"/>
              <w:keepNext/>
            </w:pPr>
            <w:r>
              <w:t>Sector test directories missing from default test paths</w:t>
            </w:r>
          </w:p>
        </w:tc>
        <w:tc>
          <w:tcPr>
            <w:tcW w:w="1020" w:type="dxa"/>
          </w:tcPr>
          <w:p w14:paraId="2103E85A" w14:textId="77777777" w:rsidR="00EB5755" w:rsidRDefault="00F609DE">
            <w:pPr>
              <w:pStyle w:val="TableText"/>
              <w:keepNext/>
            </w:pPr>
            <w:r>
              <w:t>Medium</w:t>
            </w:r>
          </w:p>
        </w:tc>
        <w:tc>
          <w:tcPr>
            <w:tcW w:w="2381" w:type="dxa"/>
          </w:tcPr>
          <w:p w14:paraId="2DF58AD4" w14:textId="77777777" w:rsidR="00EB5755" w:rsidRDefault="00F609DE">
            <w:pPr>
              <w:pStyle w:val="TableText"/>
              <w:keepNext/>
            </w:pPr>
            <w:r>
              <w:t>Add to configuration; fix drifted test</w:t>
            </w:r>
          </w:p>
        </w:tc>
      </w:tr>
      <w:tr w:rsidR="00EB5755" w14:paraId="733E7950" w14:textId="77777777">
        <w:trPr>
          <w:cantSplit/>
          <w:jc w:val="center"/>
        </w:trPr>
        <w:tc>
          <w:tcPr>
            <w:tcW w:w="4876" w:type="dxa"/>
          </w:tcPr>
          <w:p w14:paraId="6C996232" w14:textId="77777777" w:rsidR="00EB5755" w:rsidRDefault="00F609DE">
            <w:pPr>
              <w:pStyle w:val="TableText"/>
            </w:pPr>
            <w:r>
              <w:t>Nine non-test modules exceed 400 lines; frontend has any types and inline styles</w:t>
            </w:r>
          </w:p>
        </w:tc>
        <w:tc>
          <w:tcPr>
            <w:tcW w:w="1020" w:type="dxa"/>
          </w:tcPr>
          <w:p w14:paraId="5358F6F3" w14:textId="77777777" w:rsidR="00EB5755" w:rsidRDefault="00F609DE">
            <w:pPr>
              <w:pStyle w:val="TableText"/>
            </w:pPr>
            <w:r>
              <w:t>Low</w:t>
            </w:r>
          </w:p>
        </w:tc>
        <w:tc>
          <w:tcPr>
            <w:tcW w:w="2381" w:type="dxa"/>
          </w:tcPr>
          <w:p w14:paraId="17069994" w14:textId="77777777" w:rsidR="00EB5755" w:rsidRDefault="00F609DE">
            <w:pPr>
              <w:pStyle w:val="TableText"/>
            </w:pPr>
            <w:r>
              <w:t>Refactor</w:t>
            </w:r>
          </w:p>
        </w:tc>
      </w:tr>
    </w:tbl>
    <w:p w14:paraId="3EC0D4E5" w14:textId="77777777" w:rsidR="00EB5755" w:rsidRDefault="00EB5755">
      <w:pPr>
        <w:pStyle w:val="Plain"/>
        <w:spacing w:after="160"/>
      </w:pPr>
    </w:p>
    <w:sectPr w:rsidR="00EB5755" w:rsidSect="00034616">
      <w:footerReference w:type="default" r:id="rId50"/>
      <w:pgSz w:w="11906" w:h="16838"/>
      <w:pgMar w:top="1440" w:right="1440" w:bottom="1440" w:left="2160"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8FFD7" w14:textId="77777777" w:rsidR="006E7A45" w:rsidRDefault="006E7A45">
      <w:pPr>
        <w:spacing w:after="0" w:line="240" w:lineRule="auto"/>
      </w:pPr>
      <w:r>
        <w:separator/>
      </w:r>
    </w:p>
  </w:endnote>
  <w:endnote w:type="continuationSeparator" w:id="0">
    <w:p w14:paraId="4F30C345" w14:textId="77777777" w:rsidR="006E7A45" w:rsidRDefault="006E7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E26A"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E6ED"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0B755" w14:textId="77777777" w:rsidR="006E7A45" w:rsidRDefault="006E7A45">
      <w:pPr>
        <w:spacing w:after="0" w:line="240" w:lineRule="auto"/>
      </w:pPr>
      <w:r>
        <w:separator/>
      </w:r>
    </w:p>
  </w:footnote>
  <w:footnote w:type="continuationSeparator" w:id="0">
    <w:p w14:paraId="1886C751" w14:textId="77777777" w:rsidR="006E7A45" w:rsidRDefault="006E7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C7209"/>
    <w:multiLevelType w:val="hybridMultilevel"/>
    <w:tmpl w:val="2DCE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0973394">
    <w:abstractNumId w:val="8"/>
  </w:num>
  <w:num w:numId="2" w16cid:durableId="354118085">
    <w:abstractNumId w:val="6"/>
  </w:num>
  <w:num w:numId="3" w16cid:durableId="1960914754">
    <w:abstractNumId w:val="5"/>
  </w:num>
  <w:num w:numId="4" w16cid:durableId="94524190">
    <w:abstractNumId w:val="4"/>
  </w:num>
  <w:num w:numId="5" w16cid:durableId="274017659">
    <w:abstractNumId w:val="7"/>
  </w:num>
  <w:num w:numId="6" w16cid:durableId="316034439">
    <w:abstractNumId w:val="3"/>
  </w:num>
  <w:num w:numId="7" w16cid:durableId="2113934176">
    <w:abstractNumId w:val="2"/>
  </w:num>
  <w:num w:numId="8" w16cid:durableId="794908487">
    <w:abstractNumId w:val="1"/>
  </w:num>
  <w:num w:numId="9" w16cid:durableId="1230656353">
    <w:abstractNumId w:val="0"/>
  </w:num>
  <w:num w:numId="10" w16cid:durableId="931205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63D"/>
    <w:rsid w:val="0061331F"/>
    <w:rsid w:val="00626D69"/>
    <w:rsid w:val="006E7A45"/>
    <w:rsid w:val="00A04279"/>
    <w:rsid w:val="00A5094B"/>
    <w:rsid w:val="00AA1D8D"/>
    <w:rsid w:val="00B47730"/>
    <w:rsid w:val="00CB0664"/>
    <w:rsid w:val="00D1210A"/>
    <w:rsid w:val="00D4303D"/>
    <w:rsid w:val="00DC123B"/>
    <w:rsid w:val="00EB5755"/>
    <w:rsid w:val="00F60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CEAC21"/>
  <w14:defaultImageDpi w14:val="300"/>
  <w15:docId w15:val="{3F0C7671-C45A-43D2-8670-3FCEB9E5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360" w:line="240"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jc w:val="left"/>
      <w:outlineLvl w:val="1"/>
    </w:pPr>
    <w:rPr>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40" w:lineRule="auto"/>
      <w:jc w:val="left"/>
      <w:outlineLvl w:val="2"/>
    </w:pPr>
    <w:rPr>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Label"/>
    <w:basedOn w:val="Normal"/>
    <w:pPr>
      <w:keepNext/>
      <w:pageBreakBefore/>
      <w:spacing w:after="80" w:line="240" w:lineRule="auto"/>
      <w:jc w:val="center"/>
      <w:outlineLvl w:val="0"/>
    </w:pPr>
    <w:rPr>
      <w:b/>
      <w:color w:val="000000"/>
    </w:rPr>
  </w:style>
  <w:style w:type="paragraph" w:customStyle="1" w:styleId="FrontHeading">
    <w:name w:val="FrontHeading"/>
    <w:basedOn w:val="Normal"/>
    <w:pPr>
      <w:keepNext/>
      <w:spacing w:after="280" w:line="240" w:lineRule="auto"/>
      <w:jc w:val="center"/>
      <w:outlineLvl w:val="0"/>
    </w:pPr>
    <w:rPr>
      <w:b/>
      <w:color w:val="000000"/>
      <w:sz w:val="28"/>
    </w:rPr>
  </w:style>
  <w:style w:type="paragraph" w:customStyle="1" w:styleId="FigCaption">
    <w:name w:val="FigCaption"/>
    <w:basedOn w:val="Normal"/>
    <w:pPr>
      <w:spacing w:before="80" w:after="240" w:line="240" w:lineRule="auto"/>
      <w:jc w:val="center"/>
    </w:pPr>
    <w:rPr>
      <w:color w:val="000000"/>
      <w:sz w:val="22"/>
    </w:rPr>
  </w:style>
  <w:style w:type="paragraph" w:customStyle="1" w:styleId="TabCaption">
    <w:name w:val="TabCaption"/>
    <w:basedOn w:val="Normal"/>
    <w:pPr>
      <w:keepNext/>
      <w:spacing w:before="200" w:after="80" w:line="240" w:lineRule="auto"/>
      <w:jc w:val="center"/>
    </w:pPr>
    <w:rPr>
      <w:color w:val="000000"/>
      <w:sz w:val="22"/>
    </w:rPr>
  </w:style>
  <w:style w:type="paragraph" w:customStyle="1" w:styleId="TableText">
    <w:name w:val="TableText"/>
    <w:basedOn w:val="Normal"/>
    <w:pPr>
      <w:spacing w:after="0" w:line="240" w:lineRule="auto"/>
      <w:jc w:val="left"/>
    </w:pPr>
    <w:rPr>
      <w:color w:val="000000"/>
      <w:sz w:val="22"/>
    </w:rPr>
  </w:style>
  <w:style w:type="paragraph" w:customStyle="1" w:styleId="TocLine">
    <w:name w:val="TocLine"/>
    <w:basedOn w:val="Normal"/>
    <w:pPr>
      <w:spacing w:after="60" w:line="240" w:lineRule="auto"/>
      <w:jc w:val="left"/>
    </w:pPr>
    <w:rPr>
      <w:color w:val="000000"/>
    </w:rPr>
  </w:style>
  <w:style w:type="paragraph" w:customStyle="1" w:styleId="CodeLine">
    <w:name w:val="CodeLine"/>
    <w:basedOn w:val="Normal"/>
    <w:pPr>
      <w:spacing w:after="0" w:line="240" w:lineRule="auto"/>
      <w:jc w:val="left"/>
    </w:pPr>
    <w:rPr>
      <w:rFonts w:ascii="Courier New" w:eastAsia="Courier New" w:hAnsi="Courier New" w:cs="Courier New"/>
      <w:color w:val="000000"/>
      <w:sz w:val="18"/>
    </w:rPr>
  </w:style>
  <w:style w:type="paragraph" w:customStyle="1" w:styleId="RefEntry">
    <w:name w:val="RefEntry"/>
    <w:basedOn w:val="Normal"/>
    <w:rPr>
      <w:color w:val="000000"/>
    </w:rPr>
  </w:style>
  <w:style w:type="paragraph" w:customStyle="1" w:styleId="Equation">
    <w:name w:val="Equation"/>
    <w:basedOn w:val="Normal"/>
    <w:pPr>
      <w:spacing w:before="40" w:after="160" w:line="240" w:lineRule="auto"/>
      <w:jc w:val="center"/>
    </w:pPr>
    <w:rPr>
      <w:i/>
      <w:color w:val="000000"/>
    </w:rPr>
  </w:style>
  <w:style w:type="paragraph" w:customStyle="1" w:styleId="Plain">
    <w:name w:val="Plain"/>
    <w:basedOn w:val="Normal"/>
    <w:pPr>
      <w:spacing w:after="0" w:line="240" w:lineRule="auto"/>
      <w:jc w:val="left"/>
    </w:pPr>
    <w:rPr>
      <w:color w:val="000000"/>
    </w:rPr>
  </w:style>
  <w:style w:type="character" w:customStyle="1" w:styleId="cursor-pointer">
    <w:name w:val="cursor-pointer"/>
    <w:basedOn w:val="DefaultParagraphFont"/>
    <w:rsid w:val="00D4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98</Pages>
  <Words>19944</Words>
  <Characters>113686</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Kumar CS</cp:lastModifiedBy>
  <cp:revision>5</cp:revision>
  <cp:lastPrinted>2026-10-12T19:28:00Z</cp:lastPrinted>
  <dcterms:created xsi:type="dcterms:W3CDTF">2013-12-23T23:15:00Z</dcterms:created>
  <dcterms:modified xsi:type="dcterms:W3CDTF">2026-10-17T18:37:00Z</dcterms:modified>
  <cp:category/>
</cp:coreProperties>
</file>