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rFonts w:ascii="Arial" w:hAnsi="Arial"/>
          <w:b/>
          <w:i w:val="0"/>
          <w:color w:val="5A626C"/>
          <w:sz w:val="18"/>
        </w:rPr>
        <w:t>PRIVATE AND CONFIDENTIAL</w:t>
      </w:r>
    </w:p>
    <w:p>
      <w:pPr>
        <w:spacing w:before="160" w:after="240"/>
        <w:jc w:val="center"/>
      </w:pPr>
      <w:r>
        <w:rPr>
          <w:rFonts w:ascii="Arial" w:hAnsi="Arial"/>
          <w:b/>
          <w:i w:val="0"/>
          <w:color w:val="18304B"/>
          <w:sz w:val="30"/>
        </w:rPr>
        <w:t>TERMINATION OF EMPLOYMENT</w:t>
      </w:r>
    </w:p>
    <w:tbl>
      <w:tblPr>
        <w:tblW w:type="auto" w:w="0"/>
        <w:jc w:val="center"/>
        <w:tblLayout w:type="fixed"/>
        <w:tblLook w:firstColumn="1" w:firstRow="1" w:lastColumn="0" w:lastRow="0" w:noHBand="0" w:noVBand="1" w:val="04A0"/>
      </w:tblPr>
      <w:tblGrid>
        <w:gridCol w:w="4734"/>
        <w:gridCol w:w="4734"/>
      </w:tblGrid>
      <w:tr>
        <w:tc>
          <w:tcPr>
            <w:tcW w:type="dxa" w:w="1814"/>
            <w:shd w:fill="E9EEF4"/>
            <w:tcMar>
              <w:top w:w="90" w:type="dxa"/>
              <w:start w:w="110" w:type="dxa"/>
              <w:bottom w:w="90" w:type="dxa"/>
              <w:end w:w="110" w:type="dxa"/>
            </w:tcMar>
            <w:vAlign w:val="center"/>
          </w:tcPr>
          <w:p>
            <w:r>
              <w:rPr>
                <w:rFonts w:ascii="Arial" w:hAnsi="Arial"/>
                <w:b/>
                <w:i w:val="0"/>
                <w:sz w:val="19"/>
              </w:rPr>
              <w:t>Letter No.</w:t>
            </w:r>
          </w:p>
        </w:tc>
        <w:tc>
          <w:tcPr>
            <w:tcW w:type="dxa" w:w="7087"/>
            <w:tcMar>
              <w:top w:w="90" w:type="dxa"/>
              <w:start w:w="110" w:type="dxa"/>
              <w:bottom w:w="90" w:type="dxa"/>
              <w:end w:w="110" w:type="dxa"/>
            </w:tcMar>
            <w:vAlign w:val="center"/>
          </w:tcPr>
          <w:p>
            <w:r>
              <w:rPr>
                <w:rFonts w:ascii="Arial" w:hAnsi="Arial"/>
                <w:b w:val="0"/>
                <w:i w:val="0"/>
                <w:sz w:val="19"/>
              </w:rPr>
              <w:t>{{letter_number}}</w:t>
            </w:r>
          </w:p>
        </w:tc>
      </w:tr>
      <w:tr>
        <w:tc>
          <w:tcPr>
            <w:tcW w:type="dxa" w:w="1814"/>
            <w:shd w:fill="E9EEF4"/>
            <w:tcMar>
              <w:top w:w="90" w:type="dxa"/>
              <w:start w:w="110" w:type="dxa"/>
              <w:bottom w:w="90" w:type="dxa"/>
              <w:end w:w="110" w:type="dxa"/>
            </w:tcMar>
            <w:vAlign w:val="center"/>
          </w:tcPr>
          <w:p>
            <w:r>
              <w:rPr>
                <w:rFonts w:ascii="Arial" w:hAnsi="Arial"/>
                <w:b/>
                <w:i w:val="0"/>
                <w:sz w:val="19"/>
              </w:rPr>
              <w:t>Date</w:t>
            </w:r>
          </w:p>
        </w:tc>
        <w:tc>
          <w:tcPr>
            <w:tcW w:type="dxa" w:w="7087"/>
            <w:tcMar>
              <w:top w:w="90" w:type="dxa"/>
              <w:start w:w="110" w:type="dxa"/>
              <w:bottom w:w="90" w:type="dxa"/>
              <w:end w:w="110" w:type="dxa"/>
            </w:tcMar>
            <w:vAlign w:val="center"/>
          </w:tcPr>
          <w:p>
            <w:r>
              <w:rPr>
                <w:rFonts w:ascii="Arial" w:hAnsi="Arial"/>
                <w:b w:val="0"/>
                <w:i w:val="0"/>
                <w:sz w:val="19"/>
              </w:rPr>
              <w:t>{{issue_date}}</w:t>
            </w:r>
          </w:p>
        </w:tc>
      </w:tr>
      <w:tr>
        <w:tc>
          <w:tcPr>
            <w:tcW w:type="dxa" w:w="1814"/>
            <w:shd w:fill="E9EEF4"/>
            <w:tcMar>
              <w:top w:w="90" w:type="dxa"/>
              <w:start w:w="110" w:type="dxa"/>
              <w:bottom w:w="90" w:type="dxa"/>
              <w:end w:w="110" w:type="dxa"/>
            </w:tcMar>
            <w:vAlign w:val="center"/>
          </w:tcPr>
          <w:p>
            <w:r>
              <w:rPr>
                <w:rFonts w:ascii="Arial" w:hAnsi="Arial"/>
                <w:b/>
                <w:i w:val="0"/>
                <w:sz w:val="19"/>
              </w:rPr>
              <w:t>To</w:t>
            </w:r>
          </w:p>
        </w:tc>
        <w:tc>
          <w:tcPr>
            <w:tcW w:type="dxa" w:w="7087"/>
            <w:tcMar>
              <w:top w:w="90" w:type="dxa"/>
              <w:start w:w="110" w:type="dxa"/>
              <w:bottom w:w="90" w:type="dxa"/>
              <w:end w:w="110" w:type="dxa"/>
            </w:tcMar>
            <w:vAlign w:val="center"/>
          </w:tcPr>
          <w:p>
            <w:r>
              <w:rPr>
                <w:rFonts w:ascii="Arial" w:hAnsi="Arial"/>
                <w:b w:val="0"/>
                <w:i w:val="0"/>
                <w:sz w:val="19"/>
              </w:rPr>
              <w:t>{{employee_name}}</w:t>
            </w:r>
          </w:p>
        </w:tc>
      </w:tr>
      <w:tr>
        <w:tc>
          <w:tcPr>
            <w:tcW w:type="dxa" w:w="1814"/>
            <w:shd w:fill="E9EEF4"/>
            <w:tcMar>
              <w:top w:w="90" w:type="dxa"/>
              <w:start w:w="110" w:type="dxa"/>
              <w:bottom w:w="90" w:type="dxa"/>
              <w:end w:w="110" w:type="dxa"/>
            </w:tcMar>
            <w:vAlign w:val="center"/>
          </w:tcPr>
          <w:p>
            <w:r>
              <w:rPr>
                <w:rFonts w:ascii="Arial" w:hAnsi="Arial"/>
                <w:b/>
                <w:i w:val="0"/>
                <w:sz w:val="19"/>
              </w:rPr>
              <w:t>Address</w:t>
            </w:r>
          </w:p>
        </w:tc>
        <w:tc>
          <w:tcPr>
            <w:tcW w:type="dxa" w:w="7087"/>
            <w:tcMar>
              <w:top w:w="90" w:type="dxa"/>
              <w:start w:w="110" w:type="dxa"/>
              <w:bottom w:w="90" w:type="dxa"/>
              <w:end w:w="110" w:type="dxa"/>
            </w:tcMar>
            <w:vAlign w:val="center"/>
          </w:tcPr>
          <w:p>
            <w:r>
              <w:rPr>
                <w:rFonts w:ascii="Arial" w:hAnsi="Arial"/>
                <w:b w:val="0"/>
                <w:i w:val="0"/>
                <w:sz w:val="19"/>
              </w:rPr>
              <w:t>{{employee_address}}</w:t>
            </w:r>
          </w:p>
        </w:tc>
      </w:tr>
    </w:tbl>
    <w:p/>
    <w:p>
      <w:r>
        <w:rPr>
          <w:rFonts w:ascii="Arial" w:hAnsi="Arial"/>
          <w:b/>
          <w:i w:val="0"/>
          <w:sz w:val="21"/>
        </w:rPr>
        <w:t xml:space="preserve">Subject: </w:t>
      </w:r>
      <w:r>
        <w:rPr>
          <w:rFonts w:ascii="Arial" w:hAnsi="Arial"/>
          <w:b/>
          <w:i w:val="0"/>
          <w:sz w:val="21"/>
        </w:rPr>
        <w:t>{{approved_termination_subject}}</w:t>
      </w:r>
    </w:p>
    <w:p>
      <w:pPr>
        <w:jc w:val="both"/>
      </w:pPr>
      <w:r>
        <w:rPr>
          <w:rFonts w:ascii="Arial" w:hAnsi="Arial"/>
          <w:b w:val="0"/>
          <w:i w:val="0"/>
          <w:sz w:val="21"/>
        </w:rPr>
        <w:t>Dear {{employee_name}},</w:t>
      </w:r>
    </w:p>
    <w:p>
      <w:pPr>
        <w:jc w:val="both"/>
      </w:pPr>
      <w:r>
        <w:rPr>
          <w:rFonts w:ascii="Arial" w:hAnsi="Arial"/>
          <w:b w:val="0"/>
          <w:i w:val="0"/>
          <w:sz w:val="21"/>
        </w:rPr>
        <w:t>This letter records the Company’s approved decision concerning your employment. It may be issued only after HR and legal verification that the selected reason, notice, enquiry, retrenchment, redundancy, medical, performance or misconduct process applicable to the facts has been completed.</w:t>
      </w:r>
    </w:p>
    <w:tbl>
      <w:tblPr>
        <w:tblStyle w:val="TableGrid"/>
        <w:tblW w:type="auto" w:w="0"/>
        <w:jc w:val="center"/>
        <w:tblLayout w:type="fixed"/>
        <w:tblLook w:firstColumn="1" w:firstRow="1" w:lastColumn="0" w:lastRow="0" w:noHBand="0" w:noVBand="1" w:val="04A0"/>
      </w:tblPr>
      <w:tblGrid>
        <w:gridCol w:w="2367"/>
        <w:gridCol w:w="2367"/>
        <w:gridCol w:w="2367"/>
        <w:gridCol w:w="2367"/>
      </w:tblGrid>
      <w:tr>
        <w:trPr>
          <w:tblHeader w:val="true"/>
        </w:trPr>
        <w:tc>
          <w:tcPr>
            <w:tcW w:type="dxa" w:w="2367"/>
            <w:shd w:fill="18304B"/>
            <w:tcMar>
              <w:top w:w="60" w:type="dxa"/>
              <w:start w:w="80" w:type="dxa"/>
              <w:bottom w:w="60" w:type="dxa"/>
              <w:end w:w="80" w:type="dxa"/>
            </w:tcMar>
          </w:tcPr>
          <w:p>
            <w:r>
              <w:rPr>
                <w:rFonts w:ascii="Arial" w:hAnsi="Arial"/>
                <w:b/>
                <w:i w:val="0"/>
                <w:color w:val="FFFFFF"/>
                <w:sz w:val="17"/>
              </w:rPr>
              <w:t>Particular</w:t>
            </w:r>
          </w:p>
        </w:tc>
        <w:tc>
          <w:tcPr>
            <w:tcW w:type="dxa" w:w="2367"/>
            <w:shd w:fill="18304B"/>
            <w:tcMar>
              <w:top w:w="60" w:type="dxa"/>
              <w:start w:w="80" w:type="dxa"/>
              <w:bottom w:w="60" w:type="dxa"/>
              <w:end w:w="80" w:type="dxa"/>
            </w:tcMar>
          </w:tcPr>
          <w:p>
            <w:r>
              <w:rPr>
                <w:rFonts w:ascii="Arial" w:hAnsi="Arial"/>
                <w:b/>
                <w:i w:val="0"/>
                <w:color w:val="FFFFFF"/>
                <w:sz w:val="17"/>
              </w:rPr>
              <w:t>Details</w:t>
            </w:r>
          </w:p>
        </w:tc>
        <w:tc>
          <w:tcPr>
            <w:tcW w:type="dxa" w:w="2367"/>
            <w:shd w:fill="18304B"/>
            <w:tcMar>
              <w:top w:w="60" w:type="dxa"/>
              <w:start w:w="80" w:type="dxa"/>
              <w:bottom w:w="60" w:type="dxa"/>
              <w:end w:w="80" w:type="dxa"/>
            </w:tcMar>
          </w:tcPr>
          <w:p>
            <w:r>
              <w:rPr>
                <w:rFonts w:ascii="Arial" w:hAnsi="Arial"/>
                <w:b/>
                <w:i w:val="0"/>
                <w:color w:val="FFFFFF"/>
                <w:sz w:val="17"/>
              </w:rPr>
              <w:t>Particular</w:t>
            </w:r>
          </w:p>
        </w:tc>
        <w:tc>
          <w:tcPr>
            <w:tcW w:type="dxa" w:w="2367"/>
            <w:shd w:fill="18304B"/>
            <w:tcMar>
              <w:top w:w="60" w:type="dxa"/>
              <w:start w:w="80" w:type="dxa"/>
              <w:bottom w:w="60" w:type="dxa"/>
              <w:end w:w="80" w:type="dxa"/>
            </w:tcMar>
          </w:tcPr>
          <w:p>
            <w:r>
              <w:rPr>
                <w:rFonts w:ascii="Arial" w:hAnsi="Arial"/>
                <w:b/>
                <w:i w:val="0"/>
                <w:color w:val="FFFFFF"/>
                <w:sz w:val="17"/>
              </w:rPr>
              <w:t>Details</w:t>
            </w:r>
          </w:p>
        </w:tc>
      </w:tr>
      <w:tr>
        <w:tc>
          <w:tcPr>
            <w:tcW w:type="dxa" w:w="2367"/>
            <w:tcMar>
              <w:top w:w="55" w:type="dxa"/>
              <w:start w:w="75" w:type="dxa"/>
              <w:bottom w:w="55" w:type="dxa"/>
              <w:end w:w="75" w:type="dxa"/>
            </w:tcMar>
            <w:vAlign w:val="center"/>
          </w:tcPr>
          <w:p>
            <w:r>
              <w:rPr>
                <w:rFonts w:ascii="Arial" w:hAnsi="Arial"/>
                <w:b/>
                <w:i w:val="0"/>
                <w:sz w:val="16"/>
              </w:rPr>
              <w:t>Employee ID</w:t>
            </w:r>
          </w:p>
        </w:tc>
        <w:tc>
          <w:tcPr>
            <w:tcW w:type="dxa" w:w="2367"/>
            <w:tcMar>
              <w:top w:w="55" w:type="dxa"/>
              <w:start w:w="75" w:type="dxa"/>
              <w:bottom w:w="55" w:type="dxa"/>
              <w:end w:w="75" w:type="dxa"/>
            </w:tcMar>
            <w:vAlign w:val="center"/>
          </w:tcPr>
          <w:p>
            <w:r>
              <w:rPr>
                <w:rFonts w:ascii="Arial" w:hAnsi="Arial"/>
                <w:b w:val="0"/>
                <w:i w:val="0"/>
                <w:sz w:val="16"/>
              </w:rPr>
              <w:t>{{employee_id}}</w:t>
            </w:r>
          </w:p>
        </w:tc>
        <w:tc>
          <w:tcPr>
            <w:tcW w:type="dxa" w:w="2367"/>
            <w:tcMar>
              <w:top w:w="55" w:type="dxa"/>
              <w:start w:w="75" w:type="dxa"/>
              <w:bottom w:w="55" w:type="dxa"/>
              <w:end w:w="75" w:type="dxa"/>
            </w:tcMar>
            <w:vAlign w:val="center"/>
          </w:tcPr>
          <w:p>
            <w:r>
              <w:rPr>
                <w:rFonts w:ascii="Arial" w:hAnsi="Arial"/>
                <w:b/>
                <w:i w:val="0"/>
                <w:sz w:val="16"/>
              </w:rPr>
              <w:t>Designation / department</w:t>
            </w:r>
          </w:p>
        </w:tc>
        <w:tc>
          <w:tcPr>
            <w:tcW w:type="dxa" w:w="2367"/>
            <w:tcMar>
              <w:top w:w="55" w:type="dxa"/>
              <w:start w:w="75" w:type="dxa"/>
              <w:bottom w:w="55" w:type="dxa"/>
              <w:end w:w="75" w:type="dxa"/>
            </w:tcMar>
            <w:vAlign w:val="center"/>
          </w:tcPr>
          <w:p>
            <w:r>
              <w:rPr>
                <w:rFonts w:ascii="Arial" w:hAnsi="Arial"/>
                <w:b w:val="0"/>
                <w:i w:val="0"/>
                <w:sz w:val="16"/>
              </w:rPr>
              <w:t>{{designation}} / {{department}}</w:t>
            </w:r>
          </w:p>
        </w:tc>
      </w:tr>
      <w:tr>
        <w:tc>
          <w:tcPr>
            <w:tcW w:type="dxa" w:w="2367"/>
            <w:tcMar>
              <w:top w:w="55" w:type="dxa"/>
              <w:start w:w="75" w:type="dxa"/>
              <w:bottom w:w="55" w:type="dxa"/>
              <w:end w:w="75" w:type="dxa"/>
            </w:tcMar>
            <w:vAlign w:val="center"/>
          </w:tcPr>
          <w:p>
            <w:r>
              <w:rPr>
                <w:rFonts w:ascii="Arial" w:hAnsi="Arial"/>
                <w:b/>
                <w:i w:val="0"/>
                <w:sz w:val="16"/>
              </w:rPr>
              <w:t>Termination category</w:t>
            </w:r>
          </w:p>
        </w:tc>
        <w:tc>
          <w:tcPr>
            <w:tcW w:type="dxa" w:w="2367"/>
            <w:tcMar>
              <w:top w:w="55" w:type="dxa"/>
              <w:start w:w="75" w:type="dxa"/>
              <w:bottom w:w="55" w:type="dxa"/>
              <w:end w:w="75" w:type="dxa"/>
            </w:tcMar>
            <w:vAlign w:val="center"/>
          </w:tcPr>
          <w:p>
            <w:r>
              <w:rPr>
                <w:rFonts w:ascii="Arial" w:hAnsi="Arial"/>
                <w:b w:val="0"/>
                <w:i w:val="0"/>
                <w:sz w:val="16"/>
              </w:rPr>
              <w:t>{{termination_category}}</w:t>
            </w:r>
          </w:p>
        </w:tc>
        <w:tc>
          <w:tcPr>
            <w:tcW w:type="dxa" w:w="2367"/>
            <w:tcMar>
              <w:top w:w="55" w:type="dxa"/>
              <w:start w:w="75" w:type="dxa"/>
              <w:bottom w:w="55" w:type="dxa"/>
              <w:end w:w="75" w:type="dxa"/>
            </w:tcMar>
            <w:vAlign w:val="center"/>
          </w:tcPr>
          <w:p>
            <w:r>
              <w:rPr>
                <w:rFonts w:ascii="Arial" w:hAnsi="Arial"/>
                <w:b/>
                <w:i w:val="0"/>
                <w:sz w:val="16"/>
              </w:rPr>
              <w:t>Effective date</w:t>
            </w:r>
          </w:p>
        </w:tc>
        <w:tc>
          <w:tcPr>
            <w:tcW w:type="dxa" w:w="2367"/>
            <w:tcMar>
              <w:top w:w="55" w:type="dxa"/>
              <w:start w:w="75" w:type="dxa"/>
              <w:bottom w:w="55" w:type="dxa"/>
              <w:end w:w="75" w:type="dxa"/>
            </w:tcMar>
            <w:vAlign w:val="center"/>
          </w:tcPr>
          <w:p>
            <w:r>
              <w:rPr>
                <w:rFonts w:ascii="Arial" w:hAnsi="Arial"/>
                <w:b w:val="0"/>
                <w:i w:val="0"/>
                <w:sz w:val="16"/>
              </w:rPr>
              <w:t>{{termination_effective_date}}</w:t>
            </w:r>
          </w:p>
        </w:tc>
      </w:tr>
      <w:tr>
        <w:tc>
          <w:tcPr>
            <w:tcW w:type="dxa" w:w="2367"/>
            <w:tcMar>
              <w:top w:w="55" w:type="dxa"/>
              <w:start w:w="75" w:type="dxa"/>
              <w:bottom w:w="55" w:type="dxa"/>
              <w:end w:w="75" w:type="dxa"/>
            </w:tcMar>
            <w:vAlign w:val="center"/>
          </w:tcPr>
          <w:p>
            <w:r>
              <w:rPr>
                <w:rFonts w:ascii="Arial" w:hAnsi="Arial"/>
                <w:b/>
                <w:i w:val="0"/>
                <w:sz w:val="16"/>
              </w:rPr>
              <w:t>Notice / pay in lieu</w:t>
            </w:r>
          </w:p>
        </w:tc>
        <w:tc>
          <w:tcPr>
            <w:tcW w:type="dxa" w:w="2367"/>
            <w:tcMar>
              <w:top w:w="55" w:type="dxa"/>
              <w:start w:w="75" w:type="dxa"/>
              <w:bottom w:w="55" w:type="dxa"/>
              <w:end w:w="75" w:type="dxa"/>
            </w:tcMar>
            <w:vAlign w:val="center"/>
          </w:tcPr>
          <w:p>
            <w:r>
              <w:rPr>
                <w:rFonts w:ascii="Arial" w:hAnsi="Arial"/>
                <w:b w:val="0"/>
                <w:i w:val="0"/>
                <w:sz w:val="16"/>
              </w:rPr>
              <w:t>{{notice_or_pay_in_lieu_details}}</w:t>
            </w:r>
          </w:p>
        </w:tc>
        <w:tc>
          <w:tcPr>
            <w:tcW w:type="dxa" w:w="2367"/>
            <w:tcMar>
              <w:top w:w="55" w:type="dxa"/>
              <w:start w:w="75" w:type="dxa"/>
              <w:bottom w:w="55" w:type="dxa"/>
              <w:end w:w="75" w:type="dxa"/>
            </w:tcMar>
            <w:vAlign w:val="center"/>
          </w:tcPr>
          <w:p>
            <w:r>
              <w:rPr>
                <w:rFonts w:ascii="Arial" w:hAnsi="Arial"/>
                <w:b/>
                <w:i w:val="0"/>
                <w:sz w:val="16"/>
              </w:rPr>
              <w:t>Prior process references</w:t>
            </w:r>
          </w:p>
        </w:tc>
        <w:tc>
          <w:tcPr>
            <w:tcW w:type="dxa" w:w="2367"/>
            <w:tcMar>
              <w:top w:w="55" w:type="dxa"/>
              <w:start w:w="75" w:type="dxa"/>
              <w:bottom w:w="55" w:type="dxa"/>
              <w:end w:w="75" w:type="dxa"/>
            </w:tcMar>
            <w:vAlign w:val="center"/>
          </w:tcPr>
          <w:p>
            <w:r>
              <w:rPr>
                <w:rFonts w:ascii="Arial" w:hAnsi="Arial"/>
                <w:b w:val="0"/>
                <w:i w:val="0"/>
                <w:sz w:val="16"/>
              </w:rPr>
              <w:t>{{show_cause_enquiry_warning_or_consultation_references}}</w:t>
            </w:r>
          </w:p>
        </w:tc>
      </w:tr>
      <w:tr>
        <w:tc>
          <w:tcPr>
            <w:tcW w:type="dxa" w:w="2367"/>
            <w:tcMar>
              <w:top w:w="55" w:type="dxa"/>
              <w:start w:w="75" w:type="dxa"/>
              <w:bottom w:w="55" w:type="dxa"/>
              <w:end w:w="75" w:type="dxa"/>
            </w:tcMar>
            <w:vAlign w:val="center"/>
          </w:tcPr>
          <w:p>
            <w:r>
              <w:rPr>
                <w:rFonts w:ascii="Arial" w:hAnsi="Arial"/>
                <w:b/>
                <w:i w:val="0"/>
                <w:sz w:val="16"/>
              </w:rPr>
              <w:t>Approvals</w:t>
            </w:r>
          </w:p>
        </w:tc>
        <w:tc>
          <w:tcPr>
            <w:tcW w:type="dxa" w:w="2367"/>
            <w:tcMar>
              <w:top w:w="55" w:type="dxa"/>
              <w:start w:w="75" w:type="dxa"/>
              <w:bottom w:w="55" w:type="dxa"/>
              <w:end w:w="75" w:type="dxa"/>
            </w:tcMar>
            <w:vAlign w:val="center"/>
          </w:tcPr>
          <w:p>
            <w:r>
              <w:rPr>
                <w:rFonts w:ascii="Arial" w:hAnsi="Arial"/>
                <w:b w:val="0"/>
                <w:i w:val="0"/>
                <w:sz w:val="16"/>
              </w:rPr>
              <w:t>{{hr_legal_management_approval_references}}</w:t>
            </w:r>
          </w:p>
        </w:tc>
        <w:tc>
          <w:tcPr>
            <w:tcW w:type="dxa" w:w="2367"/>
            <w:tcMar>
              <w:top w:w="55" w:type="dxa"/>
              <w:start w:w="75" w:type="dxa"/>
              <w:bottom w:w="55" w:type="dxa"/>
              <w:end w:w="75" w:type="dxa"/>
            </w:tcMar>
            <w:vAlign w:val="center"/>
          </w:tcPr>
          <w:p>
            <w:r>
              <w:rPr>
                <w:rFonts w:ascii="Arial" w:hAnsi="Arial"/>
                <w:b/>
                <w:i w:val="0"/>
                <w:sz w:val="16"/>
              </w:rPr>
            </w:r>
          </w:p>
        </w:tc>
        <w:tc>
          <w:tcPr>
            <w:tcW w:type="dxa" w:w="2367"/>
            <w:tcMar>
              <w:top w:w="55" w:type="dxa"/>
              <w:start w:w="75" w:type="dxa"/>
              <w:bottom w:w="55" w:type="dxa"/>
              <w:end w:w="75" w:type="dxa"/>
            </w:tcMar>
            <w:vAlign w:val="center"/>
          </w:tcPr>
          <w:p>
            <w:r>
              <w:rPr>
                <w:rFonts w:ascii="Arial" w:hAnsi="Arial"/>
                <w:b w:val="0"/>
                <w:i w:val="0"/>
                <w:sz w:val="16"/>
              </w:rPr>
            </w:r>
          </w:p>
        </w:tc>
      </w:tr>
    </w:tbl>
    <w:p>
      <w:pPr>
        <w:spacing w:after="20"/>
      </w:pPr>
    </w:p>
    <w:p>
      <w:pPr>
        <w:jc w:val="both"/>
      </w:pPr>
      <w:r>
        <w:rPr>
          <w:rFonts w:ascii="Arial" w:hAnsi="Arial"/>
          <w:b w:val="0"/>
          <w:i w:val="0"/>
          <w:sz w:val="21"/>
        </w:rPr>
        <w:t>{{factually_verified_termination_reason_and_chronology}}</w:t>
      </w:r>
    </w:p>
    <w:p>
      <w:pPr>
        <w:jc w:val="both"/>
      </w:pPr>
      <w:r>
        <w:rPr>
          <w:rFonts w:ascii="Arial" w:hAnsi="Arial"/>
          <w:b w:val="0"/>
          <w:i w:val="0"/>
          <w:sz w:val="21"/>
        </w:rPr>
        <w:t>Accordingly, your employment will end on {{termination_effective_date}}. This decision is based only on the grounds and record identified above and is without prejudice to rights available under applicable law.</w:t>
      </w:r>
    </w:p>
    <w:p>
      <w:r>
        <w:br w:type="page"/>
      </w:r>
    </w:p>
    <w:p>
      <w:pPr>
        <w:pStyle w:val="Heading1"/>
        <w:keepNext/>
        <w:spacing w:before="160" w:after="80"/>
      </w:pPr>
      <w:r>
        <w:rPr>
          <w:rFonts w:ascii="Arial" w:hAnsi="Arial"/>
          <w:b/>
          <w:i w:val="0"/>
          <w:color w:val="18304B"/>
          <w:sz w:val="24"/>
        </w:rPr>
        <w:t>Final Settlement and Handover</w:t>
      </w:r>
    </w:p>
    <w:p>
      <w:pPr>
        <w:pStyle w:val="ListBullet"/>
        <w:ind w:left="397" w:hanging="198"/>
        <w:jc w:val="both"/>
      </w:pPr>
      <w:r>
        <w:rPr>
          <w:rFonts w:ascii="Arial" w:hAnsi="Arial"/>
          <w:b w:val="0"/>
          <w:i w:val="0"/>
          <w:sz w:val="21"/>
        </w:rPr>
        <w:t>Earned wages and statutory dues will be processed within the legally applicable timeline.</w:t>
      </w:r>
    </w:p>
    <w:p>
      <w:pPr>
        <w:pStyle w:val="ListBullet"/>
        <w:ind w:left="397" w:hanging="198"/>
        <w:jc w:val="both"/>
      </w:pPr>
      <w:r>
        <w:rPr>
          <w:rFonts w:ascii="Arial" w:hAnsi="Arial"/>
          <w:b w:val="0"/>
          <w:i w:val="0"/>
          <w:sz w:val="21"/>
        </w:rPr>
        <w:t>{{notice_pay_retrenchment_compensation_gratuity_leave_and_other_applicable_items}}</w:t>
      </w:r>
    </w:p>
    <w:p>
      <w:pPr>
        <w:pStyle w:val="ListBullet"/>
        <w:ind w:left="397" w:hanging="198"/>
        <w:jc w:val="both"/>
      </w:pPr>
      <w:r>
        <w:rPr>
          <w:rFonts w:ascii="Arial" w:hAnsi="Arial"/>
          <w:b w:val="0"/>
          <w:i w:val="0"/>
          <w:sz w:val="21"/>
        </w:rPr>
        <w:t>Please return Company property and complete a documented handover by {{handover_deadline}}.</w:t>
      </w:r>
    </w:p>
    <w:p>
      <w:pPr>
        <w:pStyle w:val="ListBullet"/>
        <w:ind w:left="397" w:hanging="198"/>
        <w:jc w:val="both"/>
      </w:pPr>
      <w:r>
        <w:rPr>
          <w:rFonts w:ascii="Arial" w:hAnsi="Arial"/>
          <w:b w:val="0"/>
          <w:i w:val="0"/>
          <w:sz w:val="21"/>
        </w:rPr>
        <w:t>Access may be restricted for legitimate security reasons without withholding earned statutory dues.</w:t>
      </w:r>
    </w:p>
    <w:p>
      <w:pPr>
        <w:pStyle w:val="ListBullet"/>
        <w:ind w:left="397" w:hanging="198"/>
        <w:jc w:val="both"/>
      </w:pPr>
      <w:r>
        <w:rPr>
          <w:rFonts w:ascii="Arial" w:hAnsi="Arial"/>
          <w:b w:val="0"/>
          <w:i w:val="0"/>
          <w:sz w:val="21"/>
        </w:rPr>
        <w:t>You may contact {{grievance_contact}} regarding records, settlement calculations or an available appeal/review mechanism.</w:t>
      </w:r>
    </w:p>
    <w:p>
      <w:pPr>
        <w:jc w:val="both"/>
      </w:pPr>
      <w:r>
        <w:rPr>
          <w:rFonts w:ascii="Arial" w:hAnsi="Arial"/>
          <w:b w:val="0"/>
          <w:i w:val="0"/>
          <w:sz w:val="21"/>
        </w:rPr>
        <w:t>The Company will preserve confidentiality and dignity in communicating this separation. No unverified, defamatory or unnecessary personal allegation shall be included in this letter.</w:t>
      </w:r>
    </w:p>
    <w:p>
      <w:pPr>
        <w:spacing w:after="20"/>
      </w:pPr>
    </w:p>
    <w:tbl>
      <w:tblPr>
        <w:tblW w:type="auto" w:w="0"/>
        <w:jc w:val="center"/>
        <w:tblLayout w:type="fixed"/>
        <w:tblLook w:firstColumn="1" w:firstRow="1" w:lastColumn="0" w:lastRow="0" w:noHBand="0" w:noVBand="1" w:val="04A0"/>
      </w:tblPr>
      <w:tblGrid>
        <w:gridCol w:w="4734"/>
        <w:gridCol w:w="4734"/>
      </w:tblGrid>
      <w:tr>
        <w:tc>
          <w:tcPr>
            <w:tcW w:type="dxa" w:w="4309"/>
            <w:tcMar>
              <w:top w:w="70" w:type="dxa"/>
              <w:start w:w="90" w:type="dxa"/>
              <w:bottom w:w="70" w:type="dxa"/>
              <w:end w:w="90" w:type="dxa"/>
            </w:tcMar>
          </w:tcPr>
          <w:p>
            <w:pPr>
              <w:keepLines/>
            </w:pPr>
            <w:r>
              <w:rPr>
                <w:rFonts w:ascii="Arial" w:hAnsi="Arial"/>
                <w:b w:val="0"/>
                <w:i w:val="0"/>
                <w:sz w:val="19"/>
              </w:rPr>
              <w:t>For Adarsh Shipping and Services</w:t>
              <w:br/>
              <w:br/>
              <w:t>{{authorised_signatory_signature}}</w:t>
              <w:br/>
              <w:t>{{authorised_signatory_name}}</w:t>
              <w:br/>
              <w:t>{{authorised_signatory_designation}}</w:t>
            </w:r>
          </w:p>
        </w:tc>
        <w:tc>
          <w:tcPr>
            <w:tcW w:type="dxa" w:w="4309"/>
            <w:tcMar>
              <w:top w:w="70" w:type="dxa"/>
              <w:start w:w="90" w:type="dxa"/>
              <w:bottom w:w="70" w:type="dxa"/>
              <w:end w:w="90" w:type="dxa"/>
            </w:tcMar>
          </w:tcPr>
          <w:p>
            <w:pPr>
              <w:keepLines/>
            </w:pPr>
            <w:r>
              <w:rPr>
                <w:rFonts w:ascii="Arial" w:hAnsi="Arial"/>
                <w:b w:val="0"/>
                <w:i w:val="0"/>
                <w:sz w:val="19"/>
              </w:rPr>
              <w:t>Company Seal</w:t>
              <w:br/>
              <w:br/>
              <w:br/>
              <w:t>{{company_seal}}</w:t>
            </w:r>
          </w:p>
        </w:tc>
      </w:tr>
    </w:tbl>
    <w:sectPr w:rsidR="00FC693F" w:rsidRPr="0006063C" w:rsidSect="00034616">
      <w:headerReference w:type="default" r:id="rId9"/>
      <w:footerReference w:type="default" r:id="rId10"/>
      <w:pgSz w:w="11906" w:h="16838"/>
      <w:pgMar w:top="1531" w:right="1134" w:bottom="1134" w:left="130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i w:val="0"/>
        <w:color w:val="5A626C"/>
        <w:sz w:val="16"/>
      </w:rPr>
      <w:t>Termination Letter | {letter_number} | Private and Confidential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b/>
        <w:i w:val="0"/>
        <w:color w:val="18304B"/>
        <w:sz w:val="22"/>
      </w:rPr>
      <w:t>ADARSH SHIPPING AND SERVICES</w:t>
    </w:r>
  </w:p>
  <w:p>
    <w:pPr>
      <w:jc w:val="center"/>
    </w:pPr>
    <w:r>
      <w:rPr>
        <w:rFonts w:ascii="Arial" w:hAnsi="Arial"/>
        <w:b w:val="0"/>
        <w:i w:val="0"/>
        <w:color w:val="5A626C"/>
        <w:sz w:val="16"/>
      </w:rPr>
      <w:t>{{registered_office_address}} | {{company_email}} | {{company_phone}}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8304B"/>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8304B"/>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8304B"/>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