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>
        <w:t>TEST PLAN – AcademyBugs E-Commerce Website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PROJECT TITLE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>
        <w:t>Manual Testing of AcademyBugs Practice E-Commerce Website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OBJECTIVE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>
        <w:t>To perform end-to-end manual testing of the AcademyBugs e-commerce practice website and identify, document, and track reproducible defects through Jira.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APPLICATION UNDER TEST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>
        <w:t>Application: AcademyBugs E-Commerce Practice Website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Type: Web-based E-Commerce Application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>
        <w:t>Environment: Public Demo Store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SCOPE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Scope: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User Registration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Login / Logout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Product Search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Product Categories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Product Details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Shopping Cart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Wishlist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Checkout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Customer Account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Address Management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Order-related functionality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Form validations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Navigation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Data persistence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 of Scope: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API testing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Database testing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Performance/load testing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Automation testing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Source-code testing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Payment gateway integration beyond the demo flow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TESTING TYPES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Functional Testing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Positive Testing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Negative Testing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Boundary Testing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Validation Testing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UI Testing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End-to-End Testing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Regression Testing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Usability Testing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TEST ENVIRONMENT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Browser: Google Chrome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Operating System: Windows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Testing Type: Manual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>
        <w:t>Application: AcademyBugs E-Commerce Practice Website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ENTRY CRITERIA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Demo website is accessible.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Test environment is available.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Required test data is available.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Jira project is configured.</w:t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EXIT CRITERIA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End-to-end testing is completed.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>
        <w:t>At least 15 reproducible defects are documented and tracked in Jira.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Defects are tracked through Jira.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Defect lifecycle is updated.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Test summary report is prepared.</w:t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DEFECT MANAGEMENT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reproducible defects will be logged in Jira with: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Bug ID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Summary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Description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Steps to Reproduce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Expected Result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Actual Result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Severity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Priority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Evidence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Status</w:t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DELIVERABLES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Test Plan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Jira Bug Reports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Bug Lifecycle Tracking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Test Summary Report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Supporting Screenshots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RISKS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>
        <w:t>• Practice-site data may reset or change.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>
        <w:t>• Other users may modify practice-site data.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Some functionality may depend on the demo environment.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>
        <w:t>• The public practice website is periodically reset.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