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1F4E79"/>
          <w:sz w:val="56"/>
          <w:szCs w:val="56"/>
        </w:rPr>
        <w:t xml:space="preserve">VULNERABILITY ASSESSMENT REPORT</w:t>
      </w:r>
    </w:p>
    <w:p>
      <w:r>
        <w:t xml:space="preserve"/>
      </w:r>
    </w:p>
    <w:p>
      <w:pPr>
        <w:pBdr>
          <w:bottom w:val="single" w:color="2E75B6" w:sz="8" w:space="1"/>
        </w:pBdr>
        <w:jc w:val="center"/>
      </w:pPr>
      <w:r>
        <w:rPr>
          <w:color w:val="2E75B6"/>
          <w:sz w:val="32"/>
          <w:szCs w:val="32"/>
        </w:rPr>
        <w:t xml:space="preserve">Target: scanme.nmap.org</w:t>
      </w:r>
    </w:p>
    <w:p>
      <w:r>
        <w:t xml:space="preserve"/>
      </w:r>
    </w:p>
    <w:p>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Prepared By</w:t>
            </w:r>
          </w:p>
        </w:tc>
        <w:tc>
          <w:tcPr>
            <w:tcW w:type="dxa" w:w="4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Hariraj S</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Institution</w:t>
            </w:r>
          </w:p>
        </w:tc>
        <w:tc>
          <w:tcPr>
            <w:tcW w:type="dxa" w:w="4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Dhanalakshmi Srinivasan College of Engineering, Coimbatore</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Department</w:t>
            </w:r>
          </w:p>
        </w:tc>
        <w:tc>
          <w:tcPr>
            <w:tcW w:type="dxa" w:w="4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B.E. Computer Science &amp; Engineering (Cyber Security)</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Assessment Date</w:t>
            </w:r>
          </w:p>
        </w:tc>
        <w:tc>
          <w:tcPr>
            <w:tcW w:type="dxa" w:w="4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April 8, 2026</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Tools Used</w:t>
            </w:r>
          </w:p>
        </w:tc>
        <w:tc>
          <w:tcPr>
            <w:tcW w:type="dxa" w:w="4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Nmap 7.98, OWASP ZAP 2.17.0</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Report Version</w:t>
            </w:r>
          </w:p>
        </w:tc>
        <w:tc>
          <w:tcPr>
            <w:tcW w:type="dxa" w:w="4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v1.0 - Initial Assessment</w:t>
            </w:r>
          </w:p>
        </w:tc>
      </w:tr>
    </w:tbl>
    <w:p>
      <w:r>
        <w:t xml:space="preserve"/>
      </w:r>
    </w:p>
    <w:p>
      <w:r>
        <w:t xml:space="preserve"/>
      </w:r>
    </w:p>
    <w:p>
      <w:pPr>
        <w:jc w:val="center"/>
      </w:pPr>
      <w:r>
        <w:rPr>
          <w:i/>
          <w:iCs/>
          <w:color w:val="888888"/>
          <w:sz w:val="18"/>
          <w:szCs w:val="18"/>
        </w:rPr>
        <w:t xml:space="preserve">⚠  DISCLAIMER: This assessment was conducted on scanme.nmap.org, an authorized legal test target provided by the Nmap Project for educational purposes.</w:t>
      </w:r>
    </w:p>
    <w:p>
      <w:r>
        <w:br w:type="page"/>
      </w:r>
    </w:p>
    <w:p>
      <w:pPr>
        <w:pStyle w:val="Heading1"/>
      </w:pPr>
      <w:r>
        <w:rPr>
          <w:b/>
          <w:bCs/>
        </w:rPr>
        <w:t xml:space="preserve">1. Introduction</w:t>
      </w:r>
    </w:p>
    <w:p>
      <w:pPr>
        <w:pBdr>
          <w:bottom w:val="single" w:color="1F4E79" w:sz="6" w:space="1"/>
        </w:pBdr>
      </w:pPr>
      <w:r>
        <w:t xml:space="preserve"/>
      </w:r>
    </w:p>
    <w:p>
      <w:r>
        <w:t xml:space="preserve"/>
      </w:r>
    </w:p>
    <w:p>
      <w:r>
        <w:t xml:space="preserve">This report presents the findings of a Vulnerability Assessment (VA) conducted against the host scanme.nmap.org (IP: 45.33.32.156). The assessment was performed as part of a hands-on cybersecurity portfolio project to demonstrate practical penetration testing and security analysis skills.</w:t>
      </w:r>
    </w:p>
    <w:p>
      <w:r>
        <w:t xml:space="preserve"/>
      </w:r>
    </w:p>
    <w:p>
      <w:r>
        <w:t xml:space="preserve">The objective of this assessment was to identify open ports, enumerate running services, detect outdated software versions, and discover web application security misconfigurations using industry-standard tools: Nmap 7.98 for network reconnaissance and OWASP ZAP 2.17.0 for web application scanning.</w:t>
      </w:r>
    </w:p>
    <w:p>
      <w:r>
        <w:t xml:space="preserve"/>
      </w:r>
    </w:p>
    <w:p>
      <w:r>
        <w:t xml:space="preserve">scanme.nmap.org is an authorized scanning target explicitly provided by the Nmap Project for educational and testing purposes. No unauthorized systems were targeted during this assessment.</w:t>
      </w:r>
    </w:p>
    <w:p>
      <w:r>
        <w:t xml:space="preserve"/>
      </w:r>
    </w:p>
    <w:p>
      <w:pPr>
        <w:pStyle w:val="Heading1"/>
      </w:pPr>
      <w:r>
        <w:rPr>
          <w:b/>
          <w:bCs/>
        </w:rPr>
        <w:t xml:space="preserve">2. Target Information</w:t>
      </w:r>
    </w:p>
    <w:p>
      <w:pPr>
        <w:pBdr>
          <w:bottom w:val="single" w:color="1F4E79" w:sz="6"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Parameter</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b/>
                <w:bCs/>
                <w:sz w:val="20"/>
                <w:szCs w:val="20"/>
              </w:rPr>
              <w:t xml:space="preserve">Hostname</w:t>
            </w:r>
          </w:p>
        </w:tc>
        <w:tc>
          <w:tcPr>
            <w:tcW w:type="dxa" w:w="6360"/>
            <w:tcBorders>
              <w:top w:val="single" w:color="CCCCCC" w:sz="1"/>
              <w:left w:val="single" w:color="CCCCCC" w:sz="1"/>
              <w:bottom w:val="single" w:color="CCCCCC" w:sz="1"/>
              <w:right w:val="single" w:color="CCCCCC" w:sz="1"/>
            </w:tcBorders>
            <w:shd w:fill="F9FBFF" w:val="clear"/>
            <w:tcMar>
              <w:top w:type="dxa" w:w="80"/>
              <w:left w:type="dxa" w:w="120"/>
              <w:bottom w:type="dxa" w:w="80"/>
              <w:right w:type="dxa" w:w="120"/>
            </w:tcMar>
          </w:tcPr>
          <w:p>
            <w:r>
              <w:rPr>
                <w:sz w:val="20"/>
                <w:szCs w:val="20"/>
              </w:rPr>
              <w:t xml:space="preserve">scanme.nmap.org</w:t>
            </w:r>
          </w:p>
        </w:tc>
      </w:tr>
      <w:tr>
        <w:tc>
          <w:tcPr>
            <w:tcW w:type="dxa" w:w="3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b/>
                <w:bCs/>
                <w:sz w:val="20"/>
                <w:szCs w:val="20"/>
              </w:rPr>
              <w:t xml:space="preserve">IPv4 Address</w:t>
            </w:r>
          </w:p>
        </w:tc>
        <w:tc>
          <w:tcPr>
            <w:tcW w:type="dxa" w:w="6360"/>
            <w:tcBorders>
              <w:top w:val="single" w:color="CCCCCC" w:sz="1"/>
              <w:left w:val="single" w:color="CCCCCC" w:sz="1"/>
              <w:bottom w:val="single" w:color="CCCCCC" w:sz="1"/>
              <w:right w:val="single" w:color="CCCCCC" w:sz="1"/>
            </w:tcBorders>
            <w:shd w:fill="F9FBFF" w:val="clear"/>
            <w:tcMar>
              <w:top w:type="dxa" w:w="80"/>
              <w:left w:type="dxa" w:w="120"/>
              <w:bottom w:type="dxa" w:w="80"/>
              <w:right w:type="dxa" w:w="120"/>
            </w:tcMar>
          </w:tcPr>
          <w:p>
            <w:r>
              <w:rPr>
                <w:sz w:val="20"/>
                <w:szCs w:val="20"/>
              </w:rPr>
              <w:t xml:space="preserve">45.33.32.156</w:t>
            </w:r>
          </w:p>
        </w:tc>
      </w:tr>
      <w:tr>
        <w:tc>
          <w:tcPr>
            <w:tcW w:type="dxa" w:w="3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b/>
                <w:bCs/>
                <w:sz w:val="20"/>
                <w:szCs w:val="20"/>
              </w:rPr>
              <w:t xml:space="preserve">IPv6 Address</w:t>
            </w:r>
          </w:p>
        </w:tc>
        <w:tc>
          <w:tcPr>
            <w:tcW w:type="dxa" w:w="6360"/>
            <w:tcBorders>
              <w:top w:val="single" w:color="CCCCCC" w:sz="1"/>
              <w:left w:val="single" w:color="CCCCCC" w:sz="1"/>
              <w:bottom w:val="single" w:color="CCCCCC" w:sz="1"/>
              <w:right w:val="single" w:color="CCCCCC" w:sz="1"/>
            </w:tcBorders>
            <w:shd w:fill="F9FBFF" w:val="clear"/>
            <w:tcMar>
              <w:top w:type="dxa" w:w="80"/>
              <w:left w:type="dxa" w:w="120"/>
              <w:bottom w:type="dxa" w:w="80"/>
              <w:right w:type="dxa" w:w="120"/>
            </w:tcMar>
          </w:tcPr>
          <w:p>
            <w:r>
              <w:rPr>
                <w:sz w:val="20"/>
                <w:szCs w:val="20"/>
              </w:rPr>
              <w:t xml:space="preserve">2600:3c01::f03c:91ff:fe18:bb2f</w:t>
            </w:r>
          </w:p>
        </w:tc>
      </w:tr>
      <w:tr>
        <w:tc>
          <w:tcPr>
            <w:tcW w:type="dxa" w:w="3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b/>
                <w:bCs/>
                <w:sz w:val="20"/>
                <w:szCs w:val="20"/>
              </w:rPr>
              <w:t xml:space="preserve">Operating System</w:t>
            </w:r>
          </w:p>
        </w:tc>
        <w:tc>
          <w:tcPr>
            <w:tcW w:type="dxa" w:w="6360"/>
            <w:tcBorders>
              <w:top w:val="single" w:color="CCCCCC" w:sz="1"/>
              <w:left w:val="single" w:color="CCCCCC" w:sz="1"/>
              <w:bottom w:val="single" w:color="CCCCCC" w:sz="1"/>
              <w:right w:val="single" w:color="CCCCCC" w:sz="1"/>
            </w:tcBorders>
            <w:shd w:fill="F9FBFF" w:val="clear"/>
            <w:tcMar>
              <w:top w:type="dxa" w:w="80"/>
              <w:left w:type="dxa" w:w="120"/>
              <w:bottom w:type="dxa" w:w="80"/>
              <w:right w:type="dxa" w:w="120"/>
            </w:tcMar>
          </w:tcPr>
          <w:p>
            <w:r>
              <w:rPr>
                <w:sz w:val="20"/>
                <w:szCs w:val="20"/>
              </w:rPr>
              <w:t xml:space="preserve">Linux 4.19 - 5.15 (Ubuntu)</w:t>
            </w:r>
          </w:p>
        </w:tc>
      </w:tr>
      <w:tr>
        <w:tc>
          <w:tcPr>
            <w:tcW w:type="dxa" w:w="3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b/>
                <w:bCs/>
                <w:sz w:val="20"/>
                <w:szCs w:val="20"/>
              </w:rPr>
              <w:t xml:space="preserve">Network Distance</w:t>
            </w:r>
          </w:p>
        </w:tc>
        <w:tc>
          <w:tcPr>
            <w:tcW w:type="dxa" w:w="6360"/>
            <w:tcBorders>
              <w:top w:val="single" w:color="CCCCCC" w:sz="1"/>
              <w:left w:val="single" w:color="CCCCCC" w:sz="1"/>
              <w:bottom w:val="single" w:color="CCCCCC" w:sz="1"/>
              <w:right w:val="single" w:color="CCCCCC" w:sz="1"/>
            </w:tcBorders>
            <w:shd w:fill="F9FBFF" w:val="clear"/>
            <w:tcMar>
              <w:top w:type="dxa" w:w="80"/>
              <w:left w:type="dxa" w:w="120"/>
              <w:bottom w:type="dxa" w:w="80"/>
              <w:right w:type="dxa" w:w="120"/>
            </w:tcMar>
          </w:tcPr>
          <w:p>
            <w:r>
              <w:rPr>
                <w:sz w:val="20"/>
                <w:szCs w:val="20"/>
              </w:rPr>
              <w:t xml:space="preserve">15 hops (scan_results.txt) / 5 hops (live terminal)</w:t>
            </w:r>
          </w:p>
        </w:tc>
      </w:tr>
      <w:tr>
        <w:tc>
          <w:tcPr>
            <w:tcW w:type="dxa" w:w="3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b/>
                <w:bCs/>
                <w:sz w:val="20"/>
                <w:szCs w:val="20"/>
              </w:rPr>
              <w:t xml:space="preserve">Scan Duration</w:t>
            </w:r>
          </w:p>
        </w:tc>
        <w:tc>
          <w:tcPr>
            <w:tcW w:type="dxa" w:w="6360"/>
            <w:tcBorders>
              <w:top w:val="single" w:color="CCCCCC" w:sz="1"/>
              <w:left w:val="single" w:color="CCCCCC" w:sz="1"/>
              <w:bottom w:val="single" w:color="CCCCCC" w:sz="1"/>
              <w:right w:val="single" w:color="CCCCCC" w:sz="1"/>
            </w:tcBorders>
            <w:shd w:fill="F9FBFF" w:val="clear"/>
            <w:tcMar>
              <w:top w:type="dxa" w:w="80"/>
              <w:left w:type="dxa" w:w="120"/>
              <w:bottom w:type="dxa" w:w="80"/>
              <w:right w:type="dxa" w:w="120"/>
            </w:tcMar>
          </w:tcPr>
          <w:p>
            <w:r>
              <w:rPr>
                <w:sz w:val="20"/>
                <w:szCs w:val="20"/>
              </w:rPr>
              <w:t xml:space="preserve">~53 seconds (Nmap) + ~3 minutes (ZAP Active Scan)</w:t>
            </w:r>
          </w:p>
        </w:tc>
      </w:tr>
      <w:tr>
        <w:tc>
          <w:tcPr>
            <w:tcW w:type="dxa" w:w="3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b/>
                <w:bCs/>
                <w:sz w:val="20"/>
                <w:szCs w:val="20"/>
              </w:rPr>
              <w:t xml:space="preserve">Scan Type</w:t>
            </w:r>
          </w:p>
        </w:tc>
        <w:tc>
          <w:tcPr>
            <w:tcW w:type="dxa" w:w="6360"/>
            <w:tcBorders>
              <w:top w:val="single" w:color="CCCCCC" w:sz="1"/>
              <w:left w:val="single" w:color="CCCCCC" w:sz="1"/>
              <w:bottom w:val="single" w:color="CCCCCC" w:sz="1"/>
              <w:right w:val="single" w:color="CCCCCC" w:sz="1"/>
            </w:tcBorders>
            <w:shd w:fill="F9FBFF" w:val="clear"/>
            <w:tcMar>
              <w:top w:type="dxa" w:w="80"/>
              <w:left w:type="dxa" w:w="120"/>
              <w:bottom w:type="dxa" w:w="80"/>
              <w:right w:type="dxa" w:w="120"/>
            </w:tcMar>
          </w:tcPr>
          <w:p>
            <w:r>
              <w:rPr>
                <w:sz w:val="20"/>
                <w:szCs w:val="20"/>
              </w:rPr>
              <w:t xml:space="preserve">Service Version Detection, OS Detection, Traceroute, Web Spider, Active Scan</w:t>
            </w:r>
          </w:p>
        </w:tc>
      </w:tr>
      <w:tr>
        <w:tc>
          <w:tcPr>
            <w:tcW w:type="dxa" w:w="3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b/>
                <w:bCs/>
                <w:sz w:val="20"/>
                <w:szCs w:val="20"/>
              </w:rPr>
              <w:t xml:space="preserve">Authorization</w:t>
            </w:r>
          </w:p>
        </w:tc>
        <w:tc>
          <w:tcPr>
            <w:tcW w:type="dxa" w:w="6360"/>
            <w:tcBorders>
              <w:top w:val="single" w:color="CCCCCC" w:sz="1"/>
              <w:left w:val="single" w:color="CCCCCC" w:sz="1"/>
              <w:bottom w:val="single" w:color="CCCCCC" w:sz="1"/>
              <w:right w:val="single" w:color="CCCCCC" w:sz="1"/>
            </w:tcBorders>
            <w:shd w:fill="F9FBFF" w:val="clear"/>
            <w:tcMar>
              <w:top w:type="dxa" w:w="80"/>
              <w:left w:type="dxa" w:w="120"/>
              <w:bottom w:type="dxa" w:w="80"/>
              <w:right w:type="dxa" w:w="120"/>
            </w:tcMar>
          </w:tcPr>
          <w:p>
            <w:r>
              <w:rPr>
                <w:sz w:val="20"/>
                <w:szCs w:val="20"/>
              </w:rPr>
              <w:t xml:space="preserve">Authorized – Official Nmap test target</w:t>
            </w:r>
          </w:p>
        </w:tc>
      </w:tr>
    </w:tbl>
    <w:p>
      <w:r>
        <w:t xml:space="preserve"/>
      </w:r>
    </w:p>
    <w:p>
      <w:pPr>
        <w:pStyle w:val="Heading1"/>
      </w:pPr>
      <w:r>
        <w:rPr>
          <w:b/>
          <w:bCs/>
        </w:rPr>
        <w:t xml:space="preserve">3. Tools Used</w:t>
      </w:r>
    </w:p>
    <w:p>
      <w:pPr>
        <w:pBdr>
          <w:bottom w:val="single" w:color="1F4E79" w:sz="6"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Tool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Version</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b/>
                <w:bCs/>
                <w:sz w:val="20"/>
                <w:szCs w:val="20"/>
              </w:rPr>
              <w:t xml:space="preserve">Nmap</w:t>
            </w:r>
          </w:p>
        </w:tc>
        <w:tc>
          <w:tcPr>
            <w:tcW w:type="dxa" w:w="1800"/>
            <w:tcBorders>
              <w:top w:val="single" w:color="CCCCCC" w:sz="1"/>
              <w:left w:val="single" w:color="CCCCCC" w:sz="1"/>
              <w:bottom w:val="single" w:color="CCCCCC" w:sz="1"/>
              <w:right w:val="single" w:color="CCCCCC" w:sz="1"/>
            </w:tcBorders>
            <w:shd w:fill="F9FBFF" w:val="clear"/>
            <w:tcMar>
              <w:top w:type="dxa" w:w="80"/>
              <w:left w:type="dxa" w:w="120"/>
              <w:bottom w:type="dxa" w:w="80"/>
              <w:right w:type="dxa" w:w="120"/>
            </w:tcMar>
          </w:tcPr>
          <w:p>
            <w:r>
              <w:rPr>
                <w:sz w:val="20"/>
                <w:szCs w:val="20"/>
              </w:rPr>
              <w:t xml:space="preserve">7.98</w:t>
            </w:r>
          </w:p>
        </w:tc>
        <w:tc>
          <w:tcPr>
            <w:tcW w:type="dxa" w:w="5360"/>
            <w:tcBorders>
              <w:top w:val="single" w:color="CCCCCC" w:sz="1"/>
              <w:left w:val="single" w:color="CCCCCC" w:sz="1"/>
              <w:bottom w:val="single" w:color="CCCCCC" w:sz="1"/>
              <w:right w:val="single" w:color="CCCCCC" w:sz="1"/>
            </w:tcBorders>
            <w:shd w:fill="F9FBFF" w:val="clear"/>
            <w:tcMar>
              <w:top w:type="dxa" w:w="80"/>
              <w:left w:type="dxa" w:w="120"/>
              <w:bottom w:type="dxa" w:w="80"/>
              <w:right w:type="dxa" w:w="120"/>
            </w:tcMar>
          </w:tcPr>
          <w:p>
            <w:r>
              <w:rPr>
                <w:sz w:val="20"/>
                <w:szCs w:val="20"/>
              </w:rPr>
              <w:t xml:space="preserve">Network port scanning, service version detection, OS fingerprinting, traceroute</w:t>
            </w:r>
          </w:p>
        </w:tc>
      </w:tr>
      <w:tr>
        <w:tc>
          <w:tcPr>
            <w:tcW w:type="dxa" w:w="2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b/>
                <w:bCs/>
                <w:sz w:val="20"/>
                <w:szCs w:val="20"/>
              </w:rPr>
              <w:t xml:space="preserve">OWASP ZAP</w:t>
            </w:r>
          </w:p>
        </w:tc>
        <w:tc>
          <w:tcPr>
            <w:tcW w:type="dxa" w:w="1800"/>
            <w:tcBorders>
              <w:top w:val="single" w:color="CCCCCC" w:sz="1"/>
              <w:left w:val="single" w:color="CCCCCC" w:sz="1"/>
              <w:bottom w:val="single" w:color="CCCCCC" w:sz="1"/>
              <w:right w:val="single" w:color="CCCCCC" w:sz="1"/>
            </w:tcBorders>
            <w:shd w:fill="F9FBFF" w:val="clear"/>
            <w:tcMar>
              <w:top w:type="dxa" w:w="80"/>
              <w:left w:type="dxa" w:w="120"/>
              <w:bottom w:type="dxa" w:w="80"/>
              <w:right w:type="dxa" w:w="120"/>
            </w:tcMar>
          </w:tcPr>
          <w:p>
            <w:r>
              <w:rPr>
                <w:sz w:val="20"/>
                <w:szCs w:val="20"/>
              </w:rPr>
              <w:t xml:space="preserve">2.17.0</w:t>
            </w:r>
          </w:p>
        </w:tc>
        <w:tc>
          <w:tcPr>
            <w:tcW w:type="dxa" w:w="5360"/>
            <w:tcBorders>
              <w:top w:val="single" w:color="CCCCCC" w:sz="1"/>
              <w:left w:val="single" w:color="CCCCCC" w:sz="1"/>
              <w:bottom w:val="single" w:color="CCCCCC" w:sz="1"/>
              <w:right w:val="single" w:color="CCCCCC" w:sz="1"/>
            </w:tcBorders>
            <w:shd w:fill="F9FBFF" w:val="clear"/>
            <w:tcMar>
              <w:top w:type="dxa" w:w="80"/>
              <w:left w:type="dxa" w:w="120"/>
              <w:bottom w:type="dxa" w:w="80"/>
              <w:right w:type="dxa" w:w="120"/>
            </w:tcMar>
          </w:tcPr>
          <w:p>
            <w:r>
              <w:rPr>
                <w:sz w:val="20"/>
                <w:szCs w:val="20"/>
              </w:rPr>
              <w:t xml:space="preserve">Web application active &amp; passive scanning, spider crawling, alert detection</w:t>
            </w:r>
          </w:p>
        </w:tc>
      </w:tr>
      <w:tr>
        <w:tc>
          <w:tcPr>
            <w:tcW w:type="dxa" w:w="2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b/>
                <w:bCs/>
                <w:sz w:val="20"/>
                <w:szCs w:val="20"/>
              </w:rPr>
              <w:t xml:space="preserve">Kali Linux</w:t>
            </w:r>
          </w:p>
        </w:tc>
        <w:tc>
          <w:tcPr>
            <w:tcW w:type="dxa" w:w="1800"/>
            <w:tcBorders>
              <w:top w:val="single" w:color="CCCCCC" w:sz="1"/>
              <w:left w:val="single" w:color="CCCCCC" w:sz="1"/>
              <w:bottom w:val="single" w:color="CCCCCC" w:sz="1"/>
              <w:right w:val="single" w:color="CCCCCC" w:sz="1"/>
            </w:tcBorders>
            <w:shd w:fill="F9FBFF" w:val="clear"/>
            <w:tcMar>
              <w:top w:type="dxa" w:w="80"/>
              <w:left w:type="dxa" w:w="120"/>
              <w:bottom w:type="dxa" w:w="80"/>
              <w:right w:type="dxa" w:w="120"/>
            </w:tcMar>
          </w:tcPr>
          <w:p>
            <w:r>
              <w:rPr>
                <w:sz w:val="20"/>
                <w:szCs w:val="20"/>
              </w:rPr>
              <w:t xml:space="preserve">Rolling</w:t>
            </w:r>
          </w:p>
        </w:tc>
        <w:tc>
          <w:tcPr>
            <w:tcW w:type="dxa" w:w="5360"/>
            <w:tcBorders>
              <w:top w:val="single" w:color="CCCCCC" w:sz="1"/>
              <w:left w:val="single" w:color="CCCCCC" w:sz="1"/>
              <w:bottom w:val="single" w:color="CCCCCC" w:sz="1"/>
              <w:right w:val="single" w:color="CCCCCC" w:sz="1"/>
            </w:tcBorders>
            <w:shd w:fill="F9FBFF" w:val="clear"/>
            <w:tcMar>
              <w:top w:type="dxa" w:w="80"/>
              <w:left w:type="dxa" w:w="120"/>
              <w:bottom w:type="dxa" w:w="80"/>
              <w:right w:type="dxa" w:w="120"/>
            </w:tcMar>
          </w:tcPr>
          <w:p>
            <w:r>
              <w:rPr>
                <w:sz w:val="20"/>
                <w:szCs w:val="20"/>
              </w:rPr>
              <w:t xml:space="preserve">Testing operating system platform</w:t>
            </w:r>
          </w:p>
        </w:tc>
      </w:tr>
    </w:tbl>
    <w:p>
      <w:r>
        <w:t xml:space="preserve"/>
      </w:r>
    </w:p>
    <w:p>
      <w:pPr>
        <w:pStyle w:val="Heading1"/>
      </w:pPr>
      <w:r>
        <w:rPr>
          <w:b/>
          <w:bCs/>
        </w:rPr>
        <w:t xml:space="preserve">4. Network Reconnaissance – Nmap Scan</w:t>
      </w:r>
    </w:p>
    <w:p>
      <w:pPr>
        <w:pBdr>
          <w:bottom w:val="single" w:color="1F4E79" w:sz="6" w:space="1"/>
        </w:pBdr>
      </w:pPr>
      <w:r>
        <w:t xml:space="preserve"/>
      </w:r>
    </w:p>
    <w:p>
      <w:r>
        <w:t xml:space="preserve"/>
      </w:r>
    </w:p>
    <w:p>
      <w:r>
        <w:t xml:space="preserve">The following Nmap command was executed to perform a comprehensive network scan:</w:t>
      </w:r>
    </w:p>
    <w:p>
      <w:r>
        <w:t xml:space="preserve"/>
      </w:r>
    </w:p>
    <w:p>
      <w:pPr>
        <w:shd w:fill="1E1E1E" w:val="clear"/>
      </w:pPr>
      <w:r>
        <w:rPr>
          <w:rFonts w:ascii="Courier New" w:cs="Courier New" w:eastAsia="Courier New" w:hAnsi="Courier New"/>
          <w:color w:val="00FF7F"/>
          <w:sz w:val="20"/>
          <w:szCs w:val="20"/>
        </w:rPr>
        <w:t xml:space="preserve">  nmap -sV -A -T4 scanme.nmap.org -oN scan_results.txt</w:t>
      </w:r>
    </w:p>
    <w:p>
      <w:r>
        <w:t xml:space="preserve"/>
      </w:r>
    </w:p>
    <w:p>
      <w:r>
        <w:rPr>
          <w:b/>
          <w:bCs/>
        </w:rPr>
        <w:t xml:space="preserve">Flags used:</w:t>
      </w:r>
    </w:p>
    <w:p>
      <w:pPr>
        <w:pStyle w:val="ListParagraph"/>
        <w:numPr>
          <w:ilvl w:val="0"/>
          <w:numId w:val="2"/>
        </w:numPr>
      </w:pPr>
      <w:r>
        <w:t xml:space="preserve">-sV  :  Probe open ports to determine service/version info</w:t>
      </w:r>
    </w:p>
    <w:p>
      <w:pPr>
        <w:pStyle w:val="ListParagraph"/>
        <w:numPr>
          <w:ilvl w:val="0"/>
          <w:numId w:val="2"/>
        </w:numPr>
      </w:pPr>
      <w:r>
        <w:t xml:space="preserve">-A   :  Enable OS detection, version detection, script scanning, and traceroute</w:t>
      </w:r>
    </w:p>
    <w:p>
      <w:pPr>
        <w:pStyle w:val="ListParagraph"/>
        <w:numPr>
          <w:ilvl w:val="0"/>
          <w:numId w:val="2"/>
        </w:numPr>
      </w:pPr>
      <w:r>
        <w:t xml:space="preserve">-T4  :  Aggressive timing template for faster scanning</w:t>
      </w:r>
    </w:p>
    <w:p>
      <w:pPr>
        <w:pStyle w:val="ListParagraph"/>
        <w:numPr>
          <w:ilvl w:val="0"/>
          <w:numId w:val="2"/>
        </w:numPr>
      </w:pPr>
      <w:r>
        <w:t xml:space="preserve">-oN  :  Output results to normal text file (scan_results.txt)</w:t>
      </w:r>
    </w:p>
    <w:p>
      <w:r>
        <w:t xml:space="preserve"/>
      </w:r>
    </w:p>
    <w:p>
      <w:pPr>
        <w:pStyle w:val="Heading2"/>
      </w:pPr>
      <w:r>
        <w:rPr>
          <w:b/>
          <w:bCs/>
        </w:rPr>
        <w:t xml:space="preserve">4.1 Open Ports Discovered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800"/>
        <w:gridCol w:w="52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Port</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State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Service</w:t>
            </w:r>
          </w:p>
        </w:tc>
        <w:tc>
          <w:tcPr>
            <w:tcW w:type="dxa" w:w="5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Version / Details</w:t>
            </w:r>
          </w:p>
        </w:tc>
      </w:tr>
      <w:tr>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val="false"/>
                <w:bCs w:val="false"/>
                <w:color w:val="000000"/>
                <w:sz w:val="18"/>
                <w:szCs w:val="18"/>
              </w:rPr>
              <w:t xml:space="preserve">22/tcp</w:t>
            </w:r>
          </w:p>
        </w:tc>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val="false"/>
                <w:bCs w:val="false"/>
                <w:color w:val="000000"/>
                <w:sz w:val="18"/>
                <w:szCs w:val="18"/>
              </w:rPr>
              <w:t xml:space="preserve">OPEN</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val="false"/>
                <w:bCs w:val="false"/>
                <w:color w:val="000000"/>
                <w:sz w:val="18"/>
                <w:szCs w:val="18"/>
              </w:rPr>
              <w:t xml:space="preserve">SSH</w:t>
            </w:r>
          </w:p>
        </w:tc>
        <w:tc>
          <w:tcPr>
            <w:tcW w:type="dxa" w:w="52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val="false"/>
                <w:bCs w:val="false"/>
                <w:color w:val="000000"/>
                <w:sz w:val="18"/>
                <w:szCs w:val="18"/>
              </w:rPr>
              <w:t xml:space="preserve">OpenSSH 6.6.1p1 Ubuntu 2ubuntu2.13 (protocol 2.0)</w:t>
            </w:r>
          </w:p>
        </w:tc>
      </w:tr>
      <w:tr>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val="false"/>
                <w:bCs w:val="false"/>
                <w:color w:val="000000"/>
                <w:sz w:val="18"/>
                <w:szCs w:val="18"/>
              </w:rPr>
              <w:t xml:space="preserve">80/tcp</w:t>
            </w:r>
          </w:p>
        </w:tc>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val="false"/>
                <w:bCs w:val="false"/>
                <w:color w:val="000000"/>
                <w:sz w:val="18"/>
                <w:szCs w:val="18"/>
              </w:rPr>
              <w:t xml:space="preserve">OPEN</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val="false"/>
                <w:bCs w:val="false"/>
                <w:color w:val="000000"/>
                <w:sz w:val="18"/>
                <w:szCs w:val="18"/>
              </w:rPr>
              <w:t xml:space="preserve">HTTP</w:t>
            </w:r>
          </w:p>
        </w:tc>
        <w:tc>
          <w:tcPr>
            <w:tcW w:type="dxa" w:w="52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val="false"/>
                <w:bCs w:val="false"/>
                <w:color w:val="000000"/>
                <w:sz w:val="18"/>
                <w:szCs w:val="18"/>
              </w:rPr>
              <w:t xml:space="preserve">Apache httpd 2.4.7 (Ubuntu) — Title: Go ahead and ScanMe!</w:t>
            </w:r>
          </w:p>
        </w:tc>
      </w:tr>
      <w:tr>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val="false"/>
                <w:bCs w:val="false"/>
                <w:color w:val="000000"/>
                <w:sz w:val="18"/>
                <w:szCs w:val="18"/>
              </w:rPr>
              <w:t xml:space="preserve">9929/tcp</w:t>
            </w:r>
          </w:p>
        </w:tc>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val="false"/>
                <w:bCs w:val="false"/>
                <w:color w:val="000000"/>
                <w:sz w:val="18"/>
                <w:szCs w:val="18"/>
              </w:rPr>
              <w:t xml:space="preserve">OPEN</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val="false"/>
                <w:bCs w:val="false"/>
                <w:color w:val="000000"/>
                <w:sz w:val="18"/>
                <w:szCs w:val="18"/>
              </w:rPr>
              <w:t xml:space="preserve">nping-echo</w:t>
            </w:r>
          </w:p>
        </w:tc>
        <w:tc>
          <w:tcPr>
            <w:tcW w:type="dxa" w:w="52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b w:val="false"/>
                <w:bCs w:val="false"/>
                <w:color w:val="000000"/>
                <w:sz w:val="18"/>
                <w:szCs w:val="18"/>
              </w:rPr>
              <w:t xml:space="preserve">Nping echo service</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val="false"/>
                <w:bCs w:val="false"/>
                <w:color w:val="000000"/>
                <w:sz w:val="18"/>
                <w:szCs w:val="18"/>
              </w:rPr>
              <w:t xml:space="preserve">31337/tcp</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val="false"/>
                <w:bCs w:val="false"/>
                <w:color w:val="000000"/>
                <w:sz w:val="18"/>
                <w:szCs w:val="18"/>
              </w:rPr>
              <w:t xml:space="preserve">OPEN</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val="false"/>
                <w:bCs w:val="false"/>
                <w:color w:val="000000"/>
                <w:sz w:val="18"/>
                <w:szCs w:val="18"/>
              </w:rPr>
              <w:t xml:space="preserve">tcpwrapped</w:t>
            </w:r>
          </w:p>
        </w:tc>
        <w:tc>
          <w:tcPr>
            <w:tcW w:type="dxa" w:w="5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val="false"/>
                <w:bCs w:val="false"/>
                <w:color w:val="000000"/>
                <w:sz w:val="18"/>
                <w:szCs w:val="18"/>
              </w:rPr>
              <w:t xml:space="preserve">tcpwrapped — suspicious port (leet/hacker port)</w:t>
            </w:r>
          </w:p>
        </w:tc>
      </w:tr>
    </w:tbl>
    <w:p>
      <w:r>
        <w:t xml:space="preserve"/>
      </w:r>
    </w:p>
    <w:p>
      <w:pPr>
        <w:pStyle w:val="Heading2"/>
      </w:pPr>
      <w:r>
        <w:rPr>
          <w:b/>
          <w:bCs/>
        </w:rPr>
        <w:t xml:space="preserve">4.2 Screenshot – Nmap Terminal Output</w:t>
      </w:r>
    </w:p>
    <w:p>
      <w:r>
        <w:t xml:space="preserve"/>
      </w:r>
    </w:p>
    <w:p>
      <w:pPr>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24225"/>
                    </a:xfrm>
                    <a:prstGeom prst="rect">
                      <a:avLst/>
                    </a:prstGeom>
                  </pic:spPr>
                </pic:pic>
              </a:graphicData>
            </a:graphic>
          </wp:inline>
        </w:drawing>
      </w:r>
    </w:p>
    <w:p>
      <w:pPr>
        <w:jc w:val="center"/>
      </w:pPr>
      <w:r>
        <w:rPr>
          <w:i/>
          <w:iCs/>
          <w:color w:val="555555"/>
          <w:sz w:val="20"/>
          <w:szCs w:val="20"/>
        </w:rPr>
        <w:t xml:space="preserve">Figure 1: Nmap -sV -A -T4 scan output on scanme.nmap.org (Kali Linux terminal, April 3, 2026)</w:t>
      </w:r>
    </w:p>
    <w:p>
      <w:r>
        <w:t xml:space="preserve"/>
      </w:r>
    </w:p>
    <w:p>
      <w:pPr>
        <w:pStyle w:val="Heading2"/>
      </w:pPr>
      <w:r>
        <w:rPr>
          <w:b/>
          <w:bCs/>
        </w:rPr>
        <w:t xml:space="preserve">4.3 Key Observations</w:t>
      </w:r>
    </w:p>
    <w:p>
      <w:r>
        <w:t xml:space="preserve"/>
      </w:r>
    </w:p>
    <w:p>
      <w:pPr>
        <w:pStyle w:val="ListParagraph"/>
        <w:numPr>
          <w:ilvl w:val="0"/>
          <w:numId w:val="2"/>
        </w:numPr>
      </w:pPr>
      <w:r>
        <w:t xml:space="preserve">SSH port 22 is running OpenSSH 6.6.1p1 — this is an outdated version (released ~2014) and may be vulnerable to known CVEs.</w:t>
      </w:r>
    </w:p>
    <w:p>
      <w:pPr>
        <w:pStyle w:val="ListParagraph"/>
        <w:numPr>
          <w:ilvl w:val="0"/>
          <w:numId w:val="2"/>
        </w:numPr>
      </w:pPr>
      <w:r>
        <w:t xml:space="preserve">Apache 2.4.7 on port 80 is significantly outdated (released 2013). Apache 2.4.x versions below 2.4.58 contain multiple known vulnerabilities.</w:t>
      </w:r>
    </w:p>
    <w:p>
      <w:pPr>
        <w:pStyle w:val="ListParagraph"/>
        <w:numPr>
          <w:ilvl w:val="0"/>
          <w:numId w:val="2"/>
        </w:numPr>
      </w:pPr>
      <w:r>
        <w:t xml:space="preserve">Port 31337 (commonly known as 'elite' or 'leet' port) is open with tcpwrapped service — requires further investigation as this port is historically associated with backdoors and trojan activity.</w:t>
      </w:r>
    </w:p>
    <w:p>
      <w:pPr>
        <w:pStyle w:val="ListParagraph"/>
        <w:numPr>
          <w:ilvl w:val="0"/>
          <w:numId w:val="2"/>
        </w:numPr>
      </w:pPr>
      <w:r>
        <w:t xml:space="preserve">Port 9929 running Nping echo is expected for this test host but would be unusual on a production server.</w:t>
      </w:r>
    </w:p>
    <w:p>
      <w:pPr>
        <w:pStyle w:val="ListParagraph"/>
        <w:numPr>
          <w:ilvl w:val="0"/>
          <w:numId w:val="2"/>
        </w:numPr>
      </w:pPr>
      <w:r>
        <w:t xml:space="preserve">OS fingerprinting identified Linux kernel version 4.19 - 5.15.</w:t>
      </w:r>
    </w:p>
    <w:p>
      <w:r>
        <w:t xml:space="preserve"/>
      </w:r>
    </w:p>
    <w:p>
      <w:r>
        <w:br w:type="page"/>
      </w:r>
    </w:p>
    <w:p>
      <w:pPr>
        <w:pStyle w:val="Heading1"/>
      </w:pPr>
      <w:r>
        <w:rPr>
          <w:b/>
          <w:bCs/>
        </w:rPr>
        <w:t xml:space="preserve">5. Web Application Scanning – OWASP ZAP</w:t>
      </w:r>
    </w:p>
    <w:p>
      <w:pPr>
        <w:pBdr>
          <w:bottom w:val="single" w:color="1F4E79" w:sz="6" w:space="1"/>
        </w:pBdr>
      </w:pPr>
      <w:r>
        <w:t xml:space="preserve"/>
      </w:r>
    </w:p>
    <w:p>
      <w:r>
        <w:t xml:space="preserve"/>
      </w:r>
    </w:p>
    <w:p>
      <w:r>
        <w:t xml:space="preserve">OWASP ZAP 2.17.0 was used to perform an automated web application security scan against http://scanme.nmap.org. The scan included passive analysis, active attack simulation, and spider crawling to enumerate endpoints.</w:t>
      </w:r>
    </w:p>
    <w:p>
      <w:r>
        <w:t xml:space="preserve"/>
      </w:r>
    </w:p>
    <w:p>
      <w:pPr>
        <w:pStyle w:val="Heading2"/>
      </w:pPr>
      <w:r>
        <w:rPr>
          <w:b/>
          <w:bCs/>
        </w:rPr>
        <w:t xml:space="preserve">5.1 Scan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b/>
                <w:bCs/>
                <w:sz w:val="20"/>
                <w:szCs w:val="20"/>
              </w:rPr>
              <w:t xml:space="preserve">Target URL</w:t>
            </w:r>
          </w:p>
        </w:tc>
        <w:tc>
          <w:tcPr>
            <w:tcW w:type="dxa" w:w="4680"/>
            <w:tcBorders>
              <w:top w:val="single" w:color="CCCCCC" w:sz="1"/>
              <w:left w:val="single" w:color="CCCCCC" w:sz="1"/>
              <w:bottom w:val="single" w:color="CCCCCC" w:sz="1"/>
              <w:right w:val="single" w:color="CCCCCC" w:sz="1"/>
            </w:tcBorders>
            <w:shd w:fill="F9FBFF" w:val="clear"/>
            <w:tcMar>
              <w:top w:type="dxa" w:w="80"/>
              <w:left w:type="dxa" w:w="120"/>
              <w:bottom w:type="dxa" w:w="80"/>
              <w:right w:type="dxa" w:w="120"/>
            </w:tcMar>
          </w:tcPr>
          <w:p>
            <w:r>
              <w:rPr>
                <w:sz w:val="20"/>
                <w:szCs w:val="20"/>
              </w:rPr>
              <w:t xml:space="preserve">http://scanme.nmap.org</w:t>
            </w:r>
          </w:p>
        </w:tc>
      </w:tr>
      <w:tr>
        <w:tc>
          <w:tcPr>
            <w:tcW w:type="dxa" w:w="468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b/>
                <w:bCs/>
                <w:sz w:val="20"/>
                <w:szCs w:val="20"/>
              </w:rPr>
              <w:t xml:space="preserve">Total HTTP Requests</w:t>
            </w:r>
          </w:p>
        </w:tc>
        <w:tc>
          <w:tcPr>
            <w:tcW w:type="dxa" w:w="4680"/>
            <w:tcBorders>
              <w:top w:val="single" w:color="CCCCCC" w:sz="1"/>
              <w:left w:val="single" w:color="CCCCCC" w:sz="1"/>
              <w:bottom w:val="single" w:color="CCCCCC" w:sz="1"/>
              <w:right w:val="single" w:color="CCCCCC" w:sz="1"/>
            </w:tcBorders>
            <w:shd w:fill="F9FBFF" w:val="clear"/>
            <w:tcMar>
              <w:top w:type="dxa" w:w="80"/>
              <w:left w:type="dxa" w:w="120"/>
              <w:bottom w:type="dxa" w:w="80"/>
              <w:right w:type="dxa" w:w="120"/>
            </w:tcMar>
          </w:tcPr>
          <w:p>
            <w:r>
              <w:rPr>
                <w:sz w:val="20"/>
                <w:szCs w:val="20"/>
              </w:rPr>
              <w:t xml:space="preserve">1,808 requests sent</w:t>
            </w:r>
          </w:p>
        </w:tc>
      </w:tr>
      <w:tr>
        <w:tc>
          <w:tcPr>
            <w:tcW w:type="dxa" w:w="468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b/>
                <w:bCs/>
                <w:sz w:val="20"/>
                <w:szCs w:val="20"/>
              </w:rPr>
              <w:t xml:space="preserve">New Alerts Generated</w:t>
            </w:r>
          </w:p>
        </w:tc>
        <w:tc>
          <w:tcPr>
            <w:tcW w:type="dxa" w:w="4680"/>
            <w:tcBorders>
              <w:top w:val="single" w:color="CCCCCC" w:sz="1"/>
              <w:left w:val="single" w:color="CCCCCC" w:sz="1"/>
              <w:bottom w:val="single" w:color="CCCCCC" w:sz="1"/>
              <w:right w:val="single" w:color="CCCCCC" w:sz="1"/>
            </w:tcBorders>
            <w:shd w:fill="F9FBFF" w:val="clear"/>
            <w:tcMar>
              <w:top w:type="dxa" w:w="80"/>
              <w:left w:type="dxa" w:w="120"/>
              <w:bottom w:type="dxa" w:w="80"/>
              <w:right w:type="dxa" w:w="120"/>
            </w:tcMar>
          </w:tcPr>
          <w:p>
            <w:r>
              <w:rPr>
                <w:sz w:val="20"/>
                <w:szCs w:val="20"/>
              </w:rPr>
              <w:t xml:space="preserve">62 alerts identified</w:t>
            </w:r>
          </w:p>
        </w:tc>
      </w:tr>
      <w:tr>
        <w:tc>
          <w:tcPr>
            <w:tcW w:type="dxa" w:w="468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b/>
                <w:bCs/>
                <w:sz w:val="20"/>
                <w:szCs w:val="20"/>
              </w:rPr>
              <w:t xml:space="preserve">Alert Severity Breakdown</w:t>
            </w:r>
          </w:p>
        </w:tc>
        <w:tc>
          <w:tcPr>
            <w:tcW w:type="dxa" w:w="4680"/>
            <w:tcBorders>
              <w:top w:val="single" w:color="CCCCCC" w:sz="1"/>
              <w:left w:val="single" w:color="CCCCCC" w:sz="1"/>
              <w:bottom w:val="single" w:color="CCCCCC" w:sz="1"/>
              <w:right w:val="single" w:color="CCCCCC" w:sz="1"/>
            </w:tcBorders>
            <w:shd w:fill="F9FBFF" w:val="clear"/>
            <w:tcMar>
              <w:top w:type="dxa" w:w="80"/>
              <w:left w:type="dxa" w:w="120"/>
              <w:bottom w:type="dxa" w:w="80"/>
              <w:right w:type="dxa" w:w="120"/>
            </w:tcMar>
          </w:tcPr>
          <w:p>
            <w:r>
              <w:rPr>
                <w:sz w:val="20"/>
                <w:szCs w:val="20"/>
              </w:rPr>
              <w:t xml:space="preserve">0 High, 5 Medium, 5 Low, 3 Informational</w:t>
            </w:r>
          </w:p>
        </w:tc>
      </w:tr>
      <w:tr>
        <w:tc>
          <w:tcPr>
            <w:tcW w:type="dxa" w:w="468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b/>
                <w:bCs/>
                <w:sz w:val="20"/>
                <w:szCs w:val="20"/>
              </w:rPr>
              <w:t xml:space="preserve">Scan Duration</w:t>
            </w:r>
          </w:p>
        </w:tc>
        <w:tc>
          <w:tcPr>
            <w:tcW w:type="dxa" w:w="4680"/>
            <w:tcBorders>
              <w:top w:val="single" w:color="CCCCCC" w:sz="1"/>
              <w:left w:val="single" w:color="CCCCCC" w:sz="1"/>
              <w:bottom w:val="single" w:color="CCCCCC" w:sz="1"/>
              <w:right w:val="single" w:color="CCCCCC" w:sz="1"/>
            </w:tcBorders>
            <w:shd w:fill="F9FBFF" w:val="clear"/>
            <w:tcMar>
              <w:top w:type="dxa" w:w="80"/>
              <w:left w:type="dxa" w:w="120"/>
              <w:bottom w:type="dxa" w:w="80"/>
              <w:right w:type="dxa" w:w="120"/>
            </w:tcMar>
          </w:tcPr>
          <w:p>
            <w:r>
              <w:rPr>
                <w:sz w:val="20"/>
                <w:szCs w:val="20"/>
              </w:rPr>
              <w:t xml:space="preserve">Approx. 3 minutes</w:t>
            </w:r>
          </w:p>
        </w:tc>
      </w:tr>
      <w:tr>
        <w:tc>
          <w:tcPr>
            <w:tcW w:type="dxa" w:w="468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b/>
                <w:bCs/>
                <w:sz w:val="20"/>
                <w:szCs w:val="20"/>
              </w:rPr>
              <w:t xml:space="preserve">Scan Mode</w:t>
            </w:r>
          </w:p>
        </w:tc>
        <w:tc>
          <w:tcPr>
            <w:tcW w:type="dxa" w:w="4680"/>
            <w:tcBorders>
              <w:top w:val="single" w:color="CCCCCC" w:sz="1"/>
              <w:left w:val="single" w:color="CCCCCC" w:sz="1"/>
              <w:bottom w:val="single" w:color="CCCCCC" w:sz="1"/>
              <w:right w:val="single" w:color="CCCCCC" w:sz="1"/>
            </w:tcBorders>
            <w:shd w:fill="F9FBFF" w:val="clear"/>
            <w:tcMar>
              <w:top w:type="dxa" w:w="80"/>
              <w:left w:type="dxa" w:w="120"/>
              <w:bottom w:type="dxa" w:w="80"/>
              <w:right w:type="dxa" w:w="120"/>
            </w:tcMar>
          </w:tcPr>
          <w:p>
            <w:r>
              <w:rPr>
                <w:sz w:val="20"/>
                <w:szCs w:val="20"/>
              </w:rPr>
              <w:t xml:space="preserve">Active Scan + Passive Analysis</w:t>
            </w:r>
          </w:p>
        </w:tc>
      </w:tr>
    </w:tbl>
    <w:p>
      <w:r>
        <w:t xml:space="preserve"/>
      </w:r>
    </w:p>
    <w:p>
      <w:pPr>
        <w:pStyle w:val="Heading2"/>
      </w:pPr>
      <w:r>
        <w:rPr>
          <w:b/>
          <w:bCs/>
        </w:rPr>
        <w:t xml:space="preserve">5.2 Screenshot – ZAP Active Scan in Progress</w:t>
      </w:r>
    </w:p>
    <w:p>
      <w:r>
        <w:t xml:space="preserve"/>
      </w:r>
    </w:p>
    <w:p>
      <w:pPr>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24225"/>
                    </a:xfrm>
                    <a:prstGeom prst="rect">
                      <a:avLst/>
                    </a:prstGeom>
                  </pic:spPr>
                </pic:pic>
              </a:graphicData>
            </a:graphic>
          </wp:inline>
        </w:drawing>
      </w:r>
    </w:p>
    <w:p>
      <w:pPr>
        <w:jc w:val="center"/>
      </w:pPr>
      <w:r>
        <w:rPr>
          <w:i/>
          <w:iCs/>
          <w:color w:val="555555"/>
          <w:sz w:val="20"/>
          <w:szCs w:val="20"/>
        </w:rPr>
        <w:t xml:space="preserve">Figure 2: OWASP ZAP 2.17.0 Active Scan running against scanme.nmap.org — 1808 requests, 62 alerts (April 8, 2026)</w:t>
      </w:r>
    </w:p>
    <w:p>
      <w:r>
        <w:t xml:space="preserve"/>
      </w:r>
    </w:p>
    <w:p>
      <w:pPr>
        <w:pStyle w:val="Heading2"/>
      </w:pPr>
      <w:r>
        <w:rPr>
          <w:b/>
          <w:bCs/>
        </w:rPr>
        <w:t xml:space="preserve">5.3 Screenshot – ZAP Alerts Panel</w:t>
      </w:r>
    </w:p>
    <w:p>
      <w:r>
        <w:t xml:space="preserve"/>
      </w:r>
    </w:p>
    <w:p>
      <w:pPr>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24225"/>
                    </a:xfrm>
                    <a:prstGeom prst="rect">
                      <a:avLst/>
                    </a:prstGeom>
                  </pic:spPr>
                </pic:pic>
              </a:graphicData>
            </a:graphic>
          </wp:inline>
        </w:drawing>
      </w:r>
    </w:p>
    <w:p>
      <w:pPr>
        <w:jc w:val="center"/>
      </w:pPr>
      <w:r>
        <w:rPr>
          <w:i/>
          <w:iCs/>
          <w:color w:val="555555"/>
          <w:sz w:val="20"/>
          <w:szCs w:val="20"/>
        </w:rPr>
        <w:t xml:space="preserve">Figure 3: OWASP ZAP Alerts Panel showing 13 alert categories including CSP Header, Directory Browsing, HTTP Only, and Missing Anti-clickjacking Header (April 8, 2026)</w:t>
      </w:r>
    </w:p>
    <w:p>
      <w:r>
        <w:t xml:space="preserve"/>
      </w:r>
    </w:p>
    <w:p>
      <w:r>
        <w:br w:type="page"/>
      </w:r>
    </w:p>
    <w:p>
      <w:pPr>
        <w:pStyle w:val="Heading1"/>
      </w:pPr>
      <w:r>
        <w:rPr>
          <w:b/>
          <w:bCs/>
        </w:rPr>
        <w:t xml:space="preserve">6. Vulnerability Findings &amp; Risk Classification</w:t>
      </w:r>
    </w:p>
    <w:p>
      <w:pPr>
        <w:pBdr>
          <w:bottom w:val="single" w:color="1F4E79" w:sz="6" w:space="1"/>
        </w:pBdr>
      </w:pPr>
      <w:r>
        <w:t xml:space="preserve"/>
      </w:r>
    </w:p>
    <w:p>
      <w:r>
        <w:t xml:space="preserve"/>
      </w:r>
    </w:p>
    <w:p>
      <w:r>
        <w:t xml:space="preserve">The following table presents all identified vulnerabilities, mapped to OWASP Top 10 categories, assigned CVSS scores, and accompanied by remediation recommendations.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900"/>
        <w:gridCol w:w="1400"/>
        <w:gridCol w:w="600"/>
        <w:gridCol w:w="1800"/>
        <w:gridCol w:w="18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Finding</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Severity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OWASP Mapping</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CVSS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Real-World Impact</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Recommendation</w:t>
            </w:r>
          </w:p>
        </w:tc>
      </w:tr>
      <w:tr>
        <w:tc>
          <w:tcPr>
            <w:tcW w:type="dxa" w:w="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b w:val="false"/>
                <w:bCs w:val="false"/>
                <w:color w:val="000000"/>
                <w:sz w:val="18"/>
                <w:szCs w:val="18"/>
              </w:rPr>
              <w:t xml:space="preserve">F-01</w:t>
            </w:r>
          </w:p>
        </w:tc>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b w:val="false"/>
                <w:bCs w:val="false"/>
                <w:color w:val="000000"/>
                <w:sz w:val="18"/>
                <w:szCs w:val="18"/>
              </w:rPr>
              <w:t xml:space="preserve">Outdated Apache 2.4.7</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b w:val="false"/>
                <w:bCs w:val="false"/>
                <w:color w:val="000000"/>
                <w:sz w:val="18"/>
                <w:szCs w:val="18"/>
              </w:rPr>
              <w:t xml:space="preserve">Medium</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b w:val="false"/>
                <w:bCs w:val="false"/>
                <w:color w:val="000000"/>
                <w:sz w:val="18"/>
                <w:szCs w:val="18"/>
              </w:rPr>
              <w:t xml:space="preserve">A06:2021 – Vulnerable Components</w:t>
            </w:r>
          </w:p>
        </w:tc>
        <w:tc>
          <w:tcPr>
            <w:tcW w:type="dxa" w:w="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b w:val="false"/>
                <w:bCs w:val="false"/>
                <w:color w:val="000000"/>
                <w:sz w:val="18"/>
                <w:szCs w:val="18"/>
              </w:rPr>
              <w:t xml:space="preserve">5.3</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b w:val="false"/>
                <w:bCs w:val="false"/>
                <w:color w:val="000000"/>
                <w:sz w:val="18"/>
                <w:szCs w:val="18"/>
              </w:rPr>
              <w:t xml:space="preserve">Remote code execution via known CVEs (e.g. CVE-2017-9798 Optionsbleed)</w:t>
            </w:r>
          </w:p>
        </w:tc>
        <w:tc>
          <w:tcPr>
            <w:tcW w:type="dxa" w:w="18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b w:val="false"/>
                <w:bCs w:val="false"/>
                <w:color w:val="000000"/>
                <w:sz w:val="18"/>
                <w:szCs w:val="18"/>
              </w:rPr>
              <w:t xml:space="preserve">Upgrade to Apache 2.4.58 or latest stable</w:t>
            </w:r>
          </w:p>
        </w:tc>
      </w:tr>
      <w:tr>
        <w:tc>
          <w:tcPr>
            <w:tcW w:type="dxa" w:w="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b w:val="false"/>
                <w:bCs w:val="false"/>
                <w:color w:val="000000"/>
                <w:sz w:val="18"/>
                <w:szCs w:val="18"/>
              </w:rPr>
              <w:t xml:space="preserve">F-02</w:t>
            </w:r>
          </w:p>
        </w:tc>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b w:val="false"/>
                <w:bCs w:val="false"/>
                <w:color w:val="000000"/>
                <w:sz w:val="18"/>
                <w:szCs w:val="18"/>
              </w:rPr>
              <w:t xml:space="preserve">Outdated OpenSSH 6.6.1p1</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b w:val="false"/>
                <w:bCs w:val="false"/>
                <w:color w:val="000000"/>
                <w:sz w:val="18"/>
                <w:szCs w:val="18"/>
              </w:rPr>
              <w:t xml:space="preserve">Medium</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b w:val="false"/>
                <w:bCs w:val="false"/>
                <w:color w:val="000000"/>
                <w:sz w:val="18"/>
                <w:szCs w:val="18"/>
              </w:rPr>
              <w:t xml:space="preserve">A06:2021 – Vulnerable Components</w:t>
            </w:r>
          </w:p>
        </w:tc>
        <w:tc>
          <w:tcPr>
            <w:tcW w:type="dxa" w:w="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b w:val="false"/>
                <w:bCs w:val="false"/>
                <w:color w:val="000000"/>
                <w:sz w:val="18"/>
                <w:szCs w:val="18"/>
              </w:rPr>
              <w:t xml:space="preserve">5.9</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b w:val="false"/>
                <w:bCs w:val="false"/>
                <w:color w:val="000000"/>
                <w:sz w:val="18"/>
                <w:szCs w:val="18"/>
              </w:rPr>
              <w:t xml:space="preserve">Potential for brute-force or exploitation via old SSH CVEs</w:t>
            </w:r>
          </w:p>
        </w:tc>
        <w:tc>
          <w:tcPr>
            <w:tcW w:type="dxa" w:w="18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b w:val="false"/>
                <w:bCs w:val="false"/>
                <w:color w:val="000000"/>
                <w:sz w:val="18"/>
                <w:szCs w:val="18"/>
              </w:rPr>
              <w:t xml:space="preserve">Upgrade to OpenSSH 9.x; enforce key-based auth</w:t>
            </w:r>
          </w:p>
        </w:tc>
      </w:tr>
      <w:tr>
        <w:tc>
          <w:tcPr>
            <w:tcW w:type="dxa" w:w="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b w:val="false"/>
                <w:bCs w:val="false"/>
                <w:color w:val="000000"/>
                <w:sz w:val="18"/>
                <w:szCs w:val="18"/>
              </w:rPr>
              <w:t xml:space="preserve">F-03</w:t>
            </w:r>
          </w:p>
        </w:tc>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b w:val="false"/>
                <w:bCs w:val="false"/>
                <w:color w:val="000000"/>
                <w:sz w:val="18"/>
                <w:szCs w:val="18"/>
              </w:rPr>
              <w:t xml:space="preserve">Missing Content Security Policy (CSP) Header</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b w:val="false"/>
                <w:bCs w:val="false"/>
                <w:color w:val="000000"/>
                <w:sz w:val="18"/>
                <w:szCs w:val="18"/>
              </w:rPr>
              <w:t xml:space="preserve">Medium</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b w:val="false"/>
                <w:bCs w:val="false"/>
                <w:color w:val="000000"/>
                <w:sz w:val="18"/>
                <w:szCs w:val="18"/>
              </w:rPr>
              <w:t xml:space="preserve">A05:2021 – Security Misconfiguration</w:t>
            </w:r>
          </w:p>
        </w:tc>
        <w:tc>
          <w:tcPr>
            <w:tcW w:type="dxa" w:w="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b w:val="false"/>
                <w:bCs w:val="false"/>
                <w:color w:val="000000"/>
                <w:sz w:val="18"/>
                <w:szCs w:val="18"/>
              </w:rPr>
              <w:t xml:space="preserve">4.3</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b w:val="false"/>
                <w:bCs w:val="false"/>
                <w:color w:val="000000"/>
                <w:sz w:val="18"/>
                <w:szCs w:val="18"/>
              </w:rPr>
              <w:t xml:space="preserve">Enables XSS attacks by allowing inline scripts and untrusted sources</w:t>
            </w:r>
          </w:p>
        </w:tc>
        <w:tc>
          <w:tcPr>
            <w:tcW w:type="dxa" w:w="18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b w:val="false"/>
                <w:bCs w:val="false"/>
                <w:color w:val="000000"/>
                <w:sz w:val="18"/>
                <w:szCs w:val="18"/>
              </w:rPr>
              <w:t xml:space="preserve">Set strict CSP: default-src 'self'</w:t>
            </w:r>
          </w:p>
        </w:tc>
      </w:tr>
      <w:tr>
        <w:tc>
          <w:tcPr>
            <w:tcW w:type="dxa" w:w="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b w:val="false"/>
                <w:bCs w:val="false"/>
                <w:color w:val="000000"/>
                <w:sz w:val="18"/>
                <w:szCs w:val="18"/>
              </w:rPr>
              <w:t xml:space="preserve">F-04</w:t>
            </w:r>
          </w:p>
        </w:tc>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b w:val="false"/>
                <w:bCs w:val="false"/>
                <w:color w:val="000000"/>
                <w:sz w:val="18"/>
                <w:szCs w:val="18"/>
              </w:rPr>
              <w:t xml:space="preserve">Missing Anti-Clickjacking Header</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b w:val="false"/>
                <w:bCs w:val="false"/>
                <w:color w:val="000000"/>
                <w:sz w:val="18"/>
                <w:szCs w:val="18"/>
              </w:rPr>
              <w:t xml:space="preserve">Medium</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b w:val="false"/>
                <w:bCs w:val="false"/>
                <w:color w:val="000000"/>
                <w:sz w:val="18"/>
                <w:szCs w:val="18"/>
              </w:rPr>
              <w:t xml:space="preserve">A05:2021 – Security Misconfiguration</w:t>
            </w:r>
          </w:p>
        </w:tc>
        <w:tc>
          <w:tcPr>
            <w:tcW w:type="dxa" w:w="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b w:val="false"/>
                <w:bCs w:val="false"/>
                <w:color w:val="000000"/>
                <w:sz w:val="18"/>
                <w:szCs w:val="18"/>
              </w:rPr>
              <w:t xml:space="preserve">4.3</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b w:val="false"/>
                <w:bCs w:val="false"/>
                <w:color w:val="000000"/>
                <w:sz w:val="18"/>
                <w:szCs w:val="18"/>
              </w:rPr>
              <w:t xml:space="preserve">Allows the site to be embedded in iframes enabling clickjacking attacks</w:t>
            </w:r>
          </w:p>
        </w:tc>
        <w:tc>
          <w:tcPr>
            <w:tcW w:type="dxa" w:w="18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b w:val="false"/>
                <w:bCs w:val="false"/>
                <w:color w:val="000000"/>
                <w:sz w:val="18"/>
                <w:szCs w:val="18"/>
              </w:rPr>
              <w:t xml:space="preserve">Add X-Frame-Options: DENY or SAMEORIGIN</w:t>
            </w:r>
          </w:p>
        </w:tc>
      </w:tr>
      <w:tr>
        <w:tc>
          <w:tcPr>
            <w:tcW w:type="dxa" w:w="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b w:val="false"/>
                <w:bCs w:val="false"/>
                <w:color w:val="000000"/>
                <w:sz w:val="18"/>
                <w:szCs w:val="18"/>
              </w:rPr>
              <w:t xml:space="preserve">F-05</w:t>
            </w:r>
          </w:p>
        </w:tc>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b w:val="false"/>
                <w:bCs w:val="false"/>
                <w:color w:val="000000"/>
                <w:sz w:val="18"/>
                <w:szCs w:val="18"/>
              </w:rPr>
              <w:t xml:space="preserve">Directory Browsing Enabled</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b w:val="false"/>
                <w:bCs w:val="false"/>
                <w:color w:val="000000"/>
                <w:sz w:val="18"/>
                <w:szCs w:val="18"/>
              </w:rPr>
              <w:t xml:space="preserve">Medium</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b w:val="false"/>
                <w:bCs w:val="false"/>
                <w:color w:val="000000"/>
                <w:sz w:val="18"/>
                <w:szCs w:val="18"/>
              </w:rPr>
              <w:t xml:space="preserve">A05:2021 – Security Misconfiguration</w:t>
            </w:r>
          </w:p>
        </w:tc>
        <w:tc>
          <w:tcPr>
            <w:tcW w:type="dxa" w:w="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b w:val="false"/>
                <w:bCs w:val="false"/>
                <w:color w:val="000000"/>
                <w:sz w:val="18"/>
                <w:szCs w:val="18"/>
              </w:rPr>
              <w:t xml:space="preserve">5.3</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b w:val="false"/>
                <w:bCs w:val="false"/>
                <w:color w:val="000000"/>
                <w:sz w:val="18"/>
                <w:szCs w:val="18"/>
              </w:rPr>
              <w:t xml:space="preserve">Exposes /images directory listing — reveals internal file structure to attackers</w:t>
            </w:r>
          </w:p>
        </w:tc>
        <w:tc>
          <w:tcPr>
            <w:tcW w:type="dxa" w:w="18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b w:val="false"/>
                <w:bCs w:val="false"/>
                <w:color w:val="000000"/>
                <w:sz w:val="18"/>
                <w:szCs w:val="18"/>
              </w:rPr>
              <w:t xml:space="preserve">Disable directory listing in Apache config: Options -Indexes</w:t>
            </w:r>
          </w:p>
        </w:tc>
      </w:tr>
      <w:tr>
        <w:tc>
          <w:tcPr>
            <w:tcW w:type="dxa" w:w="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b w:val="false"/>
                <w:bCs w:val="false"/>
                <w:color w:val="000000"/>
                <w:sz w:val="18"/>
                <w:szCs w:val="18"/>
              </w:rPr>
              <w:t xml:space="preserve">F-06</w:t>
            </w:r>
          </w:p>
        </w:tc>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b w:val="false"/>
                <w:bCs w:val="false"/>
                <w:color w:val="000000"/>
                <w:sz w:val="18"/>
                <w:szCs w:val="18"/>
              </w:rPr>
              <w:t xml:space="preserve">HTTP Only Site (No HTTPS)</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b w:val="false"/>
                <w:bCs w:val="false"/>
                <w:color w:val="000000"/>
                <w:sz w:val="18"/>
                <w:szCs w:val="18"/>
              </w:rPr>
              <w:t xml:space="preserve">Medium</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b w:val="false"/>
                <w:bCs w:val="false"/>
                <w:color w:val="000000"/>
                <w:sz w:val="18"/>
                <w:szCs w:val="18"/>
              </w:rPr>
              <w:t xml:space="preserve">A02:2021 – Cryptographic Failures</w:t>
            </w:r>
          </w:p>
        </w:tc>
        <w:tc>
          <w:tcPr>
            <w:tcW w:type="dxa" w:w="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b w:val="false"/>
                <w:bCs w:val="false"/>
                <w:color w:val="000000"/>
                <w:sz w:val="18"/>
                <w:szCs w:val="18"/>
              </w:rPr>
              <w:t xml:space="preserve">6.5</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b w:val="false"/>
                <w:bCs w:val="false"/>
                <w:color w:val="000000"/>
                <w:sz w:val="18"/>
                <w:szCs w:val="18"/>
              </w:rPr>
              <w:t xml:space="preserve">All traffic transmitted in plaintext — susceptible to MITM interception</w:t>
            </w:r>
          </w:p>
        </w:tc>
        <w:tc>
          <w:tcPr>
            <w:tcW w:type="dxa" w:w="18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b w:val="false"/>
                <w:bCs w:val="false"/>
                <w:color w:val="000000"/>
                <w:sz w:val="18"/>
                <w:szCs w:val="18"/>
              </w:rPr>
              <w:t xml:space="preserve">Implement TLS/SSL certificate; redirect HTTP to HTTPS</w:t>
            </w:r>
          </w:p>
        </w:tc>
      </w:tr>
      <w:tr>
        <w:tc>
          <w:tcPr>
            <w:tcW w:type="dxa" w:w="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b w:val="false"/>
                <w:bCs w:val="false"/>
                <w:color w:val="000000"/>
                <w:sz w:val="18"/>
                <w:szCs w:val="18"/>
              </w:rPr>
              <w:t xml:space="preserve">F-07</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b w:val="false"/>
                <w:bCs w:val="false"/>
                <w:color w:val="000000"/>
                <w:sz w:val="18"/>
                <w:szCs w:val="18"/>
              </w:rPr>
              <w:t xml:space="preserve">Sub Resource Integrity (SRI) Missing</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b w:val="false"/>
                <w:bCs w:val="false"/>
                <w:color w:val="000000"/>
                <w:sz w:val="18"/>
                <w:szCs w:val="18"/>
              </w:rPr>
              <w:t xml:space="preserve">Low</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b w:val="false"/>
                <w:bCs w:val="false"/>
                <w:color w:val="000000"/>
                <w:sz w:val="18"/>
                <w:szCs w:val="18"/>
              </w:rPr>
              <w:t xml:space="preserve">A08:2021 – Software &amp; Data Integrity</w:t>
            </w:r>
          </w:p>
        </w:tc>
        <w:tc>
          <w:tcPr>
            <w:tcW w:type="dxa" w:w="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b w:val="false"/>
                <w:bCs w:val="false"/>
                <w:color w:val="000000"/>
                <w:sz w:val="18"/>
                <w:szCs w:val="18"/>
              </w:rPr>
              <w:t xml:space="preserve">3.7</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b w:val="false"/>
                <w:bCs w:val="false"/>
                <w:color w:val="000000"/>
                <w:sz w:val="18"/>
                <w:szCs w:val="18"/>
              </w:rPr>
              <w:t xml:space="preserve">JS/CSS loaded from external CDNs without integrity checks — supply chain risk</w:t>
            </w:r>
          </w:p>
        </w:tc>
        <w:tc>
          <w:tcPr>
            <w:tcW w:type="dxa" w:w="1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b w:val="false"/>
                <w:bCs w:val="false"/>
                <w:color w:val="000000"/>
                <w:sz w:val="18"/>
                <w:szCs w:val="18"/>
              </w:rPr>
              <w:t xml:space="preserve">Add integrity and crossorigin attributes to all external resource tags</w:t>
            </w:r>
          </w:p>
        </w:tc>
      </w:tr>
      <w:tr>
        <w:tc>
          <w:tcPr>
            <w:tcW w:type="dxa" w:w="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b w:val="false"/>
                <w:bCs w:val="false"/>
                <w:color w:val="000000"/>
                <w:sz w:val="18"/>
                <w:szCs w:val="18"/>
              </w:rPr>
              <w:t xml:space="preserve">F-08</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b w:val="false"/>
                <w:bCs w:val="false"/>
                <w:color w:val="000000"/>
                <w:sz w:val="18"/>
                <w:szCs w:val="18"/>
              </w:rPr>
              <w:t xml:space="preserve">Port 31337 Open (tcpwrapped)</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b w:val="false"/>
                <w:bCs w:val="false"/>
                <w:color w:val="000000"/>
                <w:sz w:val="18"/>
                <w:szCs w:val="18"/>
              </w:rPr>
              <w:t xml:space="preserve">Low</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b w:val="false"/>
                <w:bCs w:val="false"/>
                <w:color w:val="000000"/>
                <w:sz w:val="18"/>
                <w:szCs w:val="18"/>
              </w:rPr>
              <w:t xml:space="preserve">A05:2021 – Security Misconfiguration</w:t>
            </w:r>
          </w:p>
        </w:tc>
        <w:tc>
          <w:tcPr>
            <w:tcW w:type="dxa" w:w="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b w:val="false"/>
                <w:bCs w:val="false"/>
                <w:color w:val="000000"/>
                <w:sz w:val="18"/>
                <w:szCs w:val="18"/>
              </w:rPr>
              <w:t xml:space="preserve">3.5</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b w:val="false"/>
                <w:bCs w:val="false"/>
                <w:color w:val="000000"/>
                <w:sz w:val="18"/>
                <w:szCs w:val="18"/>
              </w:rPr>
              <w:t xml:space="preserve">Historically associated with backdoor activity; unnecessary exposure increases attack surface</w:t>
            </w:r>
          </w:p>
        </w:tc>
        <w:tc>
          <w:tcPr>
            <w:tcW w:type="dxa" w:w="1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b w:val="false"/>
                <w:bCs w:val="false"/>
                <w:color w:val="000000"/>
                <w:sz w:val="18"/>
                <w:szCs w:val="18"/>
              </w:rPr>
              <w:t xml:space="preserve">Close port if not required; monitor traffic on this port</w:t>
            </w:r>
          </w:p>
        </w:tc>
      </w:tr>
    </w:tbl>
    <w:p>
      <w:r>
        <w:t xml:space="preserve"/>
      </w:r>
    </w:p>
    <w:p>
      <w:pPr>
        <w:pStyle w:val="Heading1"/>
      </w:pPr>
      <w:r>
        <w:rPr>
          <w:b/>
          <w:bCs/>
        </w:rPr>
        <w:t xml:space="preserve">7. Risk Summary</w:t>
      </w:r>
    </w:p>
    <w:p>
      <w:pPr>
        <w:pBdr>
          <w:bottom w:val="single" w:color="1F4E79" w:sz="6"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b/>
                <w:bCs/>
                <w:color w:val="FFFFFF"/>
                <w:sz w:val="22"/>
                <w:szCs w:val="22"/>
              </w:rPr>
              <w:t xml:space="preserve">Severity</w:t>
            </w:r>
          </w:p>
        </w:tc>
        <w:tc>
          <w:tcPr>
            <w:tcW w:type="dxa" w:w="2340"/>
            <w:tcBorders>
              <w:top w:val="single" w:color="CCCCCC" w:sz="1"/>
              <w:left w:val="single" w:color="CCCCCC" w:sz="1"/>
              <w:bottom w:val="single" w:color="CCCCCC" w:sz="1"/>
              <w:right w:val="single" w:color="CCCCCC" w:sz="1"/>
            </w:tcBorders>
            <w:shd w:fill="D32F2F" w:val="clear"/>
            <w:tcMar>
              <w:top w:type="dxa" w:w="100"/>
              <w:left w:type="dxa" w:w="120"/>
              <w:bottom w:type="dxa" w:w="100"/>
              <w:right w:type="dxa" w:w="120"/>
            </w:tcMar>
          </w:tcPr>
          <w:p>
            <w:pPr>
              <w:jc w:val="center"/>
            </w:pPr>
            <w:r>
              <w:rPr>
                <w:b/>
                <w:bCs/>
                <w:color w:val="FFFFFF"/>
                <w:sz w:val="22"/>
                <w:szCs w:val="22"/>
              </w:rPr>
              <w:t xml:space="preserve">🔴  HIGH</w:t>
            </w:r>
          </w:p>
        </w:tc>
        <w:tc>
          <w:tcPr>
            <w:tcW w:type="dxa" w:w="2340"/>
            <w:tcBorders>
              <w:top w:val="single" w:color="CCCCCC" w:sz="1"/>
              <w:left w:val="single" w:color="CCCCCC" w:sz="1"/>
              <w:bottom w:val="single" w:color="CCCCCC" w:sz="1"/>
              <w:right w:val="single" w:color="CCCCCC" w:sz="1"/>
            </w:tcBorders>
            <w:shd w:fill="E65100" w:val="clear"/>
            <w:tcMar>
              <w:top w:type="dxa" w:w="100"/>
              <w:left w:type="dxa" w:w="120"/>
              <w:bottom w:type="dxa" w:w="100"/>
              <w:right w:type="dxa" w:w="120"/>
            </w:tcMar>
          </w:tcPr>
          <w:p>
            <w:pPr>
              <w:jc w:val="center"/>
            </w:pPr>
            <w:r>
              <w:rPr>
                <w:b/>
                <w:bCs/>
                <w:color w:val="FFFFFF"/>
                <w:sz w:val="22"/>
                <w:szCs w:val="22"/>
              </w:rPr>
              <w:t xml:space="preserve">🟠  MEDIUM</w:t>
            </w:r>
          </w:p>
        </w:tc>
        <w:tc>
          <w:tcPr>
            <w:tcW w:type="dxa" w:w="234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pPr>
              <w:jc w:val="center"/>
            </w:pPr>
            <w:r>
              <w:rPr>
                <w:b/>
                <w:bCs/>
                <w:color w:val="FFFFFF"/>
                <w:sz w:val="22"/>
                <w:szCs w:val="22"/>
              </w:rPr>
              <w:t xml:space="preserve">🟢  LOW</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b/>
                <w:bCs/>
                <w:sz w:val="22"/>
                <w:szCs w:val="22"/>
              </w:rPr>
              <w:t xml:space="preserve">Count</w:t>
            </w:r>
          </w:p>
        </w:tc>
        <w:tc>
          <w:tcPr>
            <w:tcW w:type="dxa" w:w="2340"/>
            <w:tcBorders>
              <w:top w:val="single" w:color="CCCCCC" w:sz="1"/>
              <w:left w:val="single" w:color="CCCCCC" w:sz="1"/>
              <w:bottom w:val="single" w:color="CCCCCC" w:sz="1"/>
              <w:right w:val="single" w:color="CCCCCC" w:sz="1"/>
            </w:tcBorders>
            <w:shd w:fill="FFEBEE" w:val="clear"/>
            <w:tcMar>
              <w:top w:type="dxa" w:w="100"/>
              <w:left w:type="dxa" w:w="120"/>
              <w:bottom w:type="dxa" w:w="100"/>
              <w:right w:type="dxa" w:w="120"/>
            </w:tcMar>
          </w:tcPr>
          <w:p>
            <w:pPr>
              <w:jc w:val="center"/>
            </w:pPr>
            <w:r>
              <w:rPr>
                <w:b/>
                <w:bCs/>
                <w:color w:val="D32F2F"/>
                <w:sz w:val="28"/>
                <w:szCs w:val="28"/>
              </w:rPr>
              <w:t xml:space="preserve">0</w:t>
            </w:r>
          </w:p>
        </w:tc>
        <w:tc>
          <w:tcPr>
            <w:tcW w:type="dxa" w:w="234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pPr>
              <w:jc w:val="center"/>
            </w:pPr>
            <w:r>
              <w:rPr>
                <w:b/>
                <w:bCs/>
                <w:color w:val="E65100"/>
                <w:sz w:val="28"/>
                <w:szCs w:val="28"/>
              </w:rPr>
              <w:t xml:space="preserve">6</w:t>
            </w:r>
          </w:p>
        </w:tc>
        <w:tc>
          <w:tcPr>
            <w:tcW w:type="dxa" w:w="234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pPr>
              <w:jc w:val="center"/>
            </w:pPr>
            <w:r>
              <w:rPr>
                <w:b/>
                <w:bCs/>
                <w:color w:val="2E7D32"/>
                <w:sz w:val="28"/>
                <w:szCs w:val="28"/>
              </w:rPr>
              <w:t xml:space="preserve">2</w:t>
            </w:r>
          </w:p>
        </w:tc>
      </w:tr>
    </w:tbl>
    <w:p>
      <w:r>
        <w:t xml:space="preserve"/>
      </w:r>
    </w:p>
    <w:p>
      <w:pPr>
        <w:pStyle w:val="Heading1"/>
      </w:pPr>
      <w:r>
        <w:rPr>
          <w:b/>
          <w:bCs/>
        </w:rPr>
        <w:t xml:space="preserve">8. Recommendations</w:t>
      </w:r>
    </w:p>
    <w:p>
      <w:pPr>
        <w:pBdr>
          <w:bottom w:val="single" w:color="1F4E79" w:sz="6" w:space="1"/>
        </w:pBdr>
      </w:pPr>
      <w:r>
        <w:t xml:space="preserve"/>
      </w:r>
    </w:p>
    <w:p>
      <w:r>
        <w:t xml:space="preserve"/>
      </w:r>
    </w:p>
    <w:p>
      <w:r>
        <w:t xml:space="preserve">Based on the findings above, the following remediation actions are recommended in priority order:</w:t>
      </w:r>
    </w:p>
    <w:p>
      <w:r>
        <w:t xml:space="preserve"/>
      </w:r>
    </w:p>
    <w:p>
      <w:pPr>
        <w:pStyle w:val="Heading2"/>
      </w:pPr>
      <w:r>
        <w:rPr>
          <w:b/>
          <w:bCs/>
        </w:rPr>
        <w:t xml:space="preserve">Priority 1 – Immediate (Medium Severity)</w:t>
      </w:r>
    </w:p>
    <w:p>
      <w:pPr>
        <w:pStyle w:val="ListParagraph"/>
        <w:numPr>
          <w:ilvl w:val="0"/>
          <w:numId w:val="2"/>
        </w:numPr>
      </w:pPr>
      <w:r>
        <w:t xml:space="preserve">Enable HTTPS/TLS: Deploy an SSL/TLS certificate and enforce HTTPS to prevent data interception. Use Let's Encrypt for free certificates.</w:t>
      </w:r>
    </w:p>
    <w:p>
      <w:pPr>
        <w:pStyle w:val="ListParagraph"/>
        <w:numPr>
          <w:ilvl w:val="0"/>
          <w:numId w:val="2"/>
        </w:numPr>
      </w:pPr>
      <w:r>
        <w:t xml:space="preserve">Upgrade Apache: Update from 2.4.7 to the latest Apache 2.4.x release to patch known CVEs including Optionsbleed and path traversal vulnerabilities.</w:t>
      </w:r>
    </w:p>
    <w:p>
      <w:pPr>
        <w:pStyle w:val="ListParagraph"/>
        <w:numPr>
          <w:ilvl w:val="0"/>
          <w:numId w:val="2"/>
        </w:numPr>
      </w:pPr>
      <w:r>
        <w:t xml:space="preserve">Upgrade OpenSSH: Update from 6.6.1p1 to OpenSSH 9.x. Disable password authentication and enforce RSA/ED25519 key-based authentication.</w:t>
      </w:r>
    </w:p>
    <w:p>
      <w:pPr>
        <w:pStyle w:val="ListParagraph"/>
        <w:numPr>
          <w:ilvl w:val="0"/>
          <w:numId w:val="2"/>
        </w:numPr>
      </w:pPr>
      <w:r>
        <w:t xml:space="preserve">Add Security Headers: Implement Content-Security-Policy, X-Frame-Options: DENY, and Strict-Transport-Security headers in the Apache configuration.</w:t>
      </w:r>
    </w:p>
    <w:p>
      <w:r>
        <w:t xml:space="preserve"/>
      </w:r>
    </w:p>
    <w:p>
      <w:pPr>
        <w:pStyle w:val="Heading2"/>
      </w:pPr>
      <w:r>
        <w:rPr>
          <w:b/>
          <w:bCs/>
        </w:rPr>
        <w:t xml:space="preserve">Priority 2 – Short Term (Low Severity)</w:t>
      </w:r>
    </w:p>
    <w:p>
      <w:pPr>
        <w:pStyle w:val="ListParagraph"/>
        <w:numPr>
          <w:ilvl w:val="0"/>
          <w:numId w:val="2"/>
        </w:numPr>
      </w:pPr>
      <w:r>
        <w:t xml:space="preserve">Disable Directory Browsing: Add Options -Indexes to Apache configuration or .htaccess to prevent directory listing on /images and other paths.</w:t>
      </w:r>
    </w:p>
    <w:p>
      <w:pPr>
        <w:pStyle w:val="ListParagraph"/>
        <w:numPr>
          <w:ilvl w:val="0"/>
          <w:numId w:val="2"/>
        </w:numPr>
      </w:pPr>
      <w:r>
        <w:t xml:space="preserve">Implement SRI: Add integrity and crossorigin attributes to all externally loaded JavaScript and CSS resources.</w:t>
      </w:r>
    </w:p>
    <w:p>
      <w:pPr>
        <w:pStyle w:val="ListParagraph"/>
        <w:numPr>
          <w:ilvl w:val="0"/>
          <w:numId w:val="2"/>
        </w:numPr>
      </w:pPr>
      <w:r>
        <w:t xml:space="preserve">Close Port 31337: If not actively required by any service, close this port via firewall rules (ufw deny 31337).</w:t>
      </w:r>
    </w:p>
    <w:p>
      <w:r>
        <w:t xml:space="preserve"/>
      </w:r>
    </w:p>
    <w:p>
      <w:pPr>
        <w:pStyle w:val="Heading2"/>
      </w:pPr>
      <w:r>
        <w:rPr>
          <w:b/>
          <w:bCs/>
        </w:rPr>
        <w:t xml:space="preserve">General Security Hardening</w:t>
      </w:r>
    </w:p>
    <w:p>
      <w:pPr>
        <w:pStyle w:val="ListParagraph"/>
        <w:numPr>
          <w:ilvl w:val="0"/>
          <w:numId w:val="2"/>
        </w:numPr>
      </w:pPr>
      <w:r>
        <w:t xml:space="preserve">Implement a Web Application Firewall (WAF) such as ModSecurity to filter malicious requests.</w:t>
      </w:r>
    </w:p>
    <w:p>
      <w:pPr>
        <w:pStyle w:val="ListParagraph"/>
        <w:numPr>
          <w:ilvl w:val="0"/>
          <w:numId w:val="2"/>
        </w:numPr>
      </w:pPr>
      <w:r>
        <w:t xml:space="preserve">Enable fail2ban to block repeated SSH login attempts and reduce brute-force risk.</w:t>
      </w:r>
    </w:p>
    <w:p>
      <w:pPr>
        <w:pStyle w:val="ListParagraph"/>
        <w:numPr>
          <w:ilvl w:val="0"/>
          <w:numId w:val="2"/>
        </w:numPr>
      </w:pPr>
      <w:r>
        <w:t xml:space="preserve">Conduct regular vulnerability scans (monthly) and keep all software packages patched.</w:t>
      </w:r>
    </w:p>
    <w:p>
      <w:r>
        <w:t xml:space="preserve"/>
      </w:r>
    </w:p>
    <w:p>
      <w:pPr>
        <w:pStyle w:val="Heading1"/>
      </w:pPr>
      <w:r>
        <w:rPr>
          <w:b/>
          <w:bCs/>
        </w:rPr>
        <w:t xml:space="preserve">9. Conclusion</w:t>
      </w:r>
    </w:p>
    <w:p>
      <w:pPr>
        <w:pBdr>
          <w:bottom w:val="single" w:color="1F4E79" w:sz="6" w:space="1"/>
        </w:pBdr>
      </w:pPr>
      <w:r>
        <w:t xml:space="preserve"/>
      </w:r>
    </w:p>
    <w:p>
      <w:r>
        <w:t xml:space="preserve"/>
      </w:r>
    </w:p>
    <w:p>
      <w:r>
        <w:t xml:space="preserve">This vulnerability assessment of scanme.nmap.org identified 8 security issues — 6 of medium severity and 2 of low severity. No critical or high severity vulnerabilities were discovered; however, the combination of outdated software (Apache 2.4.7 and OpenSSH 6.6.1p1), missing security headers, unencrypted HTTP traffic, and an exposed directory listing creates a meaningful attack surface.</w:t>
      </w:r>
    </w:p>
    <w:p>
      <w:r>
        <w:t xml:space="preserve"/>
      </w:r>
    </w:p>
    <w:p>
      <w:r>
        <w:t xml:space="preserve">The most significant risk is the lack of HTTPS combined with outdated server software, which together enable both passive interception and potential exploitation via known CVEs. Prompt remediation of the medium severity findings — particularly enabling TLS, upgrading web server components, and adding security response headers — would substantially improve the security posture of the host.</w:t>
      </w:r>
    </w:p>
    <w:p>
      <w:r>
        <w:t xml:space="preserve"/>
      </w:r>
    </w:p>
    <w:p>
      <w:r>
        <w:t xml:space="preserve">This report was prepared as part of a hands-on cybersecurity portfolio project demonstrating practical skills in network reconnaissance, web application security testing, vulnerability classification, and professional security documentation.</w:t>
      </w:r>
    </w:p>
    <w:p>
      <w:r>
        <w:t xml:space="preserve"/>
      </w:r>
    </w:p>
    <w:p>
      <w:pPr>
        <w:pBdr>
          <w:bottom w:val="single" w:color="CCCCCC" w:sz="6" w:space="1"/>
        </w:pBdr>
      </w:pPr>
      <w:r>
        <w:t xml:space="preserve"/>
      </w:r>
    </w:p>
    <w:p>
      <w:r>
        <w:t xml:space="preserve"/>
      </w:r>
    </w:p>
    <w:p>
      <w:r>
        <w:rPr>
          <w:b/>
          <w:bCs/>
          <w:color w:val="888888"/>
          <w:sz w:val="18"/>
          <w:szCs w:val="18"/>
        </w:rPr>
        <w:t xml:space="preserve">Legal Disclaimer: </w:t>
      </w:r>
      <w:r>
        <w:rPr>
          <w:i/>
          <w:iCs/>
          <w:color w:val="888888"/>
          <w:sz w:val="18"/>
          <w:szCs w:val="18"/>
        </w:rPr>
        <w:t xml:space="preserve">This assessment was conducted solely on scanme.nmap.org, an authorized legal test target provided by the Nmap Project (https://nmap.org/book/legal-issues.html). All findings are for educational purposes only. Unauthorized scanning of systems without explicit written permission is illegal.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color w:val="666666"/>
        <w:sz w:val="18"/>
        <w:szCs w:val="18"/>
      </w:rPr>
      <w:t xml:space="preserve">Prepared by: Hariraj S  |  B.E. Cyber Security  |  DSCE Coimbatore</w:t>
    </w:r>
    <w:r>
      <w:rPr>
        <w:color w:val="666666"/>
        <w:sz w:val="18"/>
        <w:szCs w:val="18"/>
      </w:rPr>
      <w:t xml:space="preserve">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b/>
        <w:bCs/>
        <w:color w:val="1F4E79"/>
        <w:sz w:val="18"/>
        <w:szCs w:val="18"/>
      </w:rPr>
      <w:t xml:space="preserve">VULNERABILITY ASSESSMENT REPORT</w:t>
    </w:r>
    <w:r>
      <w:rPr>
        <w:color w:val="666666"/>
        <w:sz w:val="18"/>
        <w:szCs w:val="18"/>
      </w:rPr>
      <w:t xml:space="preserve">   |   Target: scanme.nmap.org   |   Date: April 8,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b4387a97eda651e64e0e01b5e7818ab9dfa7502.png"/><Relationship Id="rId10" Type="http://schemas.openxmlformats.org/officeDocument/2006/relationships/image" Target="media/26c89126462e95b4d7e59550af42385365e80623.png"/><Relationship Id="rId11" Type="http://schemas.openxmlformats.org/officeDocument/2006/relationships/image" Target="media/46618990986e29e688869c6c3d67d1cadc1da53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2026-04-08T11:57:53.494Z</dcterms:created>
  <dcterms:modified xsi:type="dcterms:W3CDTF">2026-04-08T11:57:53.495Z</dcterms:modified>
</cp:coreProperties>
</file>

<file path=docProps/custom.xml><?xml version="1.0" encoding="utf-8"?>
<Properties xmlns="http://schemas.openxmlformats.org/officeDocument/2006/custom-properties" xmlns:vt="http://schemas.openxmlformats.org/officeDocument/2006/docPropsVTypes"/>
</file>