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74630E"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9D2ED1" w:rsidRPr="00573E4C" w:rsidRDefault="009D2ED1" w:rsidP="009D2ED1">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9D2ED1" w:rsidRDefault="009D2ED1" w:rsidP="009D2ED1">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9D2ED1" w:rsidRPr="00573E4C" w:rsidRDefault="009D2ED1" w:rsidP="009D2ED1">
      <w:pPr>
        <w:spacing w:after="120"/>
        <w:jc w:val="both"/>
        <w:rPr>
          <w:rFonts w:ascii="Times New Roman" w:hAnsi="Times New Roman" w:cs="Times New Roman"/>
          <w:b/>
          <w:i/>
        </w:rPr>
      </w:pPr>
      <w:r w:rsidRPr="00573E4C">
        <w:rPr>
          <w:rFonts w:ascii="Times New Roman" w:hAnsi="Times New Roman" w:cs="Times New Roman"/>
          <w:b/>
          <w:i/>
        </w:rPr>
        <w:t>Koje probleme riješava dizajn interakcije?</w:t>
      </w:r>
    </w:p>
    <w:p w:rsidR="009D2ED1" w:rsidRDefault="009D2ED1" w:rsidP="009D2ED1">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najbitniji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korisnik ne demotiviše na samomo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9D2ED1" w:rsidRDefault="009D2ED1" w:rsidP="009D2ED1">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pravljenje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Genki 1 – Integrated Course for learning Japanese</w:t>
      </w:r>
      <w:r>
        <w:rPr>
          <w:rFonts w:ascii="Times New Roman" w:hAnsi="Times New Roman" w:cs="Times New Roman"/>
        </w:rPr>
        <w:t>.</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9D2ED1" w:rsidRPr="00EF595F" w:rsidRDefault="009D2ED1" w:rsidP="009D2ED1">
      <w:pPr>
        <w:pStyle w:val="ListParagraph"/>
        <w:numPr>
          <w:ilvl w:val="0"/>
          <w:numId w:val="16"/>
        </w:numPr>
        <w:spacing w:after="60"/>
        <w:jc w:val="both"/>
        <w:rPr>
          <w:rFonts w:ascii="Times New Roman" w:hAnsi="Times New Roman" w:cs="Times New Roman"/>
        </w:rPr>
      </w:pPr>
      <w:r w:rsidRPr="00EF595F">
        <w:rPr>
          <w:rFonts w:ascii="Times New Roman" w:hAnsi="Times New Roman" w:cs="Times New Roman"/>
          <w:b/>
          <w:i/>
        </w:rPr>
        <w:t>Podjela na logičke cijeline</w:t>
      </w:r>
      <w:r>
        <w:rPr>
          <w:rFonts w:ascii="Times New Roman" w:hAnsi="Times New Roman" w:cs="Times New Roman"/>
        </w:rPr>
        <w:t xml:space="preserve"> – Svo gradivo je podijeljeno u logičke cijeline: vokabular, gramatika i pisanje, što nije slučaj u većini aplikacija na istu tematiku danas. </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lastRenderedPageBreak/>
        <w:t>Navedite analizu potreba, iskustava i sposobnosti vašeg potencijalnog korisnika. Navedite analizu aktivnosti koje treba podržati.</w:t>
      </w:r>
    </w:p>
    <w:p w:rsidR="009D2ED1" w:rsidRDefault="009D2ED1" w:rsidP="009D2ED1">
      <w:pPr>
        <w:spacing w:after="60"/>
        <w:jc w:val="both"/>
        <w:rPr>
          <w:rFonts w:ascii="Times New Roman" w:hAnsi="Times New Roman" w:cs="Times New Roman"/>
        </w:rPr>
      </w:pPr>
      <w:r>
        <w:rPr>
          <w:rFonts w:ascii="Times New Roman" w:hAnsi="Times New Roman" w:cs="Times New Roman"/>
        </w:rPr>
        <w:t>Mobilna aplikacija za učenje japanskog jezika generealno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korištenjem aplikacije. Kada se sve ovo što je navedeno uzme u obzir, profil jednog univerzalnog potencijalnog korisnika ove aplikacije bi trebao da izgleda na sljedeći način:</w:t>
      </w:r>
    </w:p>
    <w:p w:rsidR="009D2ED1" w:rsidRDefault="009D2ED1" w:rsidP="009D2ED1">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9D2ED1" w:rsidRDefault="009D2ED1" w:rsidP="009D2ED1">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9D2ED1" w:rsidRDefault="009D2ED1" w:rsidP="009D2ED1">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biti svjesno činjenice da široki spektar korisnika ima za posljedicu i širok spektar mogućnosti i sposobnosti istih. Tu moramo uračunati i ljude koji nisu toliko obrazovani u korištenju tehnologije i one koje jesu, djecu, starije osobe itd. Stoga, sposobnosti koje potencijalni korisnik treba posjedovati da koristi ovu aplikaciju su veoma jednostavne. Dakle, korisnik mora biti u stanju da unesne svoje informacije i da se registruje, te da pokreće lekcije ili testove, te da iste proučava i riješava. Na svakom ekranu se ne treba dati toliko prostora za manevar samom korisniku tako da se u velikoj mjeri eliminiše i mogućnost pogrešnog odabira kod malo manje sposobnih korisnika. </w:t>
      </w:r>
    </w:p>
    <w:p w:rsidR="009D2ED1" w:rsidRDefault="009D2ED1" w:rsidP="009D2ED1">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korisnik ne bi trebao moći napredovati u dalja poglavlja ako nije završio testove iz svih aspekata, kao </w:t>
      </w:r>
      <w:r>
        <w:rPr>
          <w:rFonts w:ascii="Times New Roman" w:hAnsi="Times New Roman" w:cs="Times New Roman"/>
        </w:rPr>
        <w:lastRenderedPageBreak/>
        <w:t>što je to i u pravom životu (bar bi tako trebalo biti). Stoga, na osnovu modela iz realnog svijeta, u našoj aplikaciji možemo identifikovati sljedeće aktivnosti:</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ačin na koji se prezentira novo gradivo. Kako će korisnik naučiti određen stvari upravo zavisi od načina kako se prezentira gradivo i kako to utječe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9D2ED1" w:rsidRPr="00CF08E9"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9D2ED1" w:rsidRDefault="009D2ED1" w:rsidP="009D2ED1">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9D2ED1" w:rsidRDefault="009D2ED1" w:rsidP="009D2ED1">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 poznavanje platforme i nije eliminatorno jer je dizajn veoma jednostavan i omogućava korisniku lagano učenje novog jezika.</w:t>
      </w:r>
    </w:p>
    <w:p w:rsidR="009D2ED1" w:rsidRDefault="009D2ED1" w:rsidP="009D2ED1">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9D2ED1" w:rsidRDefault="009D2ED1" w:rsidP="009D2ED1">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koncetrisan na ono što radi.</w:t>
      </w:r>
      <w:r>
        <w:rPr>
          <w:rFonts w:ascii="Times New Roman" w:hAnsi="Times New Roman" w:cs="Times New Roman"/>
        </w:rPr>
        <w:t xml:space="preserve"> Kao i kod svake druge aktivnosti, a pogotovo aktivnosti koje zahtjevaju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9D2ED1" w:rsidRPr="00AC62D7" w:rsidRDefault="009D2ED1" w:rsidP="009D2ED1">
      <w:pPr>
        <w:spacing w:after="0"/>
        <w:jc w:val="both"/>
        <w:rPr>
          <w:rFonts w:ascii="Times New Roman" w:hAnsi="Times New Roman" w:cs="Times New Roman"/>
        </w:rPr>
      </w:pPr>
      <w:r>
        <w:rPr>
          <w:rFonts w:ascii="Times New Roman" w:hAnsi="Times New Roman" w:cs="Times New Roman"/>
        </w:rPr>
        <w:t>Kao što se vidi, na korištenje ove aplikacije nema dosta postavljenih uslova. Čak i ovi koji su nabrojani uopće nisu eliminatorni, već su više u obliku preporuka za dostizanje maksimalnog efekta kojeg je aplikacija u stanju prenijeti.</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lastRenderedPageBreak/>
        <w:t>Navedite primjere primjene principa dizajna interakcije: vidljivo, logično, konzistentno, odgovara namjeni, sa povratnim informacijama, sa mudrim ograničenjima.</w:t>
      </w:r>
    </w:p>
    <w:p w:rsidR="009D2ED1" w:rsidRDefault="009D2ED1" w:rsidP="009D2ED1">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i upotrebljene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9D2ED1" w:rsidRDefault="009D2ED1"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9D2ED1" w:rsidRDefault="009D2ED1" w:rsidP="009D2ED1">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9D2ED1" w:rsidRDefault="009D2ED1" w:rsidP="009D2ED1">
      <w:pPr>
        <w:spacing w:after="120"/>
        <w:jc w:val="both"/>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9D2ED1" w:rsidRDefault="009D2ED1" w:rsidP="009D2ED1">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konzistentosti je u potpunosti ispoštovan. To se vidi u primjeru koji je dat na slikama aplikacije ispod. Prva stvar koja to dokazuje jeste i najuočljivija. Svi paneli su u istoj boji. To je urađeno i za ostale logičke cijeline aplikacije. Dakle iskorišteno je kodiranje bojama, ali detaljnije o tome u drugoj sekciji dokumenta. Druga stvar su dugmadi za navigaciju. U cijeloj aplikaicji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w:t>
      </w:r>
      <w:r>
        <w:rPr>
          <w:rFonts w:ascii="Times New Roman" w:hAnsi="Times New Roman" w:cs="Times New Roman"/>
        </w:rPr>
        <w:lastRenderedPageBreak/>
        <w:t xml:space="preserve">vidimo da je informisanje o greškama urađeno konzistentno u  različitim vrstama pitanja. Kada korisnik pogrešno odgovori pogrešan odgovor se oboji crvenom bojom, a u isto vrijeme se i indikator pitanja oboji crvenom bojom. Tačan odogovor se boji zelenom bojom. Kada korisnik odgvori tačno, tačan odgovor i indikator pitanja se boje zelenom bojom. Dakle, sve oznake i animacije koje se koriste, koriste se na svim ekranima, pa možemo reći da je ispoštovan princip konzistentosti. </w:t>
      </w:r>
    </w:p>
    <w:p w:rsidR="009D2ED1" w:rsidRDefault="009D2ED1" w:rsidP="009D2ED1">
      <w:pPr>
        <w:spacing w:after="0"/>
        <w:jc w:val="center"/>
        <w:rPr>
          <w:rFonts w:ascii="Times New Roman" w:hAnsi="Times New Roman" w:cs="Times New Roman"/>
        </w:rPr>
      </w:pPr>
      <w:r>
        <w:rPr>
          <w:rFonts w:ascii="Times New Roman" w:hAnsi="Times New Roman" w:cs="Times New Roman"/>
          <w:noProof/>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9D2ED1" w:rsidRDefault="00EB2546"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407857" cy="2160000"/>
            <wp:effectExtent l="19050" t="0" r="1843"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009D2ED1">
        <w:rPr>
          <w:rFonts w:ascii="Times New Roman" w:hAnsi="Times New Roman" w:cs="Times New Roman"/>
          <w:noProof/>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009D2ED1">
        <w:rPr>
          <w:rFonts w:ascii="Times New Roman" w:hAnsi="Times New Roman" w:cs="Times New Roman"/>
          <w:noProof/>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poštovanja principa konzistentosti kroz izradu testova</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taja aspekt aplikacije. To se najbolje primjeti kod izrade testova. Kod odgovaranja na pitanja, ako se desi da korisnik pogrešno odgovori pogrešan odgovor se odmah boji crvenom bojom, a u isto vrijeme se i indikator pitanja oboji crvenom bojom. Takođe je ubačena i vremenska pauza da bi korisnik mogao bez žurbe pogledati gdje je pogriješio i šta je zapravo tačan odgovor, te na taj način direktno učiti iz svojih grešaka.  Još jedan primjer jeste prikaz sumarnog rezultata koja je pitanja </w:t>
      </w:r>
      <w:r>
        <w:rPr>
          <w:rFonts w:ascii="Times New Roman" w:hAnsi="Times New Roman" w:cs="Times New Roman"/>
        </w:rPr>
        <w:lastRenderedPageBreak/>
        <w:t xml:space="preserve">korisnik tačno odgovorio, a koja je pogriješio. To mu daje jednu finu sliku cijelokupnog uspjeha na testu kojeg je radio. Takođe mu se prikaže i graf kao dodatna informacija o uspjehu. Dalje, imamo i poseban panel za prikaz korisničke statistike. Trenutno su implementirane dvije vrste grafova, ali ima prostora za još. Jedan graf prikazuje cjelokupno uspješnost na svim rađenim testovima u obliku bubble chart grafa, a druga pokazuje frekevenciju izrade testova na vremenskoj osi. Ovi grafovi daju korisniku jednu globalnu sliku o njegovom uspjehu i aktivnosti respektivno. Može se reći da je ovaj princip takođe ispoštovan u potpunosti.  </w:t>
      </w:r>
    </w:p>
    <w:p w:rsidR="009D2ED1" w:rsidRDefault="009D2ED1" w:rsidP="009D2ED1">
      <w:pPr>
        <w:spacing w:after="0"/>
        <w:jc w:val="center"/>
        <w:rPr>
          <w:rFonts w:ascii="Times New Roman" w:hAnsi="Times New Roman" w:cs="Times New Roman"/>
        </w:rPr>
      </w:pPr>
      <w:r w:rsidRPr="00EB7B8E">
        <w:rPr>
          <w:rFonts w:ascii="Times New Roman" w:hAnsi="Times New Roman" w:cs="Times New Roman"/>
          <w:noProof/>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00EB2546" w:rsidRPr="00EB7B8E">
        <w:rPr>
          <w:rFonts w:ascii="Times New Roman" w:hAnsi="Times New Roman" w:cs="Times New Roman"/>
          <w:noProof/>
        </w:rPr>
        <w:drawing>
          <wp:inline distT="0" distB="0" distL="0" distR="0">
            <wp:extent cx="1409143" cy="2160000"/>
            <wp:effectExtent l="19050" t="0" r="557"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poštovanja principa vraćanja povratnih informacija korisniku kroz izradu testova</w:t>
      </w:r>
    </w:p>
    <w:p w:rsidR="009D2ED1" w:rsidRDefault="009D2ED1" w:rsidP="009D2ED1">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Takođe jedan primjer ograničenja jeste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Pr="00EF595F" w:rsidRDefault="009D2ED1" w:rsidP="009D2ED1">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 te će biti osvrt na razna pitanja</w:t>
      </w:r>
      <w:r>
        <w:rPr>
          <w:rFonts w:ascii="Times New Roman" w:hAnsi="Times New Roman" w:cs="Times New Roman"/>
        </w:rPr>
        <w:t xml:space="preserve"> usko vezana sa samomo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C20239">
      <w:pPr>
        <w:spacing w:after="0"/>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 xml:space="preserve">izmjeni profila), te se interakcija se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naglašavanje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elemenata, kao što je osvjetljavnaje dugmadi za sljedeću lekciju, izmjena boje dugmadi na kojima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C20239">
      <w:pPr>
        <w:spacing w:after="0"/>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 xml:space="preserve">Pošto je riječ o aplikaciji koja je namijenjena za učenje japanskog jezika od samog početka aplikacija je uglavnom fokusirana na prenos znanja na, prije svega šaren, lagan i zanimljiv način. Ipak, to može loše utjecati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funckionslanosti te se samim time omogućava dnamičko prilagođavanje aplikacije korisniku, bar što se tiče internih stvari aplikacije. Osim toga, dosta je rađeno na osiguravanju da je aplikacija pogodna za sve uzraste, te je kroz vizuelni izgled tj. boje, veličinu dugmadi, krupna slova prilagođena svim uzrastima korisnika, krećući se od male djece koja su nespretna pri rukovanju sa </w:t>
      </w:r>
      <w:r w:rsidR="00C54124">
        <w:rPr>
          <w:rFonts w:ascii="Times New Roman" w:hAnsi="Times New Roman" w:cs="Times New Roman"/>
        </w:rPr>
        <w:lastRenderedPageBreak/>
        <w:t>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 su, pri učenju pisanja tri japanska alfabeta (</w:t>
      </w:r>
      <w:r w:rsidR="00E7774C" w:rsidRPr="00E7774C">
        <w:rPr>
          <w:rFonts w:ascii="Times New Roman" w:hAnsi="Times New Roman" w:cs="Times New Roman"/>
          <w:i/>
        </w:rPr>
        <w:t>Hiragana, Katakana, Kanji</w:t>
      </w:r>
      <w:r w:rsidR="00E7774C">
        <w:rPr>
          <w:rFonts w:ascii="Times New Roman" w:hAnsi="Times New Roman" w:cs="Times New Roman"/>
        </w:rPr>
        <w:t>) korištene i animacije koje dodatno dočaravaju povlačenje poteza pri crtanju slova, a bez čega učenje ne bi bilo toliko efikasno.</w:t>
      </w:r>
    </w:p>
    <w:p w:rsidR="00536287" w:rsidRDefault="00C54124" w:rsidP="007D77B0">
      <w:pPr>
        <w:spacing w:after="120"/>
        <w:jc w:val="center"/>
        <w:rPr>
          <w:rFonts w:ascii="Times New Roman" w:hAnsi="Times New Roman" w:cs="Times New Roman"/>
        </w:rPr>
      </w:pPr>
      <w:r>
        <w:rPr>
          <w:rFonts w:ascii="Times New Roman" w:hAnsi="Times New Roman" w:cs="Times New Roman"/>
          <w:noProof/>
        </w:rPr>
        <w:drawing>
          <wp:inline distT="0" distB="0" distL="0" distR="0">
            <wp:extent cx="4038600" cy="1581150"/>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038600" cy="1581150"/>
                    </a:xfrm>
                    <a:prstGeom prst="rect">
                      <a:avLst/>
                    </a:prstGeom>
                    <a:noFill/>
                    <a:ln w="9525">
                      <a:noFill/>
                      <a:miter lim="800000"/>
                      <a:headEnd/>
                      <a:tailEnd/>
                    </a:ln>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E7774C">
      <w:pPr>
        <w:spacing w:after="0"/>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B64149"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r w:rsidR="00E7774C">
        <w:rPr>
          <w:rFonts w:ascii="Times New Roman" w:hAnsi="Times New Roman" w:cs="Times New Roman"/>
        </w:rPr>
        <w:t xml:space="preserve"> </w:t>
      </w: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E7774C" w:rsidP="00E7774C">
      <w:pPr>
        <w:spacing w:after="120"/>
        <w:jc w:val="center"/>
        <w:rPr>
          <w:rFonts w:ascii="Times New Roman" w:hAnsi="Times New Roman" w:cs="Times New Roman"/>
          <w:b/>
        </w:rPr>
      </w:pPr>
      <w:r>
        <w:rPr>
          <w:rFonts w:ascii="Times New Roman" w:hAnsi="Times New Roman" w:cs="Times New Roman"/>
          <w:noProof/>
        </w:rPr>
        <w:drawing>
          <wp:inline distT="0" distB="0" distL="0" distR="0">
            <wp:extent cx="4010025" cy="1790700"/>
            <wp:effectExtent l="19050" t="0" r="952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010025" cy="1790700"/>
                    </a:xfrm>
                    <a:prstGeom prst="rect">
                      <a:avLst/>
                    </a:prstGeom>
                    <a:noFill/>
                    <a:ln w="9525">
                      <a:noFill/>
                      <a:miter lim="800000"/>
                      <a:headEnd/>
                      <a:tailEnd/>
                    </a:ln>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B64149" w:rsidRDefault="00B64149" w:rsidP="00C20239">
      <w:pPr>
        <w:spacing w:after="0"/>
        <w:jc w:val="both"/>
        <w:rPr>
          <w:rFonts w:ascii="Times New Roman" w:hAnsi="Times New Roman" w:cs="Times New Roman"/>
        </w:rPr>
      </w:pPr>
    </w:p>
    <w:p w:rsidR="00391D10" w:rsidRDefault="00391D10"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286F7F" w:rsidRDefault="00286F7F" w:rsidP="00C20239">
      <w:pPr>
        <w:spacing w:after="0"/>
        <w:jc w:val="both"/>
        <w:rPr>
          <w:rFonts w:ascii="Times New Roman" w:hAnsi="Times New Roman" w:cs="Times New Roman"/>
        </w:rPr>
      </w:pPr>
    </w:p>
    <w:p w:rsidR="00286F7F" w:rsidRDefault="00286F7F"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izraditi kratki osvrt na načine interakcije koji bi bili implementirani da je u pitanju razvoj profesionalnog proizvoda. </w:t>
      </w:r>
    </w:p>
    <w:p w:rsidR="00C766DD" w:rsidRDefault="00C766DD" w:rsidP="00286F7F">
      <w:pPr>
        <w:spacing w:after="0"/>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 U nastavku će ti ekrani biti detaljnije razmotreni.</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Ekran za vokabular sadrži jedan panel sa riječima i njihovim prijevodom. Budući da ni ovdje nema dovoljno mjesta da se sve prikaže u okviru jednog panela, korisnik može prstom pomijerati vokabular da bi vidio riječi koje nisu mogle stati. Vokabular je također podijeljen u više dijelova (npr. imenice, </w:t>
      </w:r>
      <w:r>
        <w:rPr>
          <w:rFonts w:ascii="Times New Roman" w:hAnsi="Times New Roman" w:cs="Times New Roman"/>
        </w:rPr>
        <w:lastRenderedPageBreak/>
        <w:t>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286F7F" w:rsidRPr="001F5A9D" w:rsidRDefault="00286F7F" w:rsidP="001F5A9D">
      <w:pPr>
        <w:spacing w:after="120"/>
        <w:jc w:val="both"/>
        <w:rPr>
          <w:rFonts w:ascii="Times New Roman" w:hAnsi="Times New Roman" w:cs="Times New Roman"/>
        </w:rPr>
      </w:pPr>
      <w:r>
        <w:rPr>
          <w:rFonts w:ascii="Times New Roman" w:hAnsi="Times New Roman" w:cs="Times New Roman"/>
        </w:rPr>
        <w:t>Pored interakcije koja se odnosi na navigaciju između pojedinih ekrana postoji još i interakcija kod koje se od korisnika očekuje unos određenih podataka. Ovakva interakcija se javlja na ekranima za registraciju, prijavu i izmjenu profila. Od korisnika se očekuje da pomoću tastature na mobilnom uređaju unese odgovarajuće podatke. Pri izboru datuma se pojavljuje kalendar iz kojeg korisnik bira željeni datum.</w:t>
      </w:r>
    </w:p>
    <w:p w:rsidR="00C20239" w:rsidRPr="00286F7F" w:rsidRDefault="00C766DD" w:rsidP="00C20239">
      <w:pPr>
        <w:spacing w:after="0"/>
        <w:jc w:val="both"/>
        <w:rPr>
          <w:rFonts w:ascii="Times New Roman" w:hAnsi="Times New Roman" w:cs="Times New Roman"/>
          <w:b/>
          <w:i/>
        </w:rPr>
      </w:pPr>
      <w:r w:rsidRPr="00286F7F">
        <w:rPr>
          <w:rFonts w:ascii="Times New Roman" w:hAnsi="Times New Roman" w:cs="Times New Roman"/>
          <w:b/>
          <w:i/>
        </w:rPr>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8A2213" w:rsidRDefault="00B1391A" w:rsidP="00C20239">
      <w:pPr>
        <w:spacing w:after="0"/>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r w:rsidR="00407E1F">
        <w:rPr>
          <w:rFonts w:ascii="Times New Roman" w:hAnsi="Times New Roman" w:cs="Times New Roman"/>
        </w:rPr>
        <w:t xml:space="preserve"> Konačno, pri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koji su spremljeni u bazi podataka </w:t>
      </w:r>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286F7F" w:rsidRDefault="00286F7F" w:rsidP="00C20239">
      <w:pPr>
        <w:spacing w:after="0"/>
        <w:jc w:val="both"/>
        <w:rPr>
          <w:rFonts w:ascii="Times New Roman" w:hAnsi="Times New Roman" w:cs="Times New Roman"/>
        </w:rPr>
      </w:pPr>
    </w:p>
    <w:p w:rsidR="001F5A9D" w:rsidRDefault="001F5A9D" w:rsidP="00C20239">
      <w:pPr>
        <w:spacing w:after="0"/>
        <w:jc w:val="both"/>
        <w:rPr>
          <w:rFonts w:ascii="Times New Roman" w:hAnsi="Times New Roman" w:cs="Times New Roman"/>
        </w:rPr>
      </w:pPr>
    </w:p>
    <w:p w:rsidR="00286F7F" w:rsidRDefault="00286F7F" w:rsidP="00C20239">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 će biti uspostavljen kratak pregled kako bi se ovaj rad projektovao primjenom korisniku usmjerenog dizajna i primjenom hijerarhijske analize zadataka.</w:t>
      </w:r>
    </w:p>
    <w:p w:rsidR="00C766DD" w:rsidRDefault="00C766DD" w:rsidP="00717904">
      <w:pPr>
        <w:spacing w:after="0"/>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345487" w:rsidRDefault="00717904" w:rsidP="00717904">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r w:rsidR="00345487">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bookmarkStart w:id="1" w:name="_GoBack"/>
      <w:bookmarkEnd w:id="1"/>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7"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8"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9"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0"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1"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2"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3"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4"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5"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sidR="000513FE">
        <w:rPr>
          <w:rFonts w:ascii="Times New Roman" w:hAnsi="Times New Roman" w:cs="Times New Roman"/>
          <w:b/>
        </w:rPr>
        <w:t xml:space="preserve"> </w:t>
      </w:r>
      <w:r w:rsidR="000513FE" w:rsidRPr="000513FE">
        <w:rPr>
          <w:rFonts w:ascii="Times New Roman" w:hAnsi="Times New Roman" w:cs="Times New Roman"/>
          <w:b/>
          <w:color w:val="E36C0A" w:themeColor="accent6" w:themeShade="BF"/>
        </w:rPr>
        <w:t xml:space="preserve">– </w:t>
      </w:r>
      <w:r w:rsidR="000513FE">
        <w:rPr>
          <w:rFonts w:ascii="Times New Roman" w:hAnsi="Times New Roman" w:cs="Times New Roman"/>
          <w:b/>
          <w:color w:val="E36C0A" w:themeColor="accent6" w:themeShade="BF"/>
        </w:rPr>
        <w:t xml:space="preserve">NIJE </w:t>
      </w:r>
      <w:r w:rsidR="000513FE" w:rsidRPr="000513FE">
        <w:rPr>
          <w:rFonts w:ascii="Times New Roman" w:hAnsi="Times New Roman" w:cs="Times New Roman"/>
          <w:b/>
          <w:color w:val="E36C0A" w:themeColor="accent6" w:themeShade="BF"/>
        </w:rPr>
        <w:t>GOTOVO</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sve projektne uzorke koje ste primijenili u svom radu i to u skladu sa klasifikacijom datom na predavanju.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Za svaki projektni</w:t>
      </w:r>
      <w:r w:rsidR="00C20239" w:rsidRPr="00C20239">
        <w:rPr>
          <w:rFonts w:ascii="Times New Roman" w:hAnsi="Times New Roman" w:cs="Times New Roman"/>
          <w:i/>
        </w:rPr>
        <w:t xml:space="preserve"> uzorak obrazložite zašto ste g</w:t>
      </w:r>
      <w:r w:rsidRPr="00C20239">
        <w:rPr>
          <w:rFonts w:ascii="Times New Roman" w:hAnsi="Times New Roman" w:cs="Times New Roman"/>
          <w:i/>
        </w:rPr>
        <w:t xml:space="preserve">a upotrijebili, koji problem ste time riješili.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projektne uzorke koji bi se mogli primijeniti kod profesionalnog proizvoda bez ograničenja vremene izrade i drugih resursa kao kod studentskog rada.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r w:rsidRPr="00C20239">
        <w:rPr>
          <w:rFonts w:ascii="Times New Roman" w:hAnsi="Times New Roman" w:cs="Times New Roman"/>
        </w:rPr>
        <w:t>Odgovor</w:t>
      </w:r>
      <w:r w:rsidR="009D2ED1">
        <w:rPr>
          <w:rFonts w:ascii="Times New Roman" w:hAnsi="Times New Roman" w:cs="Times New Roman"/>
        </w:rPr>
        <w:t>:</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Pr="00C766DD" w:rsidRDefault="00C766DD" w:rsidP="00C766DD">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lastRenderedPageBreak/>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 xml:space="preserve">U ovom poglavlju će biti urađena kratka evaluacija aplikacije koja je napravljena u odnosu na profesionalnu aplikaciju, ali uz činjenicu da će se aplikaciji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36"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 xml:space="preserve">i koja je poprilično poznata u svijetu učenja jezika, ali joj je nedostatak to što ne podržava učenje japanskog jezika. Od osobina će se ocijenjivati razumljivost, mogućnost učenja,operativnost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A623EF" w:rsidRPr="00A623EF">
        <w:rPr>
          <w:rFonts w:ascii="Times New Roman" w:hAnsi="Times New Roman" w:cs="Times New Roman"/>
          <w:b/>
          <w:i/>
        </w:rPr>
        <w:t>e vašeg korisni 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Kod evaluacije uzmite u obzir i dodatnu klasifikaciju ovih osobina datu na predavanjima. Ocjene su na skali od 1 do 10, i svaku ocjenu kratko obrazložite. (jednom rečenicom).</w:t>
      </w:r>
    </w:p>
    <w:p w:rsidR="00717904" w:rsidRDefault="00A623EF" w:rsidP="00A623EF">
      <w:pPr>
        <w:spacing w:after="60"/>
        <w:jc w:val="center"/>
        <w:rPr>
          <w:rFonts w:ascii="Times New Roman" w:hAnsi="Times New Roman" w:cs="Times New Roman"/>
        </w:rPr>
      </w:pPr>
      <w:r>
        <w:rPr>
          <w:noProof/>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37"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492B0D">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A623EF">
      <w:pPr>
        <w:spacing w:after="0"/>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F34870" w:rsidRPr="00A623EF" w:rsidRDefault="00492B0D" w:rsidP="00F34870">
      <w:pPr>
        <w:spacing w:after="0"/>
        <w:jc w:val="both"/>
        <w:rPr>
          <w:rFonts w:ascii="Times New Roman" w:hAnsi="Times New Roman" w:cs="Times New Roman"/>
          <w:b/>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w:t>
      </w:r>
    </w:p>
    <w:sectPr w:rsidR="00F34870" w:rsidRPr="00A623EF" w:rsidSect="00072C7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C766DD"/>
    <w:rsid w:val="000513FE"/>
    <w:rsid w:val="00072C79"/>
    <w:rsid w:val="000B6899"/>
    <w:rsid w:val="000F0609"/>
    <w:rsid w:val="00136C6B"/>
    <w:rsid w:val="00174320"/>
    <w:rsid w:val="001863E0"/>
    <w:rsid w:val="001A6B05"/>
    <w:rsid w:val="001F5A9D"/>
    <w:rsid w:val="002065F6"/>
    <w:rsid w:val="00286F7F"/>
    <w:rsid w:val="00310179"/>
    <w:rsid w:val="00345487"/>
    <w:rsid w:val="00391D10"/>
    <w:rsid w:val="003B6790"/>
    <w:rsid w:val="00407E1F"/>
    <w:rsid w:val="00436AF1"/>
    <w:rsid w:val="00492B0D"/>
    <w:rsid w:val="004B0504"/>
    <w:rsid w:val="00536287"/>
    <w:rsid w:val="005803E0"/>
    <w:rsid w:val="0062006D"/>
    <w:rsid w:val="006F62C4"/>
    <w:rsid w:val="00717904"/>
    <w:rsid w:val="0074630E"/>
    <w:rsid w:val="007D77B0"/>
    <w:rsid w:val="00817D64"/>
    <w:rsid w:val="008A2213"/>
    <w:rsid w:val="008B420A"/>
    <w:rsid w:val="008E7AF8"/>
    <w:rsid w:val="00904CE6"/>
    <w:rsid w:val="00925064"/>
    <w:rsid w:val="009D2ED1"/>
    <w:rsid w:val="009F7D3A"/>
    <w:rsid w:val="00A06006"/>
    <w:rsid w:val="00A51034"/>
    <w:rsid w:val="00A623EF"/>
    <w:rsid w:val="00B1391A"/>
    <w:rsid w:val="00B64149"/>
    <w:rsid w:val="00B7583B"/>
    <w:rsid w:val="00BE6D3F"/>
    <w:rsid w:val="00C20239"/>
    <w:rsid w:val="00C54124"/>
    <w:rsid w:val="00C73D75"/>
    <w:rsid w:val="00C766DD"/>
    <w:rsid w:val="00CB0B2C"/>
    <w:rsid w:val="00D42CF3"/>
    <w:rsid w:val="00D43FE3"/>
    <w:rsid w:val="00D85083"/>
    <w:rsid w:val="00DF10A8"/>
    <w:rsid w:val="00E618AE"/>
    <w:rsid w:val="00E7774C"/>
    <w:rsid w:val="00EB2546"/>
    <w:rsid w:val="00ED7312"/>
    <w:rsid w:val="00EF7674"/>
    <w:rsid w:val="00F34870"/>
  </w:rsids>
  <m:mathPr>
    <m:mathFont m:val="Cambria Math"/>
    <m:brkBin m:val="before"/>
    <m:brkBinSub m:val="--"/>
    <m:smallFrac m:val="off"/>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duolingo.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2AE5C3-16DC-4A09-956C-78290C74E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15</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Haris</cp:lastModifiedBy>
  <cp:revision>30</cp:revision>
  <dcterms:created xsi:type="dcterms:W3CDTF">2016-02-09T10:20:00Z</dcterms:created>
  <dcterms:modified xsi:type="dcterms:W3CDTF">2016-04-26T14:07:00Z</dcterms:modified>
</cp:coreProperties>
</file>