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0A7077"/>
          <w:sz w:val="26"/>
        </w:rPr>
        <w:t>TECHNICAL PROJECT REPORT</w:t>
      </w:r>
    </w:p>
    <w:p>
      <w:pPr>
        <w:pStyle w:val="Title"/>
        <w:jc w:val="center"/>
      </w:pPr>
      <w:r>
        <w:t>AI-BASED AIRBORNE</w:t>
        <w:br/>
        <w:t>OBJECT DETECTION &amp;</w:t>
        <w:br/>
        <w:t>THREAT MONITORING</w:t>
      </w:r>
    </w:p>
    <w:p>
      <w:pPr>
        <w:pStyle w:val="Subtitle"/>
        <w:jc w:val="center"/>
      </w:pPr>
      <w:r>
        <w:t>Four-Class YOLOv8s Detection  •  Multi-Object Tracking  •  Movement Analysis</w:t>
      </w:r>
    </w:p>
    <w:p>
      <w:pPr>
        <w:spacing w:after="360"/>
      </w:pPr>
    </w:p>
    <w:tbl>
      <w:tblPr>
        <w:tblW w:type="auto" w:w="0"/>
        <w:tblLook w:firstColumn="1" w:firstRow="1" w:lastColumn="0" w:lastRow="0" w:noHBand="0" w:noVBand="1" w:val="04A0"/>
      </w:tblPr>
      <w:tblGrid>
        <w:gridCol w:w="9461"/>
      </w:tblGrid>
      <w:tr>
        <w:trPr>
          <w:cantSplit/>
        </w:trPr>
        <w:tc>
          <w:tcPr>
            <w:tcW w:type="dxa" w:w="9461"/>
            <w:shd w:fill="1D344D"/>
          </w:tcPr>
          <w:p>
            <w:pPr>
              <w:keepLines/>
              <w:jc w:val="center"/>
            </w:pPr>
            <w:r>
              <w:rPr>
                <w:b/>
                <w:color w:val="FFFFFF"/>
                <w:sz w:val="22"/>
              </w:rPr>
              <w:t>Drone  |  Bird  |  Airplane  |  Helicopter</w:t>
            </w:r>
          </w:p>
        </w:tc>
      </w:tr>
    </w:tbl>
    <w:p>
      <w:pPr>
        <w:spacing w:before="920"/>
        <w:jc w:val="center"/>
      </w:pPr>
      <w:r>
        <w:rPr>
          <w:color w:val="2B3643"/>
          <w:sz w:val="22"/>
        </w:rPr>
        <w:t>Submitted by: [Student name(s) and registration number(s)]</w:t>
        <w:br/>
      </w:r>
      <w:r>
        <w:rPr>
          <w:color w:val="2B3643"/>
          <w:sz w:val="22"/>
        </w:rPr>
        <w:t>Department: [Department / Programme]</w:t>
        <w:br/>
      </w:r>
      <w:r>
        <w:rPr>
          <w:color w:val="2B3643"/>
          <w:sz w:val="22"/>
        </w:rPr>
        <w:t>Institution: [Institution name]</w:t>
        <w:br/>
      </w:r>
      <w:r>
        <w:rPr>
          <w:color w:val="2B3643"/>
          <w:sz w:val="22"/>
        </w:rPr>
        <w:t>Project guide / mentor: [Name, if applicable]</w:t>
        <w:br/>
      </w:r>
    </w:p>
    <w:p>
      <w:pPr>
        <w:spacing w:before="700"/>
        <w:jc w:val="center"/>
      </w:pPr>
      <w:r>
        <w:rPr>
          <w:color w:val="616E7C"/>
          <w:sz w:val="22"/>
        </w:rPr>
        <w:t>October 2026</w:t>
      </w:r>
    </w:p>
    <w:p>
      <w:r>
        <w:br w:type="page"/>
      </w:r>
    </w:p>
    <w:p>
      <w:pPr>
        <w:pStyle w:val="Heading1"/>
      </w:pPr>
      <w:r>
        <w:t>Abstract</w:t>
      </w:r>
    </w:p>
    <w:p>
      <w:pPr>
        <w:widowControl/>
      </w:pPr>
      <w:r>
        <w:t>This project presents a video-based airborne-object monitoring system that detects and classifies four categories—airplane, bird, drone and helicopter—and combines these predictions with object tracking, movement analysis and a rule-based risk display. The application accepts visible-light and infrared video, uploaded clips, a webcam and curated demonstration videos. A fine-tuned YOLOv8s detector performs object localization and four-class prediction on complete frames. A ByteTrack-style tracker associates observations across frames, while a Transformer-based module or short-history rules describe movement patterns. A Streamlit dashboard presents annotated video, tracked-object information, a schematic polar plot and an incident summary.</w:t>
      </w:r>
    </w:p>
    <w:p>
      <w:pPr>
        <w:widowControl/>
      </w:pPr>
      <w:r>
        <w:t>The related AOD-4 dataset contains 22,516 images and 31,598 annotated bounding boxes across the four target classes. Its local splits are approximately 70% training, 20% validation and 10% testing. A saved YOLOv8s checkpoint records 12 training epochs and validation precision of 93.94%, recall of 91.53%, mAP@0.50 of 95.19% and mAP@0.50:0.95 of 60.17%. Five independent experimental image/crop classifiers were also compared on a small recorded benchmark; these experiments are not direct YOLO12 detector evaluations. The resulting system demonstrates an integrated monitoring workflow rather than a validated operational air-defense solution.</w:t>
      </w:r>
    </w:p>
    <w:p>
      <w:pPr>
        <w:pStyle w:val="SmallNote"/>
        <w:widowControl/>
      </w:pPr>
      <w:r>
        <w:t>Keywords: airborne object detection; YOLOv8s; multi-object tracking; ByteTrack; Transformer; threat visualization; computer vision.</w:t>
      </w:r>
    </w:p>
    <w:p>
      <w:pPr>
        <w:pStyle w:val="Heading2"/>
      </w:pPr>
      <w:r>
        <w:t>Project at a glance</w:t>
      </w:r>
    </w:p>
    <w:tbl>
      <w:tblPr>
        <w:tblW w:type="auto" w:w="0"/>
        <w:jc w:val="center"/>
        <w:tblLayout w:type="fixed"/>
        <w:tblLook w:firstColumn="1" w:firstRow="1" w:lastColumn="0" w:lastRow="0" w:noHBand="0" w:noVBand="1" w:val="04A0"/>
      </w:tblPr>
      <w:tblGrid>
        <w:gridCol w:w="4730"/>
        <w:gridCol w:w="4730"/>
      </w:tblGrid>
      <w:tr>
        <w:trPr>
          <w:tblHeader w:val="true"/>
          <w:cantSplit/>
        </w:trPr>
        <w:tc>
          <w:tcPr>
            <w:tcW w:type="dxa" w:w="2232"/>
            <w:shd w:fill="1D344D"/>
            <w:vAlign w:val="center"/>
          </w:tcPr>
          <w:p>
            <w:pPr>
              <w:keepLines/>
              <w:spacing w:after="0" w:before="20"/>
            </w:pPr>
            <w:r>
              <w:rPr>
                <w:rFonts w:ascii="Aptos" w:hAnsi="Aptos"/>
                <w:b/>
                <w:color w:val="FFFFFF"/>
                <w:sz w:val="18"/>
              </w:rPr>
              <w:t>Aspect</w:t>
            </w:r>
          </w:p>
        </w:tc>
        <w:tc>
          <w:tcPr>
            <w:tcW w:type="dxa" w:w="7171"/>
            <w:shd w:fill="1D344D"/>
            <w:vAlign w:val="center"/>
          </w:tcPr>
          <w:p>
            <w:pPr>
              <w:keepLines/>
              <w:spacing w:after="0" w:before="20"/>
            </w:pPr>
            <w:r>
              <w:rPr>
                <w:rFonts w:ascii="Aptos" w:hAnsi="Aptos"/>
                <w:b/>
                <w:color w:val="FFFFFF"/>
                <w:sz w:val="18"/>
              </w:rPr>
              <w:t>Implemented approach</w:t>
            </w:r>
          </w:p>
        </w:tc>
      </w:tr>
      <w:tr>
        <w:trPr>
          <w:cantSplit/>
        </w:trPr>
        <w:tc>
          <w:tcPr>
            <w:tcW w:type="dxa" w:w="2232"/>
            <w:vAlign w:val="center"/>
            <w:tcBorders>
              <w:bottom w:val="single" w:sz="4" w:color="DFE8EC"/>
            </w:tcBorders>
          </w:tcPr>
          <w:p>
            <w:pPr>
              <w:keepLines/>
              <w:spacing w:after="20" w:before="20" w:line="257" w:lineRule="auto"/>
            </w:pPr>
            <w:r>
              <w:rPr>
                <w:rFonts w:ascii="Aptos" w:hAnsi="Aptos"/>
                <w:color w:val="2B3643"/>
                <w:sz w:val="18"/>
              </w:rPr>
              <w:t>Goal</w:t>
            </w:r>
          </w:p>
        </w:tc>
        <w:tc>
          <w:tcPr>
            <w:tcW w:type="dxa" w:w="7171"/>
            <w:vAlign w:val="center"/>
            <w:tcBorders>
              <w:bottom w:val="single" w:sz="4" w:color="DFE8EC"/>
            </w:tcBorders>
          </w:tcPr>
          <w:p>
            <w:pPr>
              <w:keepLines/>
              <w:spacing w:after="20" w:before="20" w:line="257" w:lineRule="auto"/>
            </w:pPr>
            <w:r>
              <w:rPr>
                <w:rFonts w:ascii="Aptos" w:hAnsi="Aptos"/>
                <w:color w:val="2B3643"/>
                <w:sz w:val="18"/>
              </w:rPr>
              <w:t>Detect, classify, track and assess airborne objects in video</w:t>
            </w:r>
          </w:p>
        </w:tc>
      </w:tr>
      <w:tr>
        <w:trPr>
          <w:cantSplit/>
        </w:trPr>
        <w:tc>
          <w:tcPr>
            <w:tcW w:type="dxa" w:w="2232"/>
            <w:vAlign w:val="center"/>
            <w:shd w:fill="F3F7F9"/>
            <w:tcBorders>
              <w:bottom w:val="single" w:sz="4" w:color="DFE8EC"/>
            </w:tcBorders>
          </w:tcPr>
          <w:p>
            <w:pPr>
              <w:keepLines/>
              <w:spacing w:after="20" w:before="20" w:line="257" w:lineRule="auto"/>
            </w:pPr>
            <w:r>
              <w:rPr>
                <w:rFonts w:ascii="Aptos" w:hAnsi="Aptos"/>
                <w:color w:val="2B3643"/>
                <w:sz w:val="18"/>
              </w:rPr>
              <w:t>Target categories</w:t>
            </w:r>
          </w:p>
        </w:tc>
        <w:tc>
          <w:tcPr>
            <w:tcW w:type="dxa" w:w="7171"/>
            <w:vAlign w:val="center"/>
            <w:shd w:fill="F3F7F9"/>
            <w:tcBorders>
              <w:bottom w:val="single" w:sz="4" w:color="DFE8EC"/>
            </w:tcBorders>
          </w:tcPr>
          <w:p>
            <w:pPr>
              <w:keepLines/>
              <w:spacing w:after="20" w:before="20" w:line="257" w:lineRule="auto"/>
            </w:pPr>
            <w:r>
              <w:rPr>
                <w:rFonts w:ascii="Aptos" w:hAnsi="Aptos"/>
                <w:color w:val="2B3643"/>
                <w:sz w:val="18"/>
              </w:rPr>
              <w:t>Airplane, Bird, Drone, Helicopter</w:t>
            </w:r>
          </w:p>
        </w:tc>
      </w:tr>
      <w:tr>
        <w:trPr>
          <w:cantSplit/>
        </w:trPr>
        <w:tc>
          <w:tcPr>
            <w:tcW w:type="dxa" w:w="2232"/>
            <w:vAlign w:val="center"/>
            <w:tcBorders>
              <w:bottom w:val="single" w:sz="4" w:color="DFE8EC"/>
            </w:tcBorders>
          </w:tcPr>
          <w:p>
            <w:pPr>
              <w:keepLines/>
              <w:spacing w:after="20" w:before="20" w:line="257" w:lineRule="auto"/>
            </w:pPr>
            <w:r>
              <w:rPr>
                <w:rFonts w:ascii="Aptos" w:hAnsi="Aptos"/>
                <w:color w:val="2B3643"/>
                <w:sz w:val="18"/>
              </w:rPr>
              <w:t>Primary detector</w:t>
            </w:r>
          </w:p>
        </w:tc>
        <w:tc>
          <w:tcPr>
            <w:tcW w:type="dxa" w:w="7171"/>
            <w:vAlign w:val="center"/>
            <w:tcBorders>
              <w:bottom w:val="single" w:sz="4" w:color="DFE8EC"/>
            </w:tcBorders>
          </w:tcPr>
          <w:p>
            <w:pPr>
              <w:keepLines/>
              <w:spacing w:after="20" w:before="20" w:line="257" w:lineRule="auto"/>
            </w:pPr>
            <w:r>
              <w:rPr>
                <w:rFonts w:ascii="Aptos" w:hAnsi="Aptos"/>
                <w:color w:val="2B3643"/>
                <w:sz w:val="18"/>
              </w:rPr>
              <w:t>Fine-tuned YOLOv8s checkpoint (best_aod4.pt)</w:t>
            </w:r>
          </w:p>
        </w:tc>
      </w:tr>
      <w:tr>
        <w:trPr>
          <w:cantSplit/>
        </w:trPr>
        <w:tc>
          <w:tcPr>
            <w:tcW w:type="dxa" w:w="2232"/>
            <w:vAlign w:val="center"/>
            <w:shd w:fill="F3F7F9"/>
            <w:tcBorders>
              <w:bottom w:val="single" w:sz="4" w:color="DFE8EC"/>
            </w:tcBorders>
          </w:tcPr>
          <w:p>
            <w:pPr>
              <w:keepLines/>
              <w:spacing w:after="20" w:before="20" w:line="257" w:lineRule="auto"/>
            </w:pPr>
            <w:r>
              <w:rPr>
                <w:rFonts w:ascii="Aptos" w:hAnsi="Aptos"/>
                <w:color w:val="2B3643"/>
                <w:sz w:val="18"/>
              </w:rPr>
              <w:t>Tracking</w:t>
            </w:r>
          </w:p>
        </w:tc>
        <w:tc>
          <w:tcPr>
            <w:tcW w:type="dxa" w:w="7171"/>
            <w:vAlign w:val="center"/>
            <w:shd w:fill="F3F7F9"/>
            <w:tcBorders>
              <w:bottom w:val="single" w:sz="4" w:color="DFE8EC"/>
            </w:tcBorders>
          </w:tcPr>
          <w:p>
            <w:pPr>
              <w:keepLines/>
              <w:spacing w:after="20" w:before="20" w:line="257" w:lineRule="auto"/>
            </w:pPr>
            <w:r>
              <w:rPr>
                <w:rFonts w:ascii="Aptos" w:hAnsi="Aptos"/>
                <w:color w:val="2B3643"/>
                <w:sz w:val="18"/>
              </w:rPr>
              <w:t>ByteTrack-style Kalman prediction and IoU association</w:t>
            </w:r>
          </w:p>
        </w:tc>
      </w:tr>
      <w:tr>
        <w:trPr>
          <w:cantSplit/>
        </w:trPr>
        <w:tc>
          <w:tcPr>
            <w:tcW w:type="dxa" w:w="2232"/>
            <w:vAlign w:val="center"/>
            <w:tcBorders>
              <w:bottom w:val="single" w:sz="4" w:color="DFE8EC"/>
            </w:tcBorders>
          </w:tcPr>
          <w:p>
            <w:pPr>
              <w:keepLines/>
              <w:spacing w:after="20" w:before="20" w:line="257" w:lineRule="auto"/>
            </w:pPr>
            <w:r>
              <w:rPr>
                <w:rFonts w:ascii="Aptos" w:hAnsi="Aptos"/>
                <w:color w:val="2B3643"/>
                <w:sz w:val="18"/>
              </w:rPr>
              <w:t>Movement analysis</w:t>
            </w:r>
          </w:p>
        </w:tc>
        <w:tc>
          <w:tcPr>
            <w:tcW w:type="dxa" w:w="7171"/>
            <w:vAlign w:val="center"/>
            <w:tcBorders>
              <w:bottom w:val="single" w:sz="4" w:color="DFE8EC"/>
            </w:tcBorders>
          </w:tcPr>
          <w:p>
            <w:pPr>
              <w:keepLines/>
              <w:spacing w:after="20" w:before="20" w:line="257" w:lineRule="auto"/>
            </w:pPr>
            <w:r>
              <w:rPr>
                <w:rFonts w:ascii="Aptos" w:hAnsi="Aptos"/>
                <w:color w:val="2B3643"/>
                <w:sz w:val="18"/>
              </w:rPr>
              <w:t>Track-history Transformer and short-history rules</w:t>
            </w:r>
          </w:p>
        </w:tc>
      </w:tr>
      <w:tr>
        <w:trPr>
          <w:cantSplit/>
        </w:trPr>
        <w:tc>
          <w:tcPr>
            <w:tcW w:type="dxa" w:w="2232"/>
            <w:vAlign w:val="center"/>
            <w:shd w:fill="F3F7F9"/>
            <w:tcBorders>
              <w:bottom w:val="single" w:sz="4" w:color="DFE8EC"/>
            </w:tcBorders>
          </w:tcPr>
          <w:p>
            <w:pPr>
              <w:keepLines/>
              <w:spacing w:after="20" w:before="20" w:line="257" w:lineRule="auto"/>
            </w:pPr>
            <w:r>
              <w:rPr>
                <w:rFonts w:ascii="Aptos" w:hAnsi="Aptos"/>
                <w:color w:val="2B3643"/>
                <w:sz w:val="18"/>
              </w:rPr>
              <w:t>Interface</w:t>
            </w:r>
          </w:p>
        </w:tc>
        <w:tc>
          <w:tcPr>
            <w:tcW w:type="dxa" w:w="7171"/>
            <w:vAlign w:val="center"/>
            <w:shd w:fill="F3F7F9"/>
            <w:tcBorders>
              <w:bottom w:val="single" w:sz="4" w:color="DFE8EC"/>
            </w:tcBorders>
          </w:tcPr>
          <w:p>
            <w:pPr>
              <w:keepLines/>
              <w:spacing w:after="20" w:before="20" w:line="257" w:lineRule="auto"/>
            </w:pPr>
            <w:r>
              <w:rPr>
                <w:rFonts w:ascii="Aptos" w:hAnsi="Aptos"/>
                <w:color w:val="2B3643"/>
                <w:sz w:val="18"/>
              </w:rPr>
              <w:t>Streamlit video HUD, schematic radar and incident table</w:t>
            </w:r>
          </w:p>
        </w:tc>
      </w:tr>
      <w:tr>
        <w:trPr>
          <w:cantSplit/>
        </w:trPr>
        <w:tc>
          <w:tcPr>
            <w:tcW w:type="dxa" w:w="2232"/>
            <w:vAlign w:val="center"/>
            <w:tcBorders>
              <w:bottom w:val="single" w:sz="4" w:color="DFE8EC"/>
            </w:tcBorders>
          </w:tcPr>
          <w:p>
            <w:pPr>
              <w:keepLines/>
              <w:spacing w:after="20" w:before="20" w:line="257" w:lineRule="auto"/>
            </w:pPr>
            <w:r>
              <w:rPr>
                <w:rFonts w:ascii="Aptos" w:hAnsi="Aptos"/>
                <w:color w:val="2B3643"/>
                <w:sz w:val="18"/>
              </w:rPr>
              <w:t>Evaluation status</w:t>
            </w:r>
          </w:p>
        </w:tc>
        <w:tc>
          <w:tcPr>
            <w:tcW w:type="dxa" w:w="7171"/>
            <w:vAlign w:val="center"/>
            <w:tcBorders>
              <w:bottom w:val="single" w:sz="4" w:color="DFE8EC"/>
            </w:tcBorders>
          </w:tcPr>
          <w:p>
            <w:pPr>
              <w:keepLines/>
              <w:spacing w:after="20" w:before="20" w:line="257" w:lineRule="auto"/>
            </w:pPr>
            <w:r>
              <w:rPr>
                <w:rFonts w:ascii="Aptos" w:hAnsi="Aptos"/>
                <w:color w:val="2B3643"/>
                <w:sz w:val="18"/>
              </w:rPr>
              <w:t>Saved checkpoint validation metrics; no reproduced external field test</w:t>
            </w:r>
          </w:p>
        </w:tc>
      </w:tr>
    </w:tbl>
    <w:p>
      <w:pPr>
        <w:spacing w:after="0"/>
      </w:pPr>
    </w:p>
    <w:tbl>
      <w:tblPr>
        <w:tblW w:type="auto" w:w="0"/>
        <w:tblLayout w:type="fixed"/>
        <w:tblLook w:firstColumn="1" w:firstRow="1" w:lastColumn="0" w:lastRow="0" w:noHBand="0" w:noVBand="1" w:val="04A0"/>
      </w:tblPr>
      <w:tblGrid>
        <w:gridCol w:w="9461"/>
      </w:tblGrid>
      <w:tr>
        <w:trPr>
          <w:cantSplit/>
        </w:trPr>
        <w:tc>
          <w:tcPr>
            <w:tcW w:type="dxa" w:w="9461"/>
            <w:shd w:fill="EEF5F6"/>
          </w:tcPr>
          <w:p>
            <w:pPr>
              <w:keepLines/>
              <w:spacing w:after="80"/>
            </w:pPr>
            <w:r>
              <w:rPr>
                <w:b/>
                <w:color w:val="0A7077"/>
                <w:sz w:val="16"/>
              </w:rPr>
              <w:t>EVIDENCE STATEMENT</w:t>
            </w:r>
          </w:p>
          <w:p>
            <w:pPr>
              <w:keepLines/>
              <w:spacing w:after="40" w:line="276" w:lineRule="auto"/>
            </w:pPr>
            <w:r>
              <w:rPr>
                <w:sz w:val="19"/>
              </w:rPr>
              <w:t>Figures and measurements in this report are drawn from the supplied project files, dataset annotations, saved checkpoint metadata and experiment summaries. Where original training or test artifacts are missing, that limitation is stated explicitly.</w:t>
            </w:r>
          </w:p>
        </w:tc>
      </w:tr>
    </w:tbl>
    <w:p>
      <w:pPr>
        <w:spacing w:after="0"/>
      </w:pPr>
    </w:p>
    <w:p>
      <w:r>
        <w:br w:type="page"/>
      </w:r>
    </w:p>
    <w:p>
      <w:pPr>
        <w:pStyle w:val="Heading1"/>
      </w:pPr>
      <w:r>
        <w:t>Contents</w:t>
      </w:r>
    </w:p>
    <w:p>
      <w:pPr>
        <w:spacing w:after="60"/>
      </w:pPr>
      <w:r>
        <w:rPr>
          <w:b/>
          <w:color w:val="0A7077"/>
        </w:rPr>
        <w:t xml:space="preserve">01    </w:t>
      </w:r>
      <w:r>
        <w:t>Introduction and Objectives</w:t>
      </w:r>
    </w:p>
    <w:p>
      <w:pPr>
        <w:spacing w:after="60"/>
      </w:pPr>
      <w:r>
        <w:rPr>
          <w:b/>
          <w:color w:val="0A7077"/>
        </w:rPr>
        <w:t xml:space="preserve">02    </w:t>
      </w:r>
      <w:r>
        <w:t>Related Work and Literature Review</w:t>
      </w:r>
    </w:p>
    <w:p>
      <w:pPr>
        <w:spacing w:after="60"/>
      </w:pPr>
      <w:r>
        <w:rPr>
          <w:b/>
          <w:color w:val="0A7077"/>
        </w:rPr>
        <w:t xml:space="preserve">03    </w:t>
      </w:r>
      <w:r>
        <w:t>Datasets and Annotations</w:t>
      </w:r>
    </w:p>
    <w:p>
      <w:pPr>
        <w:spacing w:after="60"/>
      </w:pPr>
      <w:r>
        <w:rPr>
          <w:b/>
          <w:color w:val="0A7077"/>
        </w:rPr>
        <w:t xml:space="preserve">04    </w:t>
      </w:r>
      <w:r>
        <w:t>System Architecture and Methodology</w:t>
      </w:r>
    </w:p>
    <w:p>
      <w:pPr>
        <w:spacing w:after="60"/>
      </w:pPr>
      <w:r>
        <w:rPr>
          <w:b/>
          <w:color w:val="0A7077"/>
        </w:rPr>
        <w:t xml:space="preserve">05    </w:t>
      </w:r>
      <w:r>
        <w:t>Data Preparation and Model Training</w:t>
      </w:r>
    </w:p>
    <w:p>
      <w:pPr>
        <w:spacing w:after="60"/>
      </w:pPr>
      <w:r>
        <w:rPr>
          <w:b/>
          <w:color w:val="0A7077"/>
        </w:rPr>
        <w:t xml:space="preserve">06    </w:t>
      </w:r>
      <w:r>
        <w:t>Experimental Model Comparison</w:t>
      </w:r>
    </w:p>
    <w:p>
      <w:pPr>
        <w:spacing w:after="60"/>
      </w:pPr>
      <w:r>
        <w:rPr>
          <w:b/>
          <w:color w:val="0A7077"/>
        </w:rPr>
        <w:t xml:space="preserve">07    </w:t>
      </w:r>
      <w:r>
        <w:t>Inference, Tracking and Risk Analysis</w:t>
      </w:r>
    </w:p>
    <w:p>
      <w:pPr>
        <w:spacing w:after="60"/>
      </w:pPr>
      <w:r>
        <w:rPr>
          <w:b/>
          <w:color w:val="0A7077"/>
        </w:rPr>
        <w:t xml:space="preserve">08    </w:t>
      </w:r>
      <w:r>
        <w:t>Application Features and Outputs</w:t>
      </w:r>
    </w:p>
    <w:p>
      <w:pPr>
        <w:spacing w:after="60"/>
      </w:pPr>
      <w:r>
        <w:rPr>
          <w:b/>
          <w:color w:val="0A7077"/>
        </w:rPr>
        <w:t xml:space="preserve">09    </w:t>
      </w:r>
      <w:r>
        <w:t>Results and Discussion</w:t>
      </w:r>
    </w:p>
    <w:p>
      <w:pPr>
        <w:spacing w:after="60"/>
      </w:pPr>
      <w:r>
        <w:rPr>
          <w:b/>
          <w:color w:val="0A7077"/>
        </w:rPr>
        <w:t xml:space="preserve">10    </w:t>
      </w:r>
      <w:r>
        <w:t>Limitations and Future Work</w:t>
      </w:r>
    </w:p>
    <w:p>
      <w:pPr>
        <w:spacing w:after="60"/>
      </w:pPr>
      <w:r>
        <w:rPr>
          <w:b/>
          <w:color w:val="0A7077"/>
        </w:rPr>
        <w:t xml:space="preserve">11    </w:t>
      </w:r>
      <w:r>
        <w:t>Conclusion</w:t>
      </w:r>
    </w:p>
    <w:p>
      <w:pPr>
        <w:spacing w:after="60"/>
      </w:pPr>
      <w:r>
        <w:rPr>
          <w:b/>
          <w:color w:val="0A7077"/>
        </w:rPr>
        <w:t xml:space="preserve">12    </w:t>
      </w:r>
      <w:r>
        <w:t>References</w:t>
      </w:r>
    </w:p>
    <w:p>
      <w:pPr>
        <w:spacing w:after="60"/>
      </w:pPr>
      <w:r>
        <w:rPr>
          <w:b/>
          <w:color w:val="0A7077"/>
        </w:rPr>
        <w:t xml:space="preserve">A    </w:t>
      </w:r>
      <w:r>
        <w:t>Implementation Evidence and Reproducibility</w:t>
      </w:r>
    </w:p>
    <w:p>
      <w:pPr>
        <w:pStyle w:val="SmallNote"/>
        <w:widowControl/>
      </w:pPr>
      <w:r>
        <w:t>Figures and tables are identified in their respective sections. Document headings support Word navigation and can be used to generate an updated automatic table of contents if your institution requires page-numbered indexing.</w:t>
      </w:r>
    </w:p>
    <w:p>
      <w:r>
        <w:br w:type="page"/>
      </w:r>
    </w:p>
    <w:p>
      <w:pPr>
        <w:pStyle w:val="Heading1"/>
      </w:pPr>
      <w:r>
        <w:t>1  Introduction and Objectives</w:t>
      </w:r>
    </w:p>
    <w:p>
      <w:pPr>
        <w:pStyle w:val="Heading2"/>
      </w:pPr>
      <w:r>
        <w:t>1.1  Background</w:t>
      </w:r>
    </w:p>
    <w:p>
      <w:pPr>
        <w:widowControl/>
      </w:pPr>
      <w:r>
        <w:t>Small airborne objects can be difficult to distinguish in video because drones, birds and distant aircraft may occupy only a few pixels and appear against changing backgrounds. Detecting an object in a single frame is only part of the problem; useful monitoring also requires a stable identity across frames, a description of observed motion and a clear visual interface.</w:t>
      </w:r>
    </w:p>
    <w:p>
      <w:pPr>
        <w:pStyle w:val="Heading2"/>
      </w:pPr>
      <w:r>
        <w:t>1.2  Problem statement</w:t>
      </w:r>
    </w:p>
    <w:p>
      <w:pPr>
        <w:widowControl/>
      </w:pPr>
      <w:r>
        <w:t>The problem addressed is the automated identification and visual monitoring of airborne objects in visible and infrared video. The system aims to locate supported objects, assign one of four class labels, associate detections across successive frames, describe movement and display a consistent, interpretable alert level.</w:t>
      </w:r>
    </w:p>
    <w:p>
      <w:pPr>
        <w:pStyle w:val="Heading2"/>
      </w:pPr>
      <w:r>
        <w:t>1.3  Objectives</w:t>
      </w:r>
    </w:p>
    <w:p>
      <w:pPr>
        <w:pStyle w:val="ListBullet"/>
        <w:spacing w:after="60"/>
      </w:pPr>
      <w:r>
        <w:t>Build a four-class video object detector for airplane, bird, drone and helicopter.</w:t>
      </w:r>
    </w:p>
    <w:p>
      <w:pPr>
        <w:pStyle w:val="ListBullet"/>
        <w:spacing w:after="60"/>
      </w:pPr>
      <w:r>
        <w:t>Maintain persistent object identities as targets move between frames.</w:t>
      </w:r>
    </w:p>
    <w:p>
      <w:pPr>
        <w:pStyle w:val="ListBullet"/>
        <w:spacing w:after="60"/>
      </w:pPr>
      <w:r>
        <w:t>Describe observed movement using short-term rules or a sequence model.</w:t>
      </w:r>
    </w:p>
    <w:p>
      <w:pPr>
        <w:pStyle w:val="ListBullet"/>
        <w:spacing w:after="60"/>
      </w:pPr>
      <w:r>
        <w:t>Display bounding boxes, confidence, object tracks, distance estimates and risk badges in an interactive dashboard.</w:t>
      </w:r>
    </w:p>
    <w:p>
      <w:pPr>
        <w:pStyle w:val="ListBullet"/>
        <w:spacing w:after="60"/>
      </w:pPr>
      <w:r>
        <w:t>Document dataset preparation, model experiments and evaluation limits without conflating separate tasks.</w:t>
      </w:r>
    </w:p>
    <w:p>
      <w:pPr>
        <w:pStyle w:val="Heading2"/>
      </w:pPr>
      <w:r>
        <w:t>1.4  Scope and contribution</w:t>
      </w:r>
    </w:p>
    <w:p>
      <w:pPr>
        <w:widowControl/>
      </w:pPr>
      <w:r>
        <w:t>The implemented contribution is the integration of a trained visual detector with a custom video-processing pipeline, ByteTrack-style association, behavior labels and a risk visualization dashboard. It is a monitoring prototype. No physical interception, radar ranging, live RF receiver, acoustic classifier or simultaneous multisensor fusion is implemented.</w:t>
      </w:r>
    </w:p>
    <w:p>
      <w:pPr>
        <w:pStyle w:val="Heading1"/>
      </w:pPr>
      <w:r>
        <w:t>2  Related Work and Literature Review</w:t>
      </w:r>
    </w:p>
    <w:p>
      <w:pPr>
        <w:widowControl/>
      </w:pPr>
      <w:r>
        <w:t>Five provided research papers were reviewed to understand relevant techniques and to identify where the present system aligns with, or differs from, prior proposals. The comparison reflects the papers’ described methods; it does not claim reproduction of their implementations.</w:t>
      </w:r>
    </w:p>
    <w:p>
      <w:pPr>
        <w:pStyle w:val="Heading2"/>
      </w:pPr>
      <w:r>
        <w:t>2.1  Bayizere (2026): layered drone-threat monitoring [1]</w:t>
      </w:r>
    </w:p>
    <w:p>
      <w:pPr>
        <w:widowControl/>
      </w:pPr>
      <w:r>
        <w:t>DroneShield-AI proposes a multimodal architecture combining visual, radio-frequency and acoustic sensing, behavioral intent classification and swarm analysis. This project adopts the broader idea of a layered visual-monitoring pipeline: detection is followed by motion labels and a risk display. Unlike [1], it uses one selected video stream and does not implement RF/acoustic fusion, Bayesian evidence weighting or swarm graph learning.</w:t>
      </w:r>
    </w:p>
    <w:p>
      <w:pPr>
        <w:pStyle w:val="Heading2"/>
      </w:pPr>
      <w:r>
        <w:t>2.2  Xie, Zhang and Chen (2026): detection and tracking [2]</w:t>
      </w:r>
    </w:p>
    <w:p>
      <w:pPr>
        <w:widowControl/>
      </w:pPr>
      <w:r>
        <w:t>The improved YOLOv7 study addresses low-altitude UAV/bird detection and proposes architectural changes for small targets together with global tracking. The present system likewise connects detection to temporal analysis, but its detector is a standard YOLOv8s checkpoint and its track association uses Kalman prediction and overlap matching. The paper’s MobileNetV3, SPD-Conv and global association model are not implemented.</w:t>
      </w:r>
    </w:p>
    <w:p>
      <w:pPr>
        <w:pStyle w:val="Heading2"/>
      </w:pPr>
      <w:r>
        <w:t>2.3  Chen et al. (2026): small-target detection [3]</w:t>
      </w:r>
    </w:p>
    <w:p>
      <w:pPr>
        <w:widowControl/>
      </w:pPr>
      <w:r>
        <w:t>SDD-YOLO describes detection-head changes, attention, specialized optimization and knowledge distillation for small airborne targets. These techniques provide relevant future directions. The current application exposes selectable inference resolutions of 640, 960 and 1280, but no corresponding P2 detector head, distillation training or paper-specific small-object modification is present.</w:t>
      </w:r>
    </w:p>
    <w:p>
      <w:pPr>
        <w:pStyle w:val="Heading2"/>
      </w:pPr>
      <w:r>
        <w:t>2.4  Nesteruk et al. (2026): trajectory-based discrimination [4]</w:t>
      </w:r>
    </w:p>
    <w:p>
      <w:pPr>
        <w:widowControl/>
      </w:pPr>
      <w:r>
        <w:t>This study distinguishes bird-like and drone-like trajectories through simulated motion and bidirectional LSTM learning. In contrast, the current application uses box-center and box-size history with a five-label Transformer movement classifier. Its movement model is trained on synthetic sequences; it is not the paper’s binary BiLSTM and has not been validated on a labeled real-flight behavior test set.</w:t>
      </w:r>
    </w:p>
    <w:p>
      <w:pPr>
        <w:pStyle w:val="Heading2"/>
      </w:pPr>
      <w:r>
        <w:t>2.5  Chatterjee and Zaman (2026): class and threat labels [5]</w:t>
      </w:r>
    </w:p>
    <w:p>
      <w:pPr>
        <w:widowControl/>
      </w:pPr>
      <w:r>
        <w:t>This paper examines airborne-image classification and learned object/threat outputs, including an EfficientNetB4 approach. The present system differs by using YOLOv8s to localize and classify objects jointly, while a separate rule engine assigns risk levels. Its previous crop-classification experiments are independent of the live detector and do not reproduce the proposed EfficientNetB4 dual-head method.</w:t>
      </w:r>
    </w:p>
    <w:p>
      <w:pPr>
        <w:pStyle w:val="Caption"/>
      </w:pPr>
      <w:r>
        <w:t>Table 1. Relationship between reviewed literature and the implemented system</w:t>
      </w:r>
    </w:p>
    <w:tbl>
      <w:tblPr>
        <w:tblW w:type="auto" w:w="0"/>
        <w:jc w:val="center"/>
        <w:tblLayout w:type="fixed"/>
        <w:tblLook w:firstColumn="1" w:firstRow="1" w:lastColumn="0" w:lastRow="0" w:noHBand="0" w:noVBand="1" w:val="04A0"/>
      </w:tblPr>
      <w:tblGrid>
        <w:gridCol w:w="3154"/>
        <w:gridCol w:w="3154"/>
        <w:gridCol w:w="3154"/>
      </w:tblGrid>
      <w:tr>
        <w:trPr>
          <w:tblHeader w:val="true"/>
          <w:cantSplit/>
        </w:trPr>
        <w:tc>
          <w:tcPr>
            <w:tcW w:type="dxa" w:w="1080"/>
            <w:shd w:fill="1D344D"/>
            <w:vAlign w:val="center"/>
          </w:tcPr>
          <w:p>
            <w:pPr>
              <w:keepLines/>
              <w:spacing w:after="0" w:before="20"/>
            </w:pPr>
            <w:r>
              <w:rPr>
                <w:rFonts w:ascii="Aptos" w:hAnsi="Aptos"/>
                <w:b/>
                <w:color w:val="FFFFFF"/>
                <w:sz w:val="17"/>
              </w:rPr>
              <w:t>Reference</w:t>
            </w:r>
          </w:p>
        </w:tc>
        <w:tc>
          <w:tcPr>
            <w:tcW w:type="dxa" w:w="2376"/>
            <w:shd w:fill="1D344D"/>
            <w:vAlign w:val="center"/>
          </w:tcPr>
          <w:p>
            <w:pPr>
              <w:keepLines/>
              <w:spacing w:after="0" w:before="20"/>
            </w:pPr>
            <w:r>
              <w:rPr>
                <w:rFonts w:ascii="Aptos" w:hAnsi="Aptos"/>
                <w:b/>
                <w:color w:val="FFFFFF"/>
                <w:sz w:val="17"/>
              </w:rPr>
              <w:t>Relevant topic</w:t>
            </w:r>
          </w:p>
        </w:tc>
        <w:tc>
          <w:tcPr>
            <w:tcW w:type="dxa" w:w="5947"/>
            <w:shd w:fill="1D344D"/>
            <w:vAlign w:val="center"/>
          </w:tcPr>
          <w:p>
            <w:pPr>
              <w:keepLines/>
              <w:spacing w:after="0" w:before="20"/>
            </w:pPr>
            <w:r>
              <w:rPr>
                <w:rFonts w:ascii="Aptos" w:hAnsi="Aptos"/>
                <w:b/>
                <w:color w:val="FFFFFF"/>
                <w:sz w:val="17"/>
              </w:rPr>
              <w:t>Implemented correspondence / boundary</w:t>
            </w:r>
          </w:p>
        </w:tc>
      </w:tr>
      <w:tr>
        <w:trPr>
          <w:cantSplit/>
        </w:trPr>
        <w:tc>
          <w:tcPr>
            <w:tcW w:type="dxa" w:w="1080"/>
            <w:vAlign w:val="center"/>
            <w:tcBorders>
              <w:bottom w:val="single" w:sz="4" w:color="DFE8EC"/>
            </w:tcBorders>
          </w:tcPr>
          <w:p>
            <w:pPr>
              <w:keepLines/>
              <w:spacing w:after="20" w:before="20" w:line="257" w:lineRule="auto"/>
            </w:pPr>
            <w:r>
              <w:rPr>
                <w:rFonts w:ascii="Aptos" w:hAnsi="Aptos"/>
                <w:color w:val="2B3643"/>
                <w:sz w:val="17"/>
              </w:rPr>
              <w:t>[1]</w:t>
            </w:r>
          </w:p>
        </w:tc>
        <w:tc>
          <w:tcPr>
            <w:tcW w:type="dxa" w:w="2376"/>
            <w:vAlign w:val="center"/>
            <w:tcBorders>
              <w:bottom w:val="single" w:sz="4" w:color="DFE8EC"/>
            </w:tcBorders>
          </w:tcPr>
          <w:p>
            <w:pPr>
              <w:keepLines/>
              <w:spacing w:after="20" w:before="20" w:line="257" w:lineRule="auto"/>
            </w:pPr>
            <w:r>
              <w:rPr>
                <w:rFonts w:ascii="Aptos" w:hAnsi="Aptos"/>
                <w:color w:val="2B3643"/>
                <w:sz w:val="17"/>
              </w:rPr>
              <w:t>Layered monitoring</w:t>
            </w:r>
          </w:p>
        </w:tc>
        <w:tc>
          <w:tcPr>
            <w:tcW w:type="dxa" w:w="5947"/>
            <w:vAlign w:val="center"/>
            <w:tcBorders>
              <w:bottom w:val="single" w:sz="4" w:color="DFE8EC"/>
            </w:tcBorders>
          </w:tcPr>
          <w:p>
            <w:pPr>
              <w:keepLines/>
              <w:spacing w:after="20" w:before="20" w:line="257" w:lineRule="auto"/>
            </w:pPr>
            <w:r>
              <w:rPr>
                <w:rFonts w:ascii="Aptos" w:hAnsi="Aptos"/>
                <w:color w:val="2B3643"/>
                <w:sz w:val="17"/>
              </w:rPr>
              <w:t>Visual detector + behavior + heuristic risk; no multisensor fusion</w:t>
            </w:r>
          </w:p>
        </w:tc>
      </w:tr>
      <w:tr>
        <w:trPr>
          <w:cantSplit/>
        </w:trPr>
        <w:tc>
          <w:tcPr>
            <w:tcW w:type="dxa" w:w="1080"/>
            <w:vAlign w:val="center"/>
            <w:shd w:fill="F3F7F9"/>
            <w:tcBorders>
              <w:bottom w:val="single" w:sz="4" w:color="DFE8EC"/>
            </w:tcBorders>
          </w:tcPr>
          <w:p>
            <w:pPr>
              <w:keepLines/>
              <w:spacing w:after="20" w:before="20" w:line="257" w:lineRule="auto"/>
            </w:pPr>
            <w:r>
              <w:rPr>
                <w:rFonts w:ascii="Aptos" w:hAnsi="Aptos"/>
                <w:color w:val="2B3643"/>
                <w:sz w:val="17"/>
              </w:rPr>
              <w:t>[2]</w:t>
            </w:r>
          </w:p>
        </w:tc>
        <w:tc>
          <w:tcPr>
            <w:tcW w:type="dxa" w:w="2376"/>
            <w:vAlign w:val="center"/>
            <w:shd w:fill="F3F7F9"/>
            <w:tcBorders>
              <w:bottom w:val="single" w:sz="4" w:color="DFE8EC"/>
            </w:tcBorders>
          </w:tcPr>
          <w:p>
            <w:pPr>
              <w:keepLines/>
              <w:spacing w:after="20" w:before="20" w:line="257" w:lineRule="auto"/>
            </w:pPr>
            <w:r>
              <w:rPr>
                <w:rFonts w:ascii="Aptos" w:hAnsi="Aptos"/>
                <w:color w:val="2B3643"/>
                <w:sz w:val="17"/>
              </w:rPr>
              <w:t>Detection and tracking</w:t>
            </w:r>
          </w:p>
        </w:tc>
        <w:tc>
          <w:tcPr>
            <w:tcW w:type="dxa" w:w="5947"/>
            <w:vAlign w:val="center"/>
            <w:shd w:fill="F3F7F9"/>
            <w:tcBorders>
              <w:bottom w:val="single" w:sz="4" w:color="DFE8EC"/>
            </w:tcBorders>
          </w:tcPr>
          <w:p>
            <w:pPr>
              <w:keepLines/>
              <w:spacing w:after="20" w:before="20" w:line="257" w:lineRule="auto"/>
            </w:pPr>
            <w:r>
              <w:rPr>
                <w:rFonts w:ascii="Aptos" w:hAnsi="Aptos"/>
                <w:color w:val="2B3643"/>
                <w:sz w:val="17"/>
              </w:rPr>
              <w:t>YOLOv8s + Kalman/IoU tracking; not modified YOLOv7</w:t>
            </w:r>
          </w:p>
        </w:tc>
      </w:tr>
      <w:tr>
        <w:trPr>
          <w:cantSplit/>
        </w:trPr>
        <w:tc>
          <w:tcPr>
            <w:tcW w:type="dxa" w:w="1080"/>
            <w:vAlign w:val="center"/>
            <w:tcBorders>
              <w:bottom w:val="single" w:sz="4" w:color="DFE8EC"/>
            </w:tcBorders>
          </w:tcPr>
          <w:p>
            <w:pPr>
              <w:keepLines/>
              <w:spacing w:after="20" w:before="20" w:line="257" w:lineRule="auto"/>
            </w:pPr>
            <w:r>
              <w:rPr>
                <w:rFonts w:ascii="Aptos" w:hAnsi="Aptos"/>
                <w:color w:val="2B3643"/>
                <w:sz w:val="17"/>
              </w:rPr>
              <w:t>[3]</w:t>
            </w:r>
          </w:p>
        </w:tc>
        <w:tc>
          <w:tcPr>
            <w:tcW w:type="dxa" w:w="2376"/>
            <w:vAlign w:val="center"/>
            <w:tcBorders>
              <w:bottom w:val="single" w:sz="4" w:color="DFE8EC"/>
            </w:tcBorders>
          </w:tcPr>
          <w:p>
            <w:pPr>
              <w:keepLines/>
              <w:spacing w:after="20" w:before="20" w:line="257" w:lineRule="auto"/>
            </w:pPr>
            <w:r>
              <w:rPr>
                <w:rFonts w:ascii="Aptos" w:hAnsi="Aptos"/>
                <w:color w:val="2B3643"/>
                <w:sz w:val="17"/>
              </w:rPr>
              <w:t>Tiny-object detection</w:t>
            </w:r>
          </w:p>
        </w:tc>
        <w:tc>
          <w:tcPr>
            <w:tcW w:type="dxa" w:w="5947"/>
            <w:vAlign w:val="center"/>
            <w:tcBorders>
              <w:bottom w:val="single" w:sz="4" w:color="DFE8EC"/>
            </w:tcBorders>
          </w:tcPr>
          <w:p>
            <w:pPr>
              <w:keepLines/>
              <w:spacing w:after="20" w:before="20" w:line="257" w:lineRule="auto"/>
            </w:pPr>
            <w:r>
              <w:rPr>
                <w:rFonts w:ascii="Aptos" w:hAnsi="Aptos"/>
                <w:color w:val="2B3643"/>
                <w:sz w:val="17"/>
              </w:rPr>
              <w:t>Resolution options; no paper-specific detector modifications</w:t>
            </w:r>
          </w:p>
        </w:tc>
      </w:tr>
      <w:tr>
        <w:trPr>
          <w:cantSplit/>
        </w:trPr>
        <w:tc>
          <w:tcPr>
            <w:tcW w:type="dxa" w:w="1080"/>
            <w:vAlign w:val="center"/>
            <w:shd w:fill="F3F7F9"/>
            <w:tcBorders>
              <w:bottom w:val="single" w:sz="4" w:color="DFE8EC"/>
            </w:tcBorders>
          </w:tcPr>
          <w:p>
            <w:pPr>
              <w:keepLines/>
              <w:spacing w:after="20" w:before="20" w:line="257" w:lineRule="auto"/>
            </w:pPr>
            <w:r>
              <w:rPr>
                <w:rFonts w:ascii="Aptos" w:hAnsi="Aptos"/>
                <w:color w:val="2B3643"/>
                <w:sz w:val="17"/>
              </w:rPr>
              <w:t>[4]</w:t>
            </w:r>
          </w:p>
        </w:tc>
        <w:tc>
          <w:tcPr>
            <w:tcW w:type="dxa" w:w="2376"/>
            <w:vAlign w:val="center"/>
            <w:shd w:fill="F3F7F9"/>
            <w:tcBorders>
              <w:bottom w:val="single" w:sz="4" w:color="DFE8EC"/>
            </w:tcBorders>
          </w:tcPr>
          <w:p>
            <w:pPr>
              <w:keepLines/>
              <w:spacing w:after="20" w:before="20" w:line="257" w:lineRule="auto"/>
            </w:pPr>
            <w:r>
              <w:rPr>
                <w:rFonts w:ascii="Aptos" w:hAnsi="Aptos"/>
                <w:color w:val="2B3643"/>
                <w:sz w:val="17"/>
              </w:rPr>
              <w:t>Movement classification</w:t>
            </w:r>
          </w:p>
        </w:tc>
        <w:tc>
          <w:tcPr>
            <w:tcW w:type="dxa" w:w="5947"/>
            <w:vAlign w:val="center"/>
            <w:shd w:fill="F3F7F9"/>
            <w:tcBorders>
              <w:bottom w:val="single" w:sz="4" w:color="DFE8EC"/>
            </w:tcBorders>
          </w:tcPr>
          <w:p>
            <w:pPr>
              <w:keepLines/>
              <w:spacing w:after="20" w:before="20" w:line="257" w:lineRule="auto"/>
            </w:pPr>
            <w:r>
              <w:rPr>
                <w:rFonts w:ascii="Aptos" w:hAnsi="Aptos"/>
                <w:color w:val="2B3643"/>
                <w:sz w:val="17"/>
              </w:rPr>
              <w:t>Synthetic five-class Transformer; not binary BiLSTM</w:t>
            </w:r>
          </w:p>
        </w:tc>
      </w:tr>
      <w:tr>
        <w:trPr>
          <w:cantSplit/>
        </w:trPr>
        <w:tc>
          <w:tcPr>
            <w:tcW w:type="dxa" w:w="1080"/>
            <w:vAlign w:val="center"/>
            <w:tcBorders>
              <w:bottom w:val="single" w:sz="4" w:color="DFE8EC"/>
            </w:tcBorders>
          </w:tcPr>
          <w:p>
            <w:pPr>
              <w:keepLines/>
              <w:spacing w:after="20" w:before="20" w:line="257" w:lineRule="auto"/>
            </w:pPr>
            <w:r>
              <w:rPr>
                <w:rFonts w:ascii="Aptos" w:hAnsi="Aptos"/>
                <w:color w:val="2B3643"/>
                <w:sz w:val="17"/>
              </w:rPr>
              <w:t>[5]</w:t>
            </w:r>
          </w:p>
        </w:tc>
        <w:tc>
          <w:tcPr>
            <w:tcW w:type="dxa" w:w="2376"/>
            <w:vAlign w:val="center"/>
            <w:tcBorders>
              <w:bottom w:val="single" w:sz="4" w:color="DFE8EC"/>
            </w:tcBorders>
          </w:tcPr>
          <w:p>
            <w:pPr>
              <w:keepLines/>
              <w:spacing w:after="20" w:before="20" w:line="257" w:lineRule="auto"/>
            </w:pPr>
            <w:r>
              <w:rPr>
                <w:rFonts w:ascii="Aptos" w:hAnsi="Aptos"/>
                <w:color w:val="2B3643"/>
                <w:sz w:val="17"/>
              </w:rPr>
              <w:t>Class and risk assessment</w:t>
            </w:r>
          </w:p>
        </w:tc>
        <w:tc>
          <w:tcPr>
            <w:tcW w:type="dxa" w:w="5947"/>
            <w:vAlign w:val="center"/>
            <w:tcBorders>
              <w:bottom w:val="single" w:sz="4" w:color="DFE8EC"/>
            </w:tcBorders>
          </w:tcPr>
          <w:p>
            <w:pPr>
              <w:keepLines/>
              <w:spacing w:after="20" w:before="20" w:line="257" w:lineRule="auto"/>
            </w:pPr>
            <w:r>
              <w:rPr>
                <w:rFonts w:ascii="Aptos" w:hAnsi="Aptos"/>
                <w:color w:val="2B3643"/>
                <w:sz w:val="17"/>
              </w:rPr>
              <w:t>Four-class detector + rules; no learned dual-task threat head</w:t>
            </w:r>
          </w:p>
        </w:tc>
      </w:tr>
    </w:tbl>
    <w:p>
      <w:pPr>
        <w:spacing w:after="0"/>
      </w:pPr>
    </w:p>
    <w:p>
      <w:pPr>
        <w:pStyle w:val="Heading1"/>
      </w:pPr>
      <w:r>
        <w:t>3  Datasets and Annotations</w:t>
      </w:r>
    </w:p>
    <w:p>
      <w:pPr>
        <w:pStyle w:val="Heading2"/>
      </w:pPr>
      <w:r>
        <w:t>3.1  Primary four-class dataset: AOD-4</w:t>
      </w:r>
    </w:p>
    <w:p>
      <w:pPr>
        <w:widowControl/>
      </w:pPr>
      <w:r>
        <w:t>AOD-4 is the primary four-class dataset associated with the project and is structurally appropriate for airborne-object detection. The local export provides 22,516 images with 31,598 annotated object boxes. It contains YOLOv8 bounding-box labels along with COCO and other exports. Labels represent locations, not independent images; an image may contain more than one box.</w:t>
      </w:r>
    </w:p>
    <w:p>
      <w:pPr>
        <w:pStyle w:val="Caption"/>
      </w:pPr>
      <w:r>
        <w:t>Table 2. Verified local AOD-4 split (image counts)</w:t>
      </w:r>
    </w:p>
    <w:tbl>
      <w:tblPr>
        <w:tblW w:type="auto" w:w="0"/>
        <w:jc w:val="center"/>
        <w:tblLayout w:type="fixed"/>
        <w:tblLook w:firstColumn="1" w:firstRow="1" w:lastColumn="0" w:lastRow="0" w:noHBand="0" w:noVBand="1" w:val="04A0"/>
      </w:tblPr>
      <w:tblGrid>
        <w:gridCol w:w="2365"/>
        <w:gridCol w:w="2365"/>
        <w:gridCol w:w="2365"/>
        <w:gridCol w:w="2365"/>
      </w:tblGrid>
      <w:tr>
        <w:trPr>
          <w:tblHeader w:val="true"/>
          <w:cantSplit/>
        </w:trPr>
        <w:tc>
          <w:tcPr>
            <w:tcW w:type="dxa" w:w="2304"/>
            <w:shd w:fill="1D344D"/>
            <w:vAlign w:val="center"/>
          </w:tcPr>
          <w:p>
            <w:pPr>
              <w:keepLines/>
              <w:spacing w:after="0" w:before="20"/>
            </w:pPr>
            <w:r>
              <w:rPr>
                <w:rFonts w:ascii="Aptos" w:hAnsi="Aptos"/>
                <w:b/>
                <w:color w:val="FFFFFF"/>
                <w:sz w:val="18"/>
              </w:rPr>
              <w:t>Partition</w:t>
            </w:r>
          </w:p>
        </w:tc>
        <w:tc>
          <w:tcPr>
            <w:tcW w:type="dxa" w:w="1728"/>
            <w:shd w:fill="1D344D"/>
            <w:vAlign w:val="center"/>
          </w:tcPr>
          <w:p>
            <w:pPr>
              <w:keepLines/>
              <w:spacing w:after="0" w:before="20"/>
            </w:pPr>
            <w:r>
              <w:rPr>
                <w:rFonts w:ascii="Aptos" w:hAnsi="Aptos"/>
                <w:b/>
                <w:color w:val="FFFFFF"/>
                <w:sz w:val="18"/>
              </w:rPr>
              <w:t>Images</w:t>
            </w:r>
          </w:p>
        </w:tc>
        <w:tc>
          <w:tcPr>
            <w:tcW w:type="dxa" w:w="2088"/>
            <w:shd w:fill="1D344D"/>
            <w:vAlign w:val="center"/>
          </w:tcPr>
          <w:p>
            <w:pPr>
              <w:keepLines/>
              <w:spacing w:after="0" w:before="20"/>
            </w:pPr>
            <w:r>
              <w:rPr>
                <w:rFonts w:ascii="Aptos" w:hAnsi="Aptos"/>
                <w:b/>
                <w:color w:val="FFFFFF"/>
                <w:sz w:val="18"/>
              </w:rPr>
              <w:t>Annotated boxes</w:t>
            </w:r>
          </w:p>
        </w:tc>
        <w:tc>
          <w:tcPr>
            <w:tcW w:type="dxa" w:w="3283"/>
            <w:shd w:fill="1D344D"/>
            <w:vAlign w:val="center"/>
          </w:tcPr>
          <w:p>
            <w:pPr>
              <w:keepLines/>
              <w:spacing w:after="0" w:before="20"/>
            </w:pPr>
            <w:r>
              <w:rPr>
                <w:rFonts w:ascii="Aptos" w:hAnsi="Aptos"/>
                <w:b/>
                <w:color w:val="FFFFFF"/>
                <w:sz w:val="18"/>
              </w:rPr>
              <w:t>Proportion of images</w:t>
            </w:r>
          </w:p>
        </w:tc>
      </w:tr>
      <w:tr>
        <w:trPr>
          <w:cantSplit/>
        </w:trPr>
        <w:tc>
          <w:tcPr>
            <w:tcW w:type="dxa" w:w="2304"/>
            <w:vAlign w:val="center"/>
            <w:tcBorders>
              <w:bottom w:val="single" w:sz="4" w:color="DFE8EC"/>
            </w:tcBorders>
          </w:tcPr>
          <w:p>
            <w:pPr>
              <w:keepLines/>
              <w:spacing w:after="20" w:before="20" w:line="257" w:lineRule="auto"/>
            </w:pPr>
            <w:r>
              <w:rPr>
                <w:rFonts w:ascii="Aptos" w:hAnsi="Aptos"/>
                <w:color w:val="2B3643"/>
                <w:sz w:val="18"/>
              </w:rPr>
              <w:t>Training</w:t>
            </w:r>
          </w:p>
        </w:tc>
        <w:tc>
          <w:tcPr>
            <w:tcW w:type="dxa" w:w="1728"/>
            <w:vAlign w:val="center"/>
            <w:tcBorders>
              <w:bottom w:val="single" w:sz="4" w:color="DFE8EC"/>
            </w:tcBorders>
          </w:tcPr>
          <w:p>
            <w:pPr>
              <w:keepLines/>
              <w:spacing w:after="20" w:before="20" w:line="257" w:lineRule="auto"/>
            </w:pPr>
            <w:r>
              <w:rPr>
                <w:rFonts w:ascii="Aptos" w:hAnsi="Aptos"/>
                <w:color w:val="2B3643"/>
                <w:sz w:val="18"/>
              </w:rPr>
              <w:t>15,761</w:t>
            </w:r>
          </w:p>
        </w:tc>
        <w:tc>
          <w:tcPr>
            <w:tcW w:type="dxa" w:w="2088"/>
            <w:vAlign w:val="center"/>
            <w:tcBorders>
              <w:bottom w:val="single" w:sz="4" w:color="DFE8EC"/>
            </w:tcBorders>
          </w:tcPr>
          <w:p>
            <w:pPr>
              <w:keepLines/>
              <w:spacing w:after="20" w:before="20" w:line="257" w:lineRule="auto"/>
            </w:pPr>
            <w:r>
              <w:rPr>
                <w:rFonts w:ascii="Aptos" w:hAnsi="Aptos"/>
                <w:color w:val="2B3643"/>
                <w:sz w:val="18"/>
              </w:rPr>
              <w:t>22,058</w:t>
            </w:r>
          </w:p>
        </w:tc>
        <w:tc>
          <w:tcPr>
            <w:tcW w:type="dxa" w:w="3283"/>
            <w:vAlign w:val="center"/>
            <w:tcBorders>
              <w:bottom w:val="single" w:sz="4" w:color="DFE8EC"/>
            </w:tcBorders>
          </w:tcPr>
          <w:p>
            <w:pPr>
              <w:keepLines/>
              <w:spacing w:after="20" w:before="20" w:line="257" w:lineRule="auto"/>
            </w:pPr>
            <w:r>
              <w:rPr>
                <w:rFonts w:ascii="Aptos" w:hAnsi="Aptos"/>
                <w:color w:val="2B3643"/>
                <w:sz w:val="18"/>
              </w:rPr>
              <w:t>70.00%</w:t>
            </w:r>
          </w:p>
        </w:tc>
      </w:tr>
      <w:tr>
        <w:trPr>
          <w:cantSplit/>
        </w:trPr>
        <w:tc>
          <w:tcPr>
            <w:tcW w:type="dxa" w:w="2304"/>
            <w:vAlign w:val="center"/>
            <w:shd w:fill="F3F7F9"/>
            <w:tcBorders>
              <w:bottom w:val="single" w:sz="4" w:color="DFE8EC"/>
            </w:tcBorders>
          </w:tcPr>
          <w:p>
            <w:pPr>
              <w:keepLines/>
              <w:spacing w:after="20" w:before="20" w:line="257" w:lineRule="auto"/>
            </w:pPr>
            <w:r>
              <w:rPr>
                <w:rFonts w:ascii="Aptos" w:hAnsi="Aptos"/>
                <w:color w:val="2B3643"/>
                <w:sz w:val="18"/>
              </w:rPr>
              <w:t>Validation</w:t>
            </w:r>
          </w:p>
        </w:tc>
        <w:tc>
          <w:tcPr>
            <w:tcW w:type="dxa" w:w="1728"/>
            <w:vAlign w:val="center"/>
            <w:shd w:fill="F3F7F9"/>
            <w:tcBorders>
              <w:bottom w:val="single" w:sz="4" w:color="DFE8EC"/>
            </w:tcBorders>
          </w:tcPr>
          <w:p>
            <w:pPr>
              <w:keepLines/>
              <w:spacing w:after="20" w:before="20" w:line="257" w:lineRule="auto"/>
            </w:pPr>
            <w:r>
              <w:rPr>
                <w:rFonts w:ascii="Aptos" w:hAnsi="Aptos"/>
                <w:color w:val="2B3643"/>
                <w:sz w:val="18"/>
              </w:rPr>
              <w:t>4,514</w:t>
            </w:r>
          </w:p>
        </w:tc>
        <w:tc>
          <w:tcPr>
            <w:tcW w:type="dxa" w:w="2088"/>
            <w:vAlign w:val="center"/>
            <w:shd w:fill="F3F7F9"/>
            <w:tcBorders>
              <w:bottom w:val="single" w:sz="4" w:color="DFE8EC"/>
            </w:tcBorders>
          </w:tcPr>
          <w:p>
            <w:pPr>
              <w:keepLines/>
              <w:spacing w:after="20" w:before="20" w:line="257" w:lineRule="auto"/>
            </w:pPr>
            <w:r>
              <w:rPr>
                <w:rFonts w:ascii="Aptos" w:hAnsi="Aptos"/>
                <w:color w:val="2B3643"/>
                <w:sz w:val="18"/>
              </w:rPr>
              <w:t>6,369</w:t>
            </w:r>
          </w:p>
        </w:tc>
        <w:tc>
          <w:tcPr>
            <w:tcW w:type="dxa" w:w="3283"/>
            <w:vAlign w:val="center"/>
            <w:shd w:fill="F3F7F9"/>
            <w:tcBorders>
              <w:bottom w:val="single" w:sz="4" w:color="DFE8EC"/>
            </w:tcBorders>
          </w:tcPr>
          <w:p>
            <w:pPr>
              <w:keepLines/>
              <w:spacing w:after="20" w:before="20" w:line="257" w:lineRule="auto"/>
            </w:pPr>
            <w:r>
              <w:rPr>
                <w:rFonts w:ascii="Aptos" w:hAnsi="Aptos"/>
                <w:color w:val="2B3643"/>
                <w:sz w:val="18"/>
              </w:rPr>
              <w:t>20.05%</w:t>
            </w:r>
          </w:p>
        </w:tc>
      </w:tr>
      <w:tr>
        <w:trPr>
          <w:cantSplit/>
        </w:trPr>
        <w:tc>
          <w:tcPr>
            <w:tcW w:type="dxa" w:w="2304"/>
            <w:vAlign w:val="center"/>
            <w:tcBorders>
              <w:bottom w:val="single" w:sz="4" w:color="DFE8EC"/>
            </w:tcBorders>
          </w:tcPr>
          <w:p>
            <w:pPr>
              <w:keepLines/>
              <w:spacing w:after="20" w:before="20" w:line="257" w:lineRule="auto"/>
            </w:pPr>
            <w:r>
              <w:rPr>
                <w:rFonts w:ascii="Aptos" w:hAnsi="Aptos"/>
                <w:color w:val="2B3643"/>
                <w:sz w:val="18"/>
              </w:rPr>
              <w:t>Testing</w:t>
            </w:r>
          </w:p>
        </w:tc>
        <w:tc>
          <w:tcPr>
            <w:tcW w:type="dxa" w:w="1728"/>
            <w:vAlign w:val="center"/>
            <w:tcBorders>
              <w:bottom w:val="single" w:sz="4" w:color="DFE8EC"/>
            </w:tcBorders>
          </w:tcPr>
          <w:p>
            <w:pPr>
              <w:keepLines/>
              <w:spacing w:after="20" w:before="20" w:line="257" w:lineRule="auto"/>
            </w:pPr>
            <w:r>
              <w:rPr>
                <w:rFonts w:ascii="Aptos" w:hAnsi="Aptos"/>
                <w:color w:val="2B3643"/>
                <w:sz w:val="18"/>
              </w:rPr>
              <w:t>2,241</w:t>
            </w:r>
          </w:p>
        </w:tc>
        <w:tc>
          <w:tcPr>
            <w:tcW w:type="dxa" w:w="2088"/>
            <w:vAlign w:val="center"/>
            <w:tcBorders>
              <w:bottom w:val="single" w:sz="4" w:color="DFE8EC"/>
            </w:tcBorders>
          </w:tcPr>
          <w:p>
            <w:pPr>
              <w:keepLines/>
              <w:spacing w:after="20" w:before="20" w:line="257" w:lineRule="auto"/>
            </w:pPr>
            <w:r>
              <w:rPr>
                <w:rFonts w:ascii="Aptos" w:hAnsi="Aptos"/>
                <w:color w:val="2B3643"/>
                <w:sz w:val="18"/>
              </w:rPr>
              <w:t>3,171</w:t>
            </w:r>
          </w:p>
        </w:tc>
        <w:tc>
          <w:tcPr>
            <w:tcW w:type="dxa" w:w="3283"/>
            <w:vAlign w:val="center"/>
            <w:tcBorders>
              <w:bottom w:val="single" w:sz="4" w:color="DFE8EC"/>
            </w:tcBorders>
          </w:tcPr>
          <w:p>
            <w:pPr>
              <w:keepLines/>
              <w:spacing w:after="20" w:before="20" w:line="257" w:lineRule="auto"/>
            </w:pPr>
            <w:r>
              <w:rPr>
                <w:rFonts w:ascii="Aptos" w:hAnsi="Aptos"/>
                <w:color w:val="2B3643"/>
                <w:sz w:val="18"/>
              </w:rPr>
              <w:t>9.95%</w:t>
            </w:r>
          </w:p>
        </w:tc>
      </w:tr>
      <w:tr>
        <w:trPr>
          <w:cantSplit/>
        </w:trPr>
        <w:tc>
          <w:tcPr>
            <w:tcW w:type="dxa" w:w="2304"/>
            <w:vAlign w:val="center"/>
            <w:shd w:fill="F3F7F9"/>
            <w:tcBorders>
              <w:bottom w:val="single" w:sz="4" w:color="DFE8EC"/>
            </w:tcBorders>
          </w:tcPr>
          <w:p>
            <w:pPr>
              <w:keepLines/>
              <w:spacing w:after="20" w:before="20" w:line="257" w:lineRule="auto"/>
            </w:pPr>
            <w:r>
              <w:rPr>
                <w:rFonts w:ascii="Aptos" w:hAnsi="Aptos"/>
                <w:color w:val="2B3643"/>
                <w:sz w:val="18"/>
              </w:rPr>
              <w:t>Total</w:t>
            </w:r>
          </w:p>
        </w:tc>
        <w:tc>
          <w:tcPr>
            <w:tcW w:type="dxa" w:w="1728"/>
            <w:vAlign w:val="center"/>
            <w:shd w:fill="F3F7F9"/>
            <w:tcBorders>
              <w:bottom w:val="single" w:sz="4" w:color="DFE8EC"/>
            </w:tcBorders>
          </w:tcPr>
          <w:p>
            <w:pPr>
              <w:keepLines/>
              <w:spacing w:after="20" w:before="20" w:line="257" w:lineRule="auto"/>
            </w:pPr>
            <w:r>
              <w:rPr>
                <w:rFonts w:ascii="Aptos" w:hAnsi="Aptos"/>
                <w:color w:val="2B3643"/>
                <w:sz w:val="18"/>
              </w:rPr>
              <w:t>22,516</w:t>
            </w:r>
          </w:p>
        </w:tc>
        <w:tc>
          <w:tcPr>
            <w:tcW w:type="dxa" w:w="2088"/>
            <w:vAlign w:val="center"/>
            <w:shd w:fill="F3F7F9"/>
            <w:tcBorders>
              <w:bottom w:val="single" w:sz="4" w:color="DFE8EC"/>
            </w:tcBorders>
          </w:tcPr>
          <w:p>
            <w:pPr>
              <w:keepLines/>
              <w:spacing w:after="20" w:before="20" w:line="257" w:lineRule="auto"/>
            </w:pPr>
            <w:r>
              <w:rPr>
                <w:rFonts w:ascii="Aptos" w:hAnsi="Aptos"/>
                <w:color w:val="2B3643"/>
                <w:sz w:val="18"/>
              </w:rPr>
              <w:t>31,598</w:t>
            </w:r>
          </w:p>
        </w:tc>
        <w:tc>
          <w:tcPr>
            <w:tcW w:type="dxa" w:w="3283"/>
            <w:vAlign w:val="center"/>
            <w:shd w:fill="F3F7F9"/>
            <w:tcBorders>
              <w:bottom w:val="single" w:sz="4" w:color="DFE8EC"/>
            </w:tcBorders>
          </w:tcPr>
          <w:p>
            <w:pPr>
              <w:keepLines/>
              <w:spacing w:after="20" w:before="20" w:line="257" w:lineRule="auto"/>
            </w:pPr>
            <w:r>
              <w:rPr>
                <w:rFonts w:ascii="Aptos" w:hAnsi="Aptos"/>
                <w:color w:val="2B3643"/>
                <w:sz w:val="18"/>
              </w:rPr>
              <w:t>100.00%</w:t>
            </w:r>
          </w:p>
        </w:tc>
      </w:tr>
    </w:tbl>
    <w:p>
      <w:pPr>
        <w:spacing w:after="0"/>
      </w:pPr>
    </w:p>
    <w:p>
      <w:pPr>
        <w:pStyle w:val="Caption"/>
      </w:pPr>
      <w:r>
        <w:t>Table 3. AOD-4 class mapping and object counts</w:t>
      </w:r>
    </w:p>
    <w:tbl>
      <w:tblPr>
        <w:tblW w:type="auto" w:w="0"/>
        <w:jc w:val="center"/>
        <w:tblLayout w:type="fixed"/>
        <w:tblLook w:firstColumn="1" w:firstRow="1" w:lastColumn="0" w:lastRow="0" w:noHBand="0" w:noVBand="1" w:val="04A0"/>
      </w:tblPr>
      <w:tblGrid>
        <w:gridCol w:w="3154"/>
        <w:gridCol w:w="3154"/>
        <w:gridCol w:w="3154"/>
      </w:tblGrid>
      <w:tr>
        <w:trPr>
          <w:tblHeader w:val="true"/>
          <w:cantSplit/>
        </w:trPr>
        <w:tc>
          <w:tcPr>
            <w:tcW w:type="dxa" w:w="1728"/>
            <w:shd w:fill="1D344D"/>
            <w:vAlign w:val="center"/>
          </w:tcPr>
          <w:p>
            <w:pPr>
              <w:keepLines/>
              <w:spacing w:after="0" w:before="20"/>
            </w:pPr>
            <w:r>
              <w:rPr>
                <w:rFonts w:ascii="Aptos" w:hAnsi="Aptos"/>
                <w:b/>
                <w:color w:val="FFFFFF"/>
                <w:sz w:val="18"/>
              </w:rPr>
              <w:t>YOLO ID</w:t>
            </w:r>
          </w:p>
        </w:tc>
        <w:tc>
          <w:tcPr>
            <w:tcW w:type="dxa" w:w="3528"/>
            <w:shd w:fill="1D344D"/>
            <w:vAlign w:val="center"/>
          </w:tcPr>
          <w:p>
            <w:pPr>
              <w:keepLines/>
              <w:spacing w:after="0" w:before="20"/>
            </w:pPr>
            <w:r>
              <w:rPr>
                <w:rFonts w:ascii="Aptos" w:hAnsi="Aptos"/>
                <w:b/>
                <w:color w:val="FFFFFF"/>
                <w:sz w:val="18"/>
              </w:rPr>
              <w:t>Class</w:t>
            </w:r>
          </w:p>
        </w:tc>
        <w:tc>
          <w:tcPr>
            <w:tcW w:type="dxa" w:w="4147"/>
            <w:shd w:fill="1D344D"/>
            <w:vAlign w:val="center"/>
          </w:tcPr>
          <w:p>
            <w:pPr>
              <w:keepLines/>
              <w:spacing w:after="0" w:before="20"/>
            </w:pPr>
            <w:r>
              <w:rPr>
                <w:rFonts w:ascii="Aptos" w:hAnsi="Aptos"/>
                <w:b/>
                <w:color w:val="FFFFFF"/>
                <w:sz w:val="18"/>
              </w:rPr>
              <w:t>Total annotated boxes</w:t>
            </w:r>
          </w:p>
        </w:tc>
      </w:tr>
      <w:tr>
        <w:trPr>
          <w:cantSplit/>
        </w:trPr>
        <w:tc>
          <w:tcPr>
            <w:tcW w:type="dxa" w:w="1728"/>
            <w:vAlign w:val="center"/>
            <w:tcBorders>
              <w:bottom w:val="single" w:sz="4" w:color="DFE8EC"/>
            </w:tcBorders>
          </w:tcPr>
          <w:p>
            <w:pPr>
              <w:keepLines/>
              <w:spacing w:after="20" w:before="20" w:line="257" w:lineRule="auto"/>
            </w:pPr>
            <w:r>
              <w:rPr>
                <w:rFonts w:ascii="Aptos" w:hAnsi="Aptos"/>
                <w:color w:val="2B3643"/>
                <w:sz w:val="18"/>
              </w:rPr>
              <w:t>0</w:t>
            </w:r>
          </w:p>
        </w:tc>
        <w:tc>
          <w:tcPr>
            <w:tcW w:type="dxa" w:w="3528"/>
            <w:vAlign w:val="center"/>
            <w:tcBorders>
              <w:bottom w:val="single" w:sz="4" w:color="DFE8EC"/>
            </w:tcBorders>
          </w:tcPr>
          <w:p>
            <w:pPr>
              <w:keepLines/>
              <w:spacing w:after="20" w:before="20" w:line="257" w:lineRule="auto"/>
            </w:pPr>
            <w:r>
              <w:rPr>
                <w:rFonts w:ascii="Aptos" w:hAnsi="Aptos"/>
                <w:color w:val="2B3643"/>
                <w:sz w:val="18"/>
              </w:rPr>
              <w:t>Airplane</w:t>
            </w:r>
          </w:p>
        </w:tc>
        <w:tc>
          <w:tcPr>
            <w:tcW w:type="dxa" w:w="4147"/>
            <w:vAlign w:val="center"/>
            <w:tcBorders>
              <w:bottom w:val="single" w:sz="4" w:color="DFE8EC"/>
            </w:tcBorders>
          </w:tcPr>
          <w:p>
            <w:pPr>
              <w:keepLines/>
              <w:spacing w:after="20" w:before="20" w:line="257" w:lineRule="auto"/>
            </w:pPr>
            <w:r>
              <w:rPr>
                <w:rFonts w:ascii="Aptos" w:hAnsi="Aptos"/>
                <w:color w:val="2B3643"/>
                <w:sz w:val="18"/>
              </w:rPr>
              <w:t>7,900</w:t>
            </w:r>
          </w:p>
        </w:tc>
      </w:tr>
      <w:tr>
        <w:trPr>
          <w:cantSplit/>
        </w:trPr>
        <w:tc>
          <w:tcPr>
            <w:tcW w:type="dxa" w:w="1728"/>
            <w:vAlign w:val="center"/>
            <w:shd w:fill="F3F7F9"/>
            <w:tcBorders>
              <w:bottom w:val="single" w:sz="4" w:color="DFE8EC"/>
            </w:tcBorders>
          </w:tcPr>
          <w:p>
            <w:pPr>
              <w:keepLines/>
              <w:spacing w:after="20" w:before="20" w:line="257" w:lineRule="auto"/>
            </w:pPr>
            <w:r>
              <w:rPr>
                <w:rFonts w:ascii="Aptos" w:hAnsi="Aptos"/>
                <w:color w:val="2B3643"/>
                <w:sz w:val="18"/>
              </w:rPr>
              <w:t>1</w:t>
            </w:r>
          </w:p>
        </w:tc>
        <w:tc>
          <w:tcPr>
            <w:tcW w:type="dxa" w:w="3528"/>
            <w:vAlign w:val="center"/>
            <w:shd w:fill="F3F7F9"/>
            <w:tcBorders>
              <w:bottom w:val="single" w:sz="4" w:color="DFE8EC"/>
            </w:tcBorders>
          </w:tcPr>
          <w:p>
            <w:pPr>
              <w:keepLines/>
              <w:spacing w:after="20" w:before="20" w:line="257" w:lineRule="auto"/>
            </w:pPr>
            <w:r>
              <w:rPr>
                <w:rFonts w:ascii="Aptos" w:hAnsi="Aptos"/>
                <w:color w:val="2B3643"/>
                <w:sz w:val="18"/>
              </w:rPr>
              <w:t>Bird</w:t>
            </w:r>
          </w:p>
        </w:tc>
        <w:tc>
          <w:tcPr>
            <w:tcW w:type="dxa" w:w="4147"/>
            <w:vAlign w:val="center"/>
            <w:shd w:fill="F3F7F9"/>
            <w:tcBorders>
              <w:bottom w:val="single" w:sz="4" w:color="DFE8EC"/>
            </w:tcBorders>
          </w:tcPr>
          <w:p>
            <w:pPr>
              <w:keepLines/>
              <w:spacing w:after="20" w:before="20" w:line="257" w:lineRule="auto"/>
            </w:pPr>
            <w:r>
              <w:rPr>
                <w:rFonts w:ascii="Aptos" w:hAnsi="Aptos"/>
                <w:color w:val="2B3643"/>
                <w:sz w:val="18"/>
              </w:rPr>
              <w:t>7,900</w:t>
            </w:r>
          </w:p>
        </w:tc>
      </w:tr>
      <w:tr>
        <w:trPr>
          <w:cantSplit/>
        </w:trPr>
        <w:tc>
          <w:tcPr>
            <w:tcW w:type="dxa" w:w="1728"/>
            <w:vAlign w:val="center"/>
            <w:tcBorders>
              <w:bottom w:val="single" w:sz="4" w:color="DFE8EC"/>
            </w:tcBorders>
          </w:tcPr>
          <w:p>
            <w:pPr>
              <w:keepLines/>
              <w:spacing w:after="20" w:before="20" w:line="257" w:lineRule="auto"/>
            </w:pPr>
            <w:r>
              <w:rPr>
                <w:rFonts w:ascii="Aptos" w:hAnsi="Aptos"/>
                <w:color w:val="2B3643"/>
                <w:sz w:val="18"/>
              </w:rPr>
              <w:t>2</w:t>
            </w:r>
          </w:p>
        </w:tc>
        <w:tc>
          <w:tcPr>
            <w:tcW w:type="dxa" w:w="3528"/>
            <w:vAlign w:val="center"/>
            <w:tcBorders>
              <w:bottom w:val="single" w:sz="4" w:color="DFE8EC"/>
            </w:tcBorders>
          </w:tcPr>
          <w:p>
            <w:pPr>
              <w:keepLines/>
              <w:spacing w:after="20" w:before="20" w:line="257" w:lineRule="auto"/>
            </w:pPr>
            <w:r>
              <w:rPr>
                <w:rFonts w:ascii="Aptos" w:hAnsi="Aptos"/>
                <w:color w:val="2B3643"/>
                <w:sz w:val="18"/>
              </w:rPr>
              <w:t>Drone</w:t>
            </w:r>
          </w:p>
        </w:tc>
        <w:tc>
          <w:tcPr>
            <w:tcW w:type="dxa" w:w="4147"/>
            <w:vAlign w:val="center"/>
            <w:tcBorders>
              <w:bottom w:val="single" w:sz="4" w:color="DFE8EC"/>
            </w:tcBorders>
          </w:tcPr>
          <w:p>
            <w:pPr>
              <w:keepLines/>
              <w:spacing w:after="20" w:before="20" w:line="257" w:lineRule="auto"/>
            </w:pPr>
            <w:r>
              <w:rPr>
                <w:rFonts w:ascii="Aptos" w:hAnsi="Aptos"/>
                <w:color w:val="2B3643"/>
                <w:sz w:val="18"/>
              </w:rPr>
              <w:t>7,898</w:t>
            </w:r>
          </w:p>
        </w:tc>
      </w:tr>
      <w:tr>
        <w:trPr>
          <w:cantSplit/>
        </w:trPr>
        <w:tc>
          <w:tcPr>
            <w:tcW w:type="dxa" w:w="1728"/>
            <w:vAlign w:val="center"/>
            <w:shd w:fill="F3F7F9"/>
            <w:tcBorders>
              <w:bottom w:val="single" w:sz="4" w:color="DFE8EC"/>
            </w:tcBorders>
          </w:tcPr>
          <w:p>
            <w:pPr>
              <w:keepLines/>
              <w:spacing w:after="20" w:before="20" w:line="257" w:lineRule="auto"/>
            </w:pPr>
            <w:r>
              <w:rPr>
                <w:rFonts w:ascii="Aptos" w:hAnsi="Aptos"/>
                <w:color w:val="2B3643"/>
                <w:sz w:val="18"/>
              </w:rPr>
              <w:t>3</w:t>
            </w:r>
          </w:p>
        </w:tc>
        <w:tc>
          <w:tcPr>
            <w:tcW w:type="dxa" w:w="3528"/>
            <w:vAlign w:val="center"/>
            <w:shd w:fill="F3F7F9"/>
            <w:tcBorders>
              <w:bottom w:val="single" w:sz="4" w:color="DFE8EC"/>
            </w:tcBorders>
          </w:tcPr>
          <w:p>
            <w:pPr>
              <w:keepLines/>
              <w:spacing w:after="20" w:before="20" w:line="257" w:lineRule="auto"/>
            </w:pPr>
            <w:r>
              <w:rPr>
                <w:rFonts w:ascii="Aptos" w:hAnsi="Aptos"/>
                <w:color w:val="2B3643"/>
                <w:sz w:val="18"/>
              </w:rPr>
              <w:t>Helicopter</w:t>
            </w:r>
          </w:p>
        </w:tc>
        <w:tc>
          <w:tcPr>
            <w:tcW w:type="dxa" w:w="4147"/>
            <w:vAlign w:val="center"/>
            <w:shd w:fill="F3F7F9"/>
            <w:tcBorders>
              <w:bottom w:val="single" w:sz="4" w:color="DFE8EC"/>
            </w:tcBorders>
          </w:tcPr>
          <w:p>
            <w:pPr>
              <w:keepLines/>
              <w:spacing w:after="20" w:before="20" w:line="257" w:lineRule="auto"/>
            </w:pPr>
            <w:r>
              <w:rPr>
                <w:rFonts w:ascii="Aptos" w:hAnsi="Aptos"/>
                <w:color w:val="2B3643"/>
                <w:sz w:val="18"/>
              </w:rPr>
              <w:t>7,900</w:t>
            </w:r>
          </w:p>
        </w:tc>
      </w:tr>
    </w:tbl>
    <w:p>
      <w:pPr>
        <w:spacing w:after="0"/>
      </w:pPr>
    </w:p>
    <w:p>
      <w:pPr>
        <w:widowControl/>
      </w:pPr>
      <w:r>
        <w:t>Each canonical YOLO annotation row contains class_id, normalized box center (x, y), width and height. The dataset export records 1024 × 1024 image dimensions. Three training annotation rows failed a strict normalized-geometry check in the supporting audit, so a full future retraining run should address these labels.</w:t>
      </w:r>
    </w:p>
    <w:p>
      <w:pPr>
        <w:pStyle w:val="Heading2"/>
      </w:pPr>
      <w:r>
        <w:t>3.2  Other data assets and their roles</w:t>
      </w:r>
    </w:p>
    <w:p>
      <w:pPr>
        <w:widowControl/>
      </w:pPr>
      <w:r>
        <w:t>The supporting dataset project also contains MBAOD and a separate six-class combined export. MBAOD includes airplane, bird, helicopter, kite, parachute and UAV, plus weather-varied exports. Because its class IDs differ from the four-class application, it was not established as an input to the current detector training checkpoint. The bundled demo videos provide visual examples for four classes, not a statistical test set.</w:t>
      </w:r>
    </w:p>
    <w:p>
      <w:pPr>
        <w:widowControl/>
      </w:pPr>
      <w:r>
        <w:t>VisDrone appeared in an early proposal, but no VisDrone folder or training manifest was verified in the supplied implementation. The main AOD-4 export is a closer match to the four target categories than a general aerial-view dataset. The final YOLOv8s checkpoint references an external AOD4_HACKATHON/data.yaml; the exact original training-image list is not included, so it cannot be proven identical to every local AOD-4 image.</w:t>
      </w:r>
    </w:p>
    <w:p>
      <w:pPr>
        <w:pStyle w:val="Heading1"/>
      </w:pPr>
      <w:r>
        <w:t>4  System Architecture and Methodology</w:t>
      </w:r>
    </w:p>
    <w:p>
      <w:pPr>
        <w:pStyle w:val="Heading2"/>
      </w:pPr>
      <w:r>
        <w:t>4.1  Original proposal and implemented design</w:t>
      </w:r>
    </w:p>
    <w:p>
      <w:pPr>
        <w:widowControl/>
      </w:pPr>
      <w:r>
        <w:t>The initial project concept used a live camera followed by YOLO12 detection, a Transformer for feature extraction, LSTM temporal analysis, final class identification and a risk alert. As development progressed, the implementation was simplified into a unified object detector followed by separate tracking and movement analysis. The original functional goal was retained while the model arrangement changed.</w:t>
      </w:r>
    </w:p>
    <w:p>
      <w:pPr>
        <w:pStyle w:val="Caption"/>
      </w:pPr>
      <w:r>
        <w:t>Table 4. Proposal compared with implemented pipeline</w:t>
      </w:r>
    </w:p>
    <w:tbl>
      <w:tblPr>
        <w:tblW w:type="auto" w:w="0"/>
        <w:jc w:val="center"/>
        <w:tblLayout w:type="fixed"/>
        <w:tblLook w:firstColumn="1" w:firstRow="1" w:lastColumn="0" w:lastRow="0" w:noHBand="0" w:noVBand="1" w:val="04A0"/>
      </w:tblPr>
      <w:tblGrid>
        <w:gridCol w:w="3154"/>
        <w:gridCol w:w="3154"/>
        <w:gridCol w:w="3154"/>
      </w:tblGrid>
      <w:tr>
        <w:trPr>
          <w:tblHeader w:val="true"/>
          <w:cantSplit/>
        </w:trPr>
        <w:tc>
          <w:tcPr>
            <w:tcW w:type="dxa" w:w="1843"/>
            <w:shd w:fill="1D344D"/>
            <w:vAlign w:val="center"/>
          </w:tcPr>
          <w:p>
            <w:pPr>
              <w:keepLines/>
              <w:spacing w:after="0" w:before="20"/>
            </w:pPr>
            <w:r>
              <w:rPr>
                <w:rFonts w:ascii="Aptos" w:hAnsi="Aptos"/>
                <w:b/>
                <w:color w:val="FFFFFF"/>
                <w:sz w:val="17"/>
              </w:rPr>
              <w:t>Component</w:t>
            </w:r>
          </w:p>
        </w:tc>
        <w:tc>
          <w:tcPr>
            <w:tcW w:type="dxa" w:w="3672"/>
            <w:shd w:fill="1D344D"/>
            <w:vAlign w:val="center"/>
          </w:tcPr>
          <w:p>
            <w:pPr>
              <w:keepLines/>
              <w:spacing w:after="0" w:before="20"/>
            </w:pPr>
            <w:r>
              <w:rPr>
                <w:rFonts w:ascii="Aptos" w:hAnsi="Aptos"/>
                <w:b/>
                <w:color w:val="FFFFFF"/>
                <w:sz w:val="17"/>
              </w:rPr>
              <w:t>Original proposal</w:t>
            </w:r>
          </w:p>
        </w:tc>
        <w:tc>
          <w:tcPr>
            <w:tcW w:type="dxa" w:w="3888"/>
            <w:shd w:fill="1D344D"/>
            <w:vAlign w:val="center"/>
          </w:tcPr>
          <w:p>
            <w:pPr>
              <w:keepLines/>
              <w:spacing w:after="0" w:before="20"/>
            </w:pPr>
            <w:r>
              <w:rPr>
                <w:rFonts w:ascii="Aptos" w:hAnsi="Aptos"/>
                <w:b/>
                <w:color w:val="FFFFFF"/>
                <w:sz w:val="17"/>
              </w:rPr>
              <w:t>Current implementation</w:t>
            </w:r>
          </w:p>
        </w:tc>
      </w:tr>
      <w:tr>
        <w:trPr>
          <w:cantSplit/>
        </w:trPr>
        <w:tc>
          <w:tcPr>
            <w:tcW w:type="dxa" w:w="1843"/>
            <w:vAlign w:val="center"/>
            <w:tcBorders>
              <w:bottom w:val="single" w:sz="4" w:color="DFE8EC"/>
            </w:tcBorders>
          </w:tcPr>
          <w:p>
            <w:pPr>
              <w:keepLines/>
              <w:spacing w:after="20" w:before="20" w:line="257" w:lineRule="auto"/>
            </w:pPr>
            <w:r>
              <w:rPr>
                <w:rFonts w:ascii="Aptos" w:hAnsi="Aptos"/>
                <w:color w:val="2B3643"/>
                <w:sz w:val="17"/>
              </w:rPr>
              <w:t>Detector</w:t>
            </w:r>
          </w:p>
        </w:tc>
        <w:tc>
          <w:tcPr>
            <w:tcW w:type="dxa" w:w="3672"/>
            <w:vAlign w:val="center"/>
            <w:tcBorders>
              <w:bottom w:val="single" w:sz="4" w:color="DFE8EC"/>
            </w:tcBorders>
          </w:tcPr>
          <w:p>
            <w:pPr>
              <w:keepLines/>
              <w:spacing w:after="20" w:before="20" w:line="257" w:lineRule="auto"/>
            </w:pPr>
            <w:r>
              <w:rPr>
                <w:rFonts w:ascii="Aptos" w:hAnsi="Aptos"/>
                <w:color w:val="2B3643"/>
                <w:sz w:val="17"/>
              </w:rPr>
              <w:t>YOLO12</w:t>
            </w:r>
          </w:p>
        </w:tc>
        <w:tc>
          <w:tcPr>
            <w:tcW w:type="dxa" w:w="3888"/>
            <w:vAlign w:val="center"/>
            <w:tcBorders>
              <w:bottom w:val="single" w:sz="4" w:color="DFE8EC"/>
            </w:tcBorders>
          </w:tcPr>
          <w:p>
            <w:pPr>
              <w:keepLines/>
              <w:spacing w:after="20" w:before="20" w:line="257" w:lineRule="auto"/>
            </w:pPr>
            <w:r>
              <w:rPr>
                <w:rFonts w:ascii="Aptos" w:hAnsi="Aptos"/>
                <w:color w:val="2B3643"/>
                <w:sz w:val="17"/>
              </w:rPr>
              <w:t>Fine-tuned YOLOv8s</w:t>
            </w:r>
          </w:p>
        </w:tc>
      </w:tr>
      <w:tr>
        <w:trPr>
          <w:cantSplit/>
        </w:trPr>
        <w:tc>
          <w:tcPr>
            <w:tcW w:type="dxa" w:w="1843"/>
            <w:vAlign w:val="center"/>
            <w:shd w:fill="F3F7F9"/>
            <w:tcBorders>
              <w:bottom w:val="single" w:sz="4" w:color="DFE8EC"/>
            </w:tcBorders>
          </w:tcPr>
          <w:p>
            <w:pPr>
              <w:keepLines/>
              <w:spacing w:after="20" w:before="20" w:line="257" w:lineRule="auto"/>
            </w:pPr>
            <w:r>
              <w:rPr>
                <w:rFonts w:ascii="Aptos" w:hAnsi="Aptos"/>
                <w:color w:val="2B3643"/>
                <w:sz w:val="17"/>
              </w:rPr>
              <w:t>Object class</w:t>
            </w:r>
          </w:p>
        </w:tc>
        <w:tc>
          <w:tcPr>
            <w:tcW w:type="dxa" w:w="3672"/>
            <w:vAlign w:val="center"/>
            <w:shd w:fill="F3F7F9"/>
            <w:tcBorders>
              <w:bottom w:val="single" w:sz="4" w:color="DFE8EC"/>
            </w:tcBorders>
          </w:tcPr>
          <w:p>
            <w:pPr>
              <w:keepLines/>
              <w:spacing w:after="20" w:before="20" w:line="257" w:lineRule="auto"/>
            </w:pPr>
            <w:r>
              <w:rPr>
                <w:rFonts w:ascii="Aptos" w:hAnsi="Aptos"/>
                <w:color w:val="2B3643"/>
                <w:sz w:val="17"/>
              </w:rPr>
              <w:t>Downstream classification envisioned</w:t>
            </w:r>
          </w:p>
        </w:tc>
        <w:tc>
          <w:tcPr>
            <w:tcW w:type="dxa" w:w="3888"/>
            <w:vAlign w:val="center"/>
            <w:shd w:fill="F3F7F9"/>
            <w:tcBorders>
              <w:bottom w:val="single" w:sz="4" w:color="DFE8EC"/>
            </w:tcBorders>
          </w:tcPr>
          <w:p>
            <w:pPr>
              <w:keepLines/>
              <w:spacing w:after="20" w:before="20" w:line="257" w:lineRule="auto"/>
            </w:pPr>
            <w:r>
              <w:rPr>
                <w:rFonts w:ascii="Aptos" w:hAnsi="Aptos"/>
                <w:color w:val="2B3643"/>
                <w:sz w:val="17"/>
              </w:rPr>
              <w:t>YOLOv8s predicts all four object classes</w:t>
            </w:r>
          </w:p>
        </w:tc>
      </w:tr>
      <w:tr>
        <w:trPr>
          <w:cantSplit/>
        </w:trPr>
        <w:tc>
          <w:tcPr>
            <w:tcW w:type="dxa" w:w="1843"/>
            <w:vAlign w:val="center"/>
            <w:tcBorders>
              <w:bottom w:val="single" w:sz="4" w:color="DFE8EC"/>
            </w:tcBorders>
          </w:tcPr>
          <w:p>
            <w:pPr>
              <w:keepLines/>
              <w:spacing w:after="20" w:before="20" w:line="257" w:lineRule="auto"/>
            </w:pPr>
            <w:r>
              <w:rPr>
                <w:rFonts w:ascii="Aptos" w:hAnsi="Aptos"/>
                <w:color w:val="2B3643"/>
                <w:sz w:val="17"/>
              </w:rPr>
              <w:t>Tracking</w:t>
            </w:r>
          </w:p>
        </w:tc>
        <w:tc>
          <w:tcPr>
            <w:tcW w:type="dxa" w:w="3672"/>
            <w:vAlign w:val="center"/>
            <w:tcBorders>
              <w:bottom w:val="single" w:sz="4" w:color="DFE8EC"/>
            </w:tcBorders>
          </w:tcPr>
          <w:p>
            <w:pPr>
              <w:keepLines/>
              <w:spacing w:after="20" w:before="20" w:line="257" w:lineRule="auto"/>
            </w:pPr>
            <w:r>
              <w:rPr>
                <w:rFonts w:ascii="Aptos" w:hAnsi="Aptos"/>
                <w:color w:val="2B3643"/>
                <w:sz w:val="17"/>
              </w:rPr>
              <w:t>Not explicit in proposed sequence</w:t>
            </w:r>
          </w:p>
        </w:tc>
        <w:tc>
          <w:tcPr>
            <w:tcW w:type="dxa" w:w="3888"/>
            <w:vAlign w:val="center"/>
            <w:tcBorders>
              <w:bottom w:val="single" w:sz="4" w:color="DFE8EC"/>
            </w:tcBorders>
          </w:tcPr>
          <w:p>
            <w:pPr>
              <w:keepLines/>
              <w:spacing w:after="20" w:before="20" w:line="257" w:lineRule="auto"/>
            </w:pPr>
            <w:r>
              <w:rPr>
                <w:rFonts w:ascii="Aptos" w:hAnsi="Aptos"/>
                <w:color w:val="2B3643"/>
                <w:sz w:val="17"/>
              </w:rPr>
              <w:t>ByteTrack-style Kalman/IoU association</w:t>
            </w:r>
          </w:p>
        </w:tc>
      </w:tr>
      <w:tr>
        <w:trPr>
          <w:cantSplit/>
        </w:trPr>
        <w:tc>
          <w:tcPr>
            <w:tcW w:type="dxa" w:w="1843"/>
            <w:vAlign w:val="center"/>
            <w:shd w:fill="F3F7F9"/>
            <w:tcBorders>
              <w:bottom w:val="single" w:sz="4" w:color="DFE8EC"/>
            </w:tcBorders>
          </w:tcPr>
          <w:p>
            <w:pPr>
              <w:keepLines/>
              <w:spacing w:after="20" w:before="20" w:line="257" w:lineRule="auto"/>
            </w:pPr>
            <w:r>
              <w:rPr>
                <w:rFonts w:ascii="Aptos" w:hAnsi="Aptos"/>
                <w:color w:val="2B3643"/>
                <w:sz w:val="17"/>
              </w:rPr>
              <w:t>Movement</w:t>
            </w:r>
          </w:p>
        </w:tc>
        <w:tc>
          <w:tcPr>
            <w:tcW w:type="dxa" w:w="3672"/>
            <w:vAlign w:val="center"/>
            <w:shd w:fill="F3F7F9"/>
            <w:tcBorders>
              <w:bottom w:val="single" w:sz="4" w:color="DFE8EC"/>
            </w:tcBorders>
          </w:tcPr>
          <w:p>
            <w:pPr>
              <w:keepLines/>
              <w:spacing w:after="20" w:before="20" w:line="257" w:lineRule="auto"/>
            </w:pPr>
            <w:r>
              <w:rPr>
                <w:rFonts w:ascii="Aptos" w:hAnsi="Aptos"/>
                <w:color w:val="2B3643"/>
                <w:sz w:val="17"/>
              </w:rPr>
              <w:t>Transformer + LSTM stages</w:t>
            </w:r>
          </w:p>
        </w:tc>
        <w:tc>
          <w:tcPr>
            <w:tcW w:type="dxa" w:w="3888"/>
            <w:vAlign w:val="center"/>
            <w:shd w:fill="F3F7F9"/>
            <w:tcBorders>
              <w:bottom w:val="single" w:sz="4" w:color="DFE8EC"/>
            </w:tcBorders>
          </w:tcPr>
          <w:p>
            <w:pPr>
              <w:keepLines/>
              <w:spacing w:after="20" w:before="20" w:line="257" w:lineRule="auto"/>
            </w:pPr>
            <w:r>
              <w:rPr>
                <w:rFonts w:ascii="Aptos" w:hAnsi="Aptos"/>
                <w:color w:val="2B3643"/>
                <w:sz w:val="17"/>
              </w:rPr>
              <w:t>Transformer / short-history movement rules</w:t>
            </w:r>
          </w:p>
        </w:tc>
      </w:tr>
      <w:tr>
        <w:trPr>
          <w:cantSplit/>
        </w:trPr>
        <w:tc>
          <w:tcPr>
            <w:tcW w:type="dxa" w:w="1843"/>
            <w:vAlign w:val="center"/>
            <w:tcBorders>
              <w:bottom w:val="single" w:sz="4" w:color="DFE8EC"/>
            </w:tcBorders>
          </w:tcPr>
          <w:p>
            <w:pPr>
              <w:keepLines/>
              <w:spacing w:after="20" w:before="20" w:line="257" w:lineRule="auto"/>
            </w:pPr>
            <w:r>
              <w:rPr>
                <w:rFonts w:ascii="Aptos" w:hAnsi="Aptos"/>
                <w:color w:val="2B3643"/>
                <w:sz w:val="17"/>
              </w:rPr>
              <w:t>User output</w:t>
            </w:r>
          </w:p>
        </w:tc>
        <w:tc>
          <w:tcPr>
            <w:tcW w:type="dxa" w:w="3672"/>
            <w:vAlign w:val="center"/>
            <w:tcBorders>
              <w:bottom w:val="single" w:sz="4" w:color="DFE8EC"/>
            </w:tcBorders>
          </w:tcPr>
          <w:p>
            <w:pPr>
              <w:keepLines/>
              <w:spacing w:after="20" w:before="20" w:line="257" w:lineRule="auto"/>
            </w:pPr>
            <w:r>
              <w:rPr>
                <w:rFonts w:ascii="Aptos" w:hAnsi="Aptos"/>
                <w:color w:val="2B3643"/>
                <w:sz w:val="17"/>
              </w:rPr>
              <w:t>Risk alert</w:t>
            </w:r>
          </w:p>
        </w:tc>
        <w:tc>
          <w:tcPr>
            <w:tcW w:type="dxa" w:w="3888"/>
            <w:vAlign w:val="center"/>
            <w:tcBorders>
              <w:bottom w:val="single" w:sz="4" w:color="DFE8EC"/>
            </w:tcBorders>
          </w:tcPr>
          <w:p>
            <w:pPr>
              <w:keepLines/>
              <w:spacing w:after="20" w:before="20" w:line="257" w:lineRule="auto"/>
            </w:pPr>
            <w:r>
              <w:rPr>
                <w:rFonts w:ascii="Aptos" w:hAnsi="Aptos"/>
                <w:color w:val="2B3643"/>
                <w:sz w:val="17"/>
              </w:rPr>
              <w:t>HUD, schematic radar, risk badges and incident log</w:t>
            </w:r>
          </w:p>
        </w:tc>
      </w:tr>
    </w:tbl>
    <w:p>
      <w:pPr>
        <w:spacing w:after="0"/>
      </w:pPr>
    </w:p>
    <w:p>
      <w:pPr>
        <w:pStyle w:val="Heading2"/>
      </w:pPr>
      <w:r>
        <w:t>4.2  Runtime processing flow</w:t>
      </w:r>
    </w:p>
    <w:tbl>
      <w:tblPr>
        <w:tblW w:type="auto" w:w="0"/>
        <w:tblLayout w:type="fixed"/>
        <w:tblLook w:firstColumn="1" w:firstRow="1" w:lastColumn="0" w:lastRow="0" w:noHBand="0" w:noVBand="1" w:val="04A0"/>
      </w:tblPr>
      <w:tblGrid>
        <w:gridCol w:w="2365"/>
        <w:gridCol w:w="2365"/>
        <w:gridCol w:w="2365"/>
        <w:gridCol w:w="2365"/>
      </w:tblGrid>
      <w:tr>
        <w:trPr>
          <w:cantSplit/>
        </w:trPr>
        <w:tc>
          <w:tcPr>
            <w:tcW w:type="dxa" w:w="2365"/>
            <w:shd w:fill="EDF4F7"/>
          </w:tcPr>
          <w:p>
            <w:pPr>
              <w:keepLines/>
              <w:spacing w:after="20" w:before="20"/>
              <w:jc w:val="center"/>
            </w:pPr>
            <w:r>
              <w:rPr>
                <w:b/>
                <w:color w:val="1D344D"/>
                <w:sz w:val="18"/>
              </w:rPr>
              <w:t>Video / webcam</w:t>
            </w:r>
          </w:p>
        </w:tc>
        <w:tc>
          <w:tcPr>
            <w:tcW w:type="dxa" w:w="2365"/>
            <w:shd w:fill="E5F0F0"/>
          </w:tcPr>
          <w:p>
            <w:pPr>
              <w:keepLines/>
              <w:spacing w:after="20" w:before="20"/>
              <w:jc w:val="center"/>
            </w:pPr>
            <w:r>
              <w:rPr>
                <w:b/>
                <w:color w:val="1D344D"/>
                <w:sz w:val="18"/>
              </w:rPr>
              <w:t>Frame preparation</w:t>
            </w:r>
          </w:p>
        </w:tc>
        <w:tc>
          <w:tcPr>
            <w:tcW w:type="dxa" w:w="2365"/>
            <w:shd w:fill="EDF4F7"/>
          </w:tcPr>
          <w:p>
            <w:pPr>
              <w:keepLines/>
              <w:spacing w:after="20" w:before="20"/>
              <w:jc w:val="center"/>
            </w:pPr>
            <w:r>
              <w:rPr>
                <w:b/>
                <w:color w:val="1D344D"/>
                <w:sz w:val="18"/>
              </w:rPr>
              <w:t>YOLOv8s detection</w:t>
            </w:r>
          </w:p>
        </w:tc>
        <w:tc>
          <w:tcPr>
            <w:tcW w:type="dxa" w:w="2365"/>
            <w:shd w:fill="E5F0F0"/>
          </w:tcPr>
          <w:p>
            <w:pPr>
              <w:keepLines/>
              <w:spacing w:after="20" w:before="20"/>
              <w:jc w:val="center"/>
            </w:pPr>
            <w:r>
              <w:rPr>
                <w:b/>
                <w:color w:val="1D344D"/>
                <w:sz w:val="18"/>
              </w:rPr>
              <w:t>ByteTrack association</w:t>
            </w:r>
          </w:p>
        </w:tc>
      </w:tr>
    </w:tbl>
    <w:p>
      <w:pPr>
        <w:spacing w:after="0"/>
      </w:pPr>
    </w:p>
    <w:tbl>
      <w:tblPr>
        <w:tblW w:type="auto" w:w="0"/>
        <w:tblLayout w:type="fixed"/>
        <w:tblLook w:firstColumn="1" w:firstRow="1" w:lastColumn="0" w:lastRow="0" w:noHBand="0" w:noVBand="1" w:val="04A0"/>
      </w:tblPr>
      <w:tblGrid>
        <w:gridCol w:w="2365"/>
        <w:gridCol w:w="2365"/>
        <w:gridCol w:w="2365"/>
        <w:gridCol w:w="2365"/>
      </w:tblGrid>
      <w:tr>
        <w:trPr>
          <w:cantSplit/>
        </w:trPr>
        <w:tc>
          <w:tcPr>
            <w:tcW w:type="dxa" w:w="2365"/>
            <w:shd w:fill="EDF4F7"/>
          </w:tcPr>
          <w:p>
            <w:pPr>
              <w:keepLines/>
              <w:spacing w:after="20" w:before="20"/>
              <w:jc w:val="center"/>
            </w:pPr>
            <w:r>
              <w:rPr>
                <w:b/>
                <w:color w:val="1D344D"/>
                <w:sz w:val="18"/>
              </w:rPr>
              <w:t>Movement labels</w:t>
            </w:r>
          </w:p>
        </w:tc>
        <w:tc>
          <w:tcPr>
            <w:tcW w:type="dxa" w:w="2365"/>
            <w:shd w:fill="E5F0F0"/>
          </w:tcPr>
          <w:p>
            <w:pPr>
              <w:keepLines/>
              <w:spacing w:after="20" w:before="20"/>
              <w:jc w:val="center"/>
            </w:pPr>
            <w:r>
              <w:rPr>
                <w:b/>
                <w:color w:val="1D344D"/>
                <w:sz w:val="18"/>
              </w:rPr>
              <w:t>Range / risk rules</w:t>
            </w:r>
          </w:p>
        </w:tc>
        <w:tc>
          <w:tcPr>
            <w:tcW w:type="dxa" w:w="2365"/>
            <w:shd w:fill="EDF4F7"/>
          </w:tcPr>
          <w:p>
            <w:pPr>
              <w:keepLines/>
              <w:spacing w:after="20" w:before="20"/>
              <w:jc w:val="center"/>
            </w:pPr>
            <w:r>
              <w:rPr>
                <w:b/>
                <w:color w:val="1D344D"/>
                <w:sz w:val="18"/>
              </w:rPr>
              <w:t>Annotated frame</w:t>
            </w:r>
          </w:p>
        </w:tc>
        <w:tc>
          <w:tcPr>
            <w:tcW w:type="dxa" w:w="2365"/>
            <w:shd w:fill="E5F0F0"/>
          </w:tcPr>
          <w:p>
            <w:pPr>
              <w:keepLines/>
              <w:spacing w:after="20" w:before="20"/>
              <w:jc w:val="center"/>
            </w:pPr>
            <w:r>
              <w:rPr>
                <w:b/>
                <w:color w:val="1D344D"/>
                <w:sz w:val="18"/>
              </w:rPr>
              <w:t>Dashboard / log</w:t>
            </w:r>
          </w:p>
        </w:tc>
      </w:tr>
    </w:tbl>
    <w:p>
      <w:pPr>
        <w:spacing w:after="0"/>
      </w:pPr>
    </w:p>
    <w:p>
      <w:pPr>
        <w:pStyle w:val="Caption"/>
      </w:pPr>
      <w:r>
        <w:t>Figure 1. Implemented processing flow. Infrared input uses CLAHE; an IR-only saliency fallback is triggered if no YOLO detections are accepted.</w:t>
      </w:r>
    </w:p>
    <w:p>
      <w:pPr>
        <w:widowControl/>
      </w:pPr>
      <w:r>
        <w:t>Unlike the older crop-based experimental approach, the final YOLOv8s detector processes the complete frame and directly predicts box coordinates and class labels. Downstream stages use detected boxes and track histories; no external crop classifier is called by the live detector.</w:t>
      </w:r>
    </w:p>
    <w:p>
      <w:pPr>
        <w:pStyle w:val="Heading2"/>
      </w:pPr>
      <w:r>
        <w:t>4.3  Software environment</w:t>
      </w:r>
    </w:p>
    <w:p>
      <w:pPr>
        <w:widowControl/>
      </w:pPr>
      <w:r>
        <w:t>The system is implemented in Python with Ultralytics/PyTorch for visual inference, OpenCV for frame operations, SciPy for assignment, and Streamlit with NumPy, Pandas and Matplotlib for interface and visualizations. Exact package versions other than the Ultralytics version recorded in the checkpoint should not be asserted without a preserved environment file.</w:t>
      </w:r>
    </w:p>
    <w:p>
      <w:pPr>
        <w:pStyle w:val="Heading1"/>
      </w:pPr>
      <w:r>
        <w:t>5  Data Preparation and Model Training</w:t>
      </w:r>
    </w:p>
    <w:p>
      <w:pPr>
        <w:pStyle w:val="Heading2"/>
      </w:pPr>
      <w:r>
        <w:t>5.1  Preprocessing pathways</w:t>
      </w:r>
    </w:p>
    <w:p>
      <w:pPr>
        <w:widowControl/>
      </w:pPr>
      <w:r>
        <w:t>Preprocessing depends on the component. Live visible frames are passed to the detector without application-level contrast enhancement, while infrared frames use CLAHE to improve local luminance contrast. The detector receives frames at a configurable inference size; Ultralytics handles internal detector transformations. The experimental crop classifiers, in contrast, use object crops resized with aspect ratio preserved to a 64 × 64 canvas and ImageNet-style normalization.</w:t>
      </w:r>
    </w:p>
    <w:p>
      <w:pPr>
        <w:pStyle w:val="Caption"/>
      </w:pPr>
      <w:r>
        <w:t>Table 5. Training and runtime preparation</w:t>
      </w:r>
    </w:p>
    <w:tbl>
      <w:tblPr>
        <w:tblW w:type="auto" w:w="0"/>
        <w:jc w:val="center"/>
        <w:tblLayout w:type="fixed"/>
        <w:tblLook w:firstColumn="1" w:firstRow="1" w:lastColumn="0" w:lastRow="0" w:noHBand="0" w:noVBand="1" w:val="04A0"/>
      </w:tblPr>
      <w:tblGrid>
        <w:gridCol w:w="3154"/>
        <w:gridCol w:w="3154"/>
        <w:gridCol w:w="3154"/>
      </w:tblGrid>
      <w:tr>
        <w:trPr>
          <w:tblHeader w:val="true"/>
          <w:cantSplit/>
        </w:trPr>
        <w:tc>
          <w:tcPr>
            <w:tcW w:type="dxa" w:w="2189"/>
            <w:shd w:fill="1D344D"/>
            <w:vAlign w:val="center"/>
          </w:tcPr>
          <w:p>
            <w:pPr>
              <w:keepLines/>
              <w:spacing w:after="0" w:before="20"/>
            </w:pPr>
            <w:r>
              <w:rPr>
                <w:rFonts w:ascii="Aptos" w:hAnsi="Aptos"/>
                <w:b/>
                <w:color w:val="FFFFFF"/>
                <w:sz w:val="17"/>
              </w:rPr>
              <w:t>Process</w:t>
            </w:r>
          </w:p>
        </w:tc>
        <w:tc>
          <w:tcPr>
            <w:tcW w:type="dxa" w:w="3240"/>
            <w:shd w:fill="1D344D"/>
            <w:vAlign w:val="center"/>
          </w:tcPr>
          <w:p>
            <w:pPr>
              <w:keepLines/>
              <w:spacing w:after="0" w:before="20"/>
            </w:pPr>
            <w:r>
              <w:rPr>
                <w:rFonts w:ascii="Aptos" w:hAnsi="Aptos"/>
                <w:b/>
                <w:color w:val="FFFFFF"/>
                <w:sz w:val="17"/>
              </w:rPr>
              <w:t>Role</w:t>
            </w:r>
          </w:p>
        </w:tc>
        <w:tc>
          <w:tcPr>
            <w:tcW w:type="dxa" w:w="3974"/>
            <w:shd w:fill="1D344D"/>
            <w:vAlign w:val="center"/>
          </w:tcPr>
          <w:p>
            <w:pPr>
              <w:keepLines/>
              <w:spacing w:after="0" w:before="20"/>
            </w:pPr>
            <w:r>
              <w:rPr>
                <w:rFonts w:ascii="Aptos" w:hAnsi="Aptos"/>
                <w:b/>
                <w:color w:val="FFFFFF"/>
                <w:sz w:val="17"/>
              </w:rPr>
              <w:t>Status / qualification</w:t>
            </w:r>
          </w:p>
        </w:tc>
      </w:tr>
      <w:tr>
        <w:trPr>
          <w:cantSplit/>
        </w:trPr>
        <w:tc>
          <w:tcPr>
            <w:tcW w:type="dxa" w:w="2189"/>
            <w:vAlign w:val="center"/>
            <w:tcBorders>
              <w:bottom w:val="single" w:sz="4" w:color="DFE8EC"/>
            </w:tcBorders>
          </w:tcPr>
          <w:p>
            <w:pPr>
              <w:keepLines/>
              <w:spacing w:after="20" w:before="20" w:line="257" w:lineRule="auto"/>
            </w:pPr>
            <w:r>
              <w:rPr>
                <w:rFonts w:ascii="Aptos" w:hAnsi="Aptos"/>
                <w:color w:val="2B3643"/>
                <w:sz w:val="17"/>
              </w:rPr>
              <w:t>YOLO label loading</w:t>
            </w:r>
          </w:p>
        </w:tc>
        <w:tc>
          <w:tcPr>
            <w:tcW w:type="dxa" w:w="3240"/>
            <w:vAlign w:val="center"/>
            <w:tcBorders>
              <w:bottom w:val="single" w:sz="4" w:color="DFE8EC"/>
            </w:tcBorders>
          </w:tcPr>
          <w:p>
            <w:pPr>
              <w:keepLines/>
              <w:spacing w:after="20" w:before="20" w:line="257" w:lineRule="auto"/>
            </w:pPr>
            <w:r>
              <w:rPr>
                <w:rFonts w:ascii="Aptos" w:hAnsi="Aptos"/>
                <w:color w:val="2B3643"/>
                <w:sz w:val="17"/>
              </w:rPr>
              <w:t>Use class and normalized bounding boxes</w:t>
            </w:r>
          </w:p>
        </w:tc>
        <w:tc>
          <w:tcPr>
            <w:tcW w:type="dxa" w:w="3974"/>
            <w:vAlign w:val="center"/>
            <w:tcBorders>
              <w:bottom w:val="single" w:sz="4" w:color="DFE8EC"/>
            </w:tcBorders>
          </w:tcPr>
          <w:p>
            <w:pPr>
              <w:keepLines/>
              <w:spacing w:after="20" w:before="20" w:line="257" w:lineRule="auto"/>
            </w:pPr>
            <w:r>
              <w:rPr>
                <w:rFonts w:ascii="Aptos" w:hAnsi="Aptos"/>
                <w:color w:val="2B3643"/>
                <w:sz w:val="17"/>
              </w:rPr>
              <w:t>AOD-4 annotation exports present</w:t>
            </w:r>
          </w:p>
        </w:tc>
      </w:tr>
      <w:tr>
        <w:trPr>
          <w:cantSplit/>
        </w:trPr>
        <w:tc>
          <w:tcPr>
            <w:tcW w:type="dxa" w:w="2189"/>
            <w:vAlign w:val="center"/>
            <w:shd w:fill="F3F7F9"/>
            <w:tcBorders>
              <w:bottom w:val="single" w:sz="4" w:color="DFE8EC"/>
            </w:tcBorders>
          </w:tcPr>
          <w:p>
            <w:pPr>
              <w:keepLines/>
              <w:spacing w:after="20" w:before="20" w:line="257" w:lineRule="auto"/>
            </w:pPr>
            <w:r>
              <w:rPr>
                <w:rFonts w:ascii="Aptos" w:hAnsi="Aptos"/>
                <w:color w:val="2B3643"/>
                <w:sz w:val="17"/>
              </w:rPr>
              <w:t>Training augmentation</w:t>
            </w:r>
          </w:p>
        </w:tc>
        <w:tc>
          <w:tcPr>
            <w:tcW w:type="dxa" w:w="3240"/>
            <w:vAlign w:val="center"/>
            <w:shd w:fill="F3F7F9"/>
            <w:tcBorders>
              <w:bottom w:val="single" w:sz="4" w:color="DFE8EC"/>
            </w:tcBorders>
          </w:tcPr>
          <w:p>
            <w:pPr>
              <w:keepLines/>
              <w:spacing w:after="20" w:before="20" w:line="257" w:lineRule="auto"/>
            </w:pPr>
            <w:r>
              <w:rPr>
                <w:rFonts w:ascii="Aptos" w:hAnsi="Aptos"/>
                <w:color w:val="2B3643"/>
                <w:sz w:val="17"/>
              </w:rPr>
              <w:t>HSV variation, rotation, translation, scale, flip, mosaic</w:t>
            </w:r>
          </w:p>
        </w:tc>
        <w:tc>
          <w:tcPr>
            <w:tcW w:type="dxa" w:w="3974"/>
            <w:vAlign w:val="center"/>
            <w:shd w:fill="F3F7F9"/>
            <w:tcBorders>
              <w:bottom w:val="single" w:sz="4" w:color="DFE8EC"/>
            </w:tcBorders>
          </w:tcPr>
          <w:p>
            <w:pPr>
              <w:keepLines/>
              <w:spacing w:after="20" w:before="20" w:line="257" w:lineRule="auto"/>
            </w:pPr>
            <w:r>
              <w:rPr>
                <w:rFonts w:ascii="Aptos" w:hAnsi="Aptos"/>
                <w:color w:val="2B3643"/>
                <w:sz w:val="17"/>
              </w:rPr>
              <w:t>Configuration recorded in YOLOv8s checkpoint</w:t>
            </w:r>
          </w:p>
        </w:tc>
      </w:tr>
      <w:tr>
        <w:trPr>
          <w:cantSplit/>
        </w:trPr>
        <w:tc>
          <w:tcPr>
            <w:tcW w:type="dxa" w:w="2189"/>
            <w:vAlign w:val="center"/>
            <w:tcBorders>
              <w:bottom w:val="single" w:sz="4" w:color="DFE8EC"/>
            </w:tcBorders>
          </w:tcPr>
          <w:p>
            <w:pPr>
              <w:keepLines/>
              <w:spacing w:after="20" w:before="20" w:line="257" w:lineRule="auto"/>
            </w:pPr>
            <w:r>
              <w:rPr>
                <w:rFonts w:ascii="Aptos" w:hAnsi="Aptos"/>
                <w:color w:val="2B3643"/>
                <w:sz w:val="17"/>
              </w:rPr>
              <w:t>Infrared CLAHE</w:t>
            </w:r>
          </w:p>
        </w:tc>
        <w:tc>
          <w:tcPr>
            <w:tcW w:type="dxa" w:w="3240"/>
            <w:vAlign w:val="center"/>
            <w:tcBorders>
              <w:bottom w:val="single" w:sz="4" w:color="DFE8EC"/>
            </w:tcBorders>
          </w:tcPr>
          <w:p>
            <w:pPr>
              <w:keepLines/>
              <w:spacing w:after="20" w:before="20" w:line="257" w:lineRule="auto"/>
            </w:pPr>
            <w:r>
              <w:rPr>
                <w:rFonts w:ascii="Aptos" w:hAnsi="Aptos"/>
                <w:color w:val="2B3643"/>
                <w:sz w:val="17"/>
              </w:rPr>
              <w:t>Improve local contrast before runtime detection</w:t>
            </w:r>
          </w:p>
        </w:tc>
        <w:tc>
          <w:tcPr>
            <w:tcW w:type="dxa" w:w="3974"/>
            <w:vAlign w:val="center"/>
            <w:tcBorders>
              <w:bottom w:val="single" w:sz="4" w:color="DFE8EC"/>
            </w:tcBorders>
          </w:tcPr>
          <w:p>
            <w:pPr>
              <w:keepLines/>
              <w:spacing w:after="20" w:before="20" w:line="257" w:lineRule="auto"/>
            </w:pPr>
            <w:r>
              <w:rPr>
                <w:rFonts w:ascii="Aptos" w:hAnsi="Aptos"/>
                <w:color w:val="2B3643"/>
                <w:sz w:val="17"/>
              </w:rPr>
              <w:t>Used for IR inputs</w:t>
            </w:r>
          </w:p>
        </w:tc>
      </w:tr>
      <w:tr>
        <w:trPr>
          <w:cantSplit/>
        </w:trPr>
        <w:tc>
          <w:tcPr>
            <w:tcW w:type="dxa" w:w="2189"/>
            <w:vAlign w:val="center"/>
            <w:shd w:fill="F3F7F9"/>
            <w:tcBorders>
              <w:bottom w:val="single" w:sz="4" w:color="DFE8EC"/>
            </w:tcBorders>
          </w:tcPr>
          <w:p>
            <w:pPr>
              <w:keepLines/>
              <w:spacing w:after="20" w:before="20" w:line="257" w:lineRule="auto"/>
            </w:pPr>
            <w:r>
              <w:rPr>
                <w:rFonts w:ascii="Aptos" w:hAnsi="Aptos"/>
                <w:color w:val="2B3643"/>
                <w:sz w:val="17"/>
              </w:rPr>
              <w:t>Duplicate screening</w:t>
            </w:r>
          </w:p>
        </w:tc>
        <w:tc>
          <w:tcPr>
            <w:tcW w:type="dxa" w:w="3240"/>
            <w:vAlign w:val="center"/>
            <w:shd w:fill="F3F7F9"/>
            <w:tcBorders>
              <w:bottom w:val="single" w:sz="4" w:color="DFE8EC"/>
            </w:tcBorders>
          </w:tcPr>
          <w:p>
            <w:pPr>
              <w:keepLines/>
              <w:spacing w:after="20" w:before="20" w:line="257" w:lineRule="auto"/>
            </w:pPr>
            <w:r>
              <w:rPr>
                <w:rFonts w:ascii="Aptos" w:hAnsi="Aptos"/>
                <w:color w:val="2B3643"/>
                <w:sz w:val="17"/>
              </w:rPr>
              <w:t>dHash within experimental workflow; SHA/pHash/SSIM/ORB in supporting notebook</w:t>
            </w:r>
          </w:p>
        </w:tc>
        <w:tc>
          <w:tcPr>
            <w:tcW w:type="dxa" w:w="3974"/>
            <w:vAlign w:val="center"/>
            <w:shd w:fill="F3F7F9"/>
            <w:tcBorders>
              <w:bottom w:val="single" w:sz="4" w:color="DFE8EC"/>
            </w:tcBorders>
          </w:tcPr>
          <w:p>
            <w:pPr>
              <w:keepLines/>
              <w:spacing w:after="20" w:before="20" w:line="257" w:lineRule="auto"/>
            </w:pPr>
            <w:r>
              <w:rPr>
                <w:rFonts w:ascii="Aptos" w:hAnsi="Aptos"/>
                <w:color w:val="2B3643"/>
                <w:sz w:val="17"/>
              </w:rPr>
              <w:t>Offline checks; not proof of complete data independence</w:t>
            </w:r>
          </w:p>
        </w:tc>
      </w:tr>
      <w:tr>
        <w:trPr>
          <w:cantSplit/>
        </w:trPr>
        <w:tc>
          <w:tcPr>
            <w:tcW w:type="dxa" w:w="2189"/>
            <w:vAlign w:val="center"/>
            <w:tcBorders>
              <w:bottom w:val="single" w:sz="4" w:color="DFE8EC"/>
            </w:tcBorders>
          </w:tcPr>
          <w:p>
            <w:pPr>
              <w:keepLines/>
              <w:spacing w:after="20" w:before="20" w:line="257" w:lineRule="auto"/>
            </w:pPr>
            <w:r>
              <w:rPr>
                <w:rFonts w:ascii="Aptos" w:hAnsi="Aptos"/>
                <w:color w:val="2B3643"/>
                <w:sz w:val="17"/>
              </w:rPr>
              <w:t>Crop resizing</w:t>
            </w:r>
          </w:p>
        </w:tc>
        <w:tc>
          <w:tcPr>
            <w:tcW w:type="dxa" w:w="3240"/>
            <w:vAlign w:val="center"/>
            <w:tcBorders>
              <w:bottom w:val="single" w:sz="4" w:color="DFE8EC"/>
            </w:tcBorders>
          </w:tcPr>
          <w:p>
            <w:pPr>
              <w:keepLines/>
              <w:spacing w:after="20" w:before="20" w:line="257" w:lineRule="auto"/>
            </w:pPr>
            <w:r>
              <w:rPr>
                <w:rFonts w:ascii="Aptos" w:hAnsi="Aptos"/>
                <w:color w:val="2B3643"/>
                <w:sz w:val="17"/>
              </w:rPr>
              <w:t>Standardize external classifier inputs to 64 × 64</w:t>
            </w:r>
          </w:p>
        </w:tc>
        <w:tc>
          <w:tcPr>
            <w:tcW w:type="dxa" w:w="3974"/>
            <w:vAlign w:val="center"/>
            <w:tcBorders>
              <w:bottom w:val="single" w:sz="4" w:color="DFE8EC"/>
            </w:tcBorders>
          </w:tcPr>
          <w:p>
            <w:pPr>
              <w:keepLines/>
              <w:spacing w:after="20" w:before="20" w:line="257" w:lineRule="auto"/>
            </w:pPr>
            <w:r>
              <w:rPr>
                <w:rFonts w:ascii="Aptos" w:hAnsi="Aptos"/>
                <w:color w:val="2B3643"/>
                <w:sz w:val="17"/>
              </w:rPr>
              <w:t>Not used by live YOLOv8s detector</w:t>
            </w:r>
          </w:p>
        </w:tc>
      </w:tr>
    </w:tbl>
    <w:p>
      <w:pPr>
        <w:spacing w:after="0"/>
      </w:pPr>
    </w:p>
    <w:p>
      <w:pPr>
        <w:pStyle w:val="Heading2"/>
      </w:pPr>
      <w:r>
        <w:t>5.2  Recorded YOLOv8s training configuration</w:t>
      </w:r>
    </w:p>
    <w:p>
      <w:pPr>
        <w:widowControl/>
      </w:pPr>
      <w:r>
        <w:t>The deployed detector checkpoint records fine-tuning from yolov8s.pt, an initial pretrained model, using a four-class configuration. It includes a completed history of twelve training epochs. This supports the existence of a fine-tuned checkpoint but does not reconstruct the original external training command or exact training manifest.</w:t>
      </w:r>
    </w:p>
    <w:p>
      <w:pPr>
        <w:pStyle w:val="Caption"/>
      </w:pPr>
      <w:r>
        <w:t>Table 6. Configuration retained in best_aod4.pt</w:t>
      </w:r>
    </w:p>
    <w:tbl>
      <w:tblPr>
        <w:tblW w:type="auto" w:w="0"/>
        <w:jc w:val="center"/>
        <w:tblLayout w:type="fixed"/>
        <w:tblLook w:firstColumn="1" w:firstRow="1" w:lastColumn="0" w:lastRow="0" w:noHBand="0" w:noVBand="1" w:val="04A0"/>
      </w:tblPr>
      <w:tblGrid>
        <w:gridCol w:w="4730"/>
        <w:gridCol w:w="4730"/>
      </w:tblGrid>
      <w:tr>
        <w:trPr>
          <w:tblHeader w:val="true"/>
          <w:cantSplit/>
        </w:trPr>
        <w:tc>
          <w:tcPr>
            <w:tcW w:type="dxa" w:w="3398"/>
            <w:shd w:fill="1D344D"/>
            <w:vAlign w:val="center"/>
          </w:tcPr>
          <w:p>
            <w:pPr>
              <w:keepLines/>
              <w:spacing w:after="0" w:before="20"/>
            </w:pPr>
            <w:r>
              <w:rPr>
                <w:rFonts w:ascii="Aptos" w:hAnsi="Aptos"/>
                <w:b/>
                <w:color w:val="FFFFFF"/>
                <w:sz w:val="18"/>
              </w:rPr>
              <w:t>Setting</w:t>
            </w:r>
          </w:p>
        </w:tc>
        <w:tc>
          <w:tcPr>
            <w:tcW w:type="dxa" w:w="6005"/>
            <w:shd w:fill="1D344D"/>
            <w:vAlign w:val="center"/>
          </w:tcPr>
          <w:p>
            <w:pPr>
              <w:keepLines/>
              <w:spacing w:after="0" w:before="20"/>
            </w:pPr>
            <w:r>
              <w:rPr>
                <w:rFonts w:ascii="Aptos" w:hAnsi="Aptos"/>
                <w:b/>
                <w:color w:val="FFFFFF"/>
                <w:sz w:val="18"/>
              </w:rPr>
              <w:t>Recorded value</w:t>
            </w:r>
          </w:p>
        </w:tc>
      </w:tr>
      <w:tr>
        <w:trPr>
          <w:cantSplit/>
        </w:trPr>
        <w:tc>
          <w:tcPr>
            <w:tcW w:type="dxa" w:w="3398"/>
            <w:vAlign w:val="center"/>
            <w:tcBorders>
              <w:bottom w:val="single" w:sz="4" w:color="DFE8EC"/>
            </w:tcBorders>
          </w:tcPr>
          <w:p>
            <w:pPr>
              <w:keepLines/>
              <w:spacing w:after="20" w:before="20" w:line="257" w:lineRule="auto"/>
            </w:pPr>
            <w:r>
              <w:rPr>
                <w:rFonts w:ascii="Aptos" w:hAnsi="Aptos"/>
                <w:color w:val="2B3643"/>
                <w:sz w:val="18"/>
              </w:rPr>
              <w:t>Model / task</w:t>
            </w:r>
          </w:p>
        </w:tc>
        <w:tc>
          <w:tcPr>
            <w:tcW w:type="dxa" w:w="6005"/>
            <w:vAlign w:val="center"/>
            <w:tcBorders>
              <w:bottom w:val="single" w:sz="4" w:color="DFE8EC"/>
            </w:tcBorders>
          </w:tcPr>
          <w:p>
            <w:pPr>
              <w:keepLines/>
              <w:spacing w:after="20" w:before="20" w:line="257" w:lineRule="auto"/>
            </w:pPr>
            <w:r>
              <w:rPr>
                <w:rFonts w:ascii="Aptos" w:hAnsi="Aptos"/>
                <w:color w:val="2B3643"/>
                <w:sz w:val="18"/>
              </w:rPr>
              <w:t>yolov8s.pt / object detection</w:t>
            </w:r>
          </w:p>
        </w:tc>
      </w:tr>
      <w:tr>
        <w:trPr>
          <w:cantSplit/>
        </w:trPr>
        <w:tc>
          <w:tcPr>
            <w:tcW w:type="dxa" w:w="3398"/>
            <w:vAlign w:val="center"/>
            <w:shd w:fill="F3F7F9"/>
            <w:tcBorders>
              <w:bottom w:val="single" w:sz="4" w:color="DFE8EC"/>
            </w:tcBorders>
          </w:tcPr>
          <w:p>
            <w:pPr>
              <w:keepLines/>
              <w:spacing w:after="20" w:before="20" w:line="257" w:lineRule="auto"/>
            </w:pPr>
            <w:r>
              <w:rPr>
                <w:rFonts w:ascii="Aptos" w:hAnsi="Aptos"/>
                <w:color w:val="2B3643"/>
                <w:sz w:val="18"/>
              </w:rPr>
              <w:t>Training epochs</w:t>
            </w:r>
          </w:p>
        </w:tc>
        <w:tc>
          <w:tcPr>
            <w:tcW w:type="dxa" w:w="6005"/>
            <w:vAlign w:val="center"/>
            <w:shd w:fill="F3F7F9"/>
            <w:tcBorders>
              <w:bottom w:val="single" w:sz="4" w:color="DFE8EC"/>
            </w:tcBorders>
          </w:tcPr>
          <w:p>
            <w:pPr>
              <w:keepLines/>
              <w:spacing w:after="20" w:before="20" w:line="257" w:lineRule="auto"/>
            </w:pPr>
            <w:r>
              <w:rPr>
                <w:rFonts w:ascii="Aptos" w:hAnsi="Aptos"/>
                <w:color w:val="2B3643"/>
                <w:sz w:val="18"/>
              </w:rPr>
              <w:t>12</w:t>
            </w:r>
          </w:p>
        </w:tc>
      </w:tr>
      <w:tr>
        <w:trPr>
          <w:cantSplit/>
        </w:trPr>
        <w:tc>
          <w:tcPr>
            <w:tcW w:type="dxa" w:w="3398"/>
            <w:vAlign w:val="center"/>
            <w:tcBorders>
              <w:bottom w:val="single" w:sz="4" w:color="DFE8EC"/>
            </w:tcBorders>
          </w:tcPr>
          <w:p>
            <w:pPr>
              <w:keepLines/>
              <w:spacing w:after="20" w:before="20" w:line="257" w:lineRule="auto"/>
            </w:pPr>
            <w:r>
              <w:rPr>
                <w:rFonts w:ascii="Aptos" w:hAnsi="Aptos"/>
                <w:color w:val="2B3643"/>
                <w:sz w:val="18"/>
              </w:rPr>
              <w:t>Batch size</w:t>
            </w:r>
          </w:p>
        </w:tc>
        <w:tc>
          <w:tcPr>
            <w:tcW w:type="dxa" w:w="6005"/>
            <w:vAlign w:val="center"/>
            <w:tcBorders>
              <w:bottom w:val="single" w:sz="4" w:color="DFE8EC"/>
            </w:tcBorders>
          </w:tcPr>
          <w:p>
            <w:pPr>
              <w:keepLines/>
              <w:spacing w:after="20" w:before="20" w:line="257" w:lineRule="auto"/>
            </w:pPr>
            <w:r>
              <w:rPr>
                <w:rFonts w:ascii="Aptos" w:hAnsi="Aptos"/>
                <w:color w:val="2B3643"/>
                <w:sz w:val="18"/>
              </w:rPr>
              <w:t>32</w:t>
            </w:r>
          </w:p>
        </w:tc>
      </w:tr>
      <w:tr>
        <w:trPr>
          <w:cantSplit/>
        </w:trPr>
        <w:tc>
          <w:tcPr>
            <w:tcW w:type="dxa" w:w="3398"/>
            <w:vAlign w:val="center"/>
            <w:shd w:fill="F3F7F9"/>
            <w:tcBorders>
              <w:bottom w:val="single" w:sz="4" w:color="DFE8EC"/>
            </w:tcBorders>
          </w:tcPr>
          <w:p>
            <w:pPr>
              <w:keepLines/>
              <w:spacing w:after="20" w:before="20" w:line="257" w:lineRule="auto"/>
            </w:pPr>
            <w:r>
              <w:rPr>
                <w:rFonts w:ascii="Aptos" w:hAnsi="Aptos"/>
                <w:color w:val="2B3643"/>
                <w:sz w:val="18"/>
              </w:rPr>
              <w:t>Input image size</w:t>
            </w:r>
          </w:p>
        </w:tc>
        <w:tc>
          <w:tcPr>
            <w:tcW w:type="dxa" w:w="6005"/>
            <w:vAlign w:val="center"/>
            <w:shd w:fill="F3F7F9"/>
            <w:tcBorders>
              <w:bottom w:val="single" w:sz="4" w:color="DFE8EC"/>
            </w:tcBorders>
          </w:tcPr>
          <w:p>
            <w:pPr>
              <w:keepLines/>
              <w:spacing w:after="20" w:before="20" w:line="257" w:lineRule="auto"/>
            </w:pPr>
            <w:r>
              <w:rPr>
                <w:rFonts w:ascii="Aptos" w:hAnsi="Aptos"/>
                <w:color w:val="2B3643"/>
                <w:sz w:val="18"/>
              </w:rPr>
              <w:t>640 × 640</w:t>
            </w:r>
          </w:p>
        </w:tc>
      </w:tr>
      <w:tr>
        <w:trPr>
          <w:cantSplit/>
        </w:trPr>
        <w:tc>
          <w:tcPr>
            <w:tcW w:type="dxa" w:w="3398"/>
            <w:vAlign w:val="center"/>
            <w:tcBorders>
              <w:bottom w:val="single" w:sz="4" w:color="DFE8EC"/>
            </w:tcBorders>
          </w:tcPr>
          <w:p>
            <w:pPr>
              <w:keepLines/>
              <w:spacing w:after="20" w:before="20" w:line="257" w:lineRule="auto"/>
            </w:pPr>
            <w:r>
              <w:rPr>
                <w:rFonts w:ascii="Aptos" w:hAnsi="Aptos"/>
                <w:color w:val="2B3643"/>
                <w:sz w:val="18"/>
              </w:rPr>
              <w:t>Warm-up / weight decay</w:t>
            </w:r>
          </w:p>
        </w:tc>
        <w:tc>
          <w:tcPr>
            <w:tcW w:type="dxa" w:w="6005"/>
            <w:vAlign w:val="center"/>
            <w:tcBorders>
              <w:bottom w:val="single" w:sz="4" w:color="DFE8EC"/>
            </w:tcBorders>
          </w:tcPr>
          <w:p>
            <w:pPr>
              <w:keepLines/>
              <w:spacing w:after="20" w:before="20" w:line="257" w:lineRule="auto"/>
            </w:pPr>
            <w:r>
              <w:rPr>
                <w:rFonts w:ascii="Aptos" w:hAnsi="Aptos"/>
                <w:color w:val="2B3643"/>
                <w:sz w:val="18"/>
              </w:rPr>
              <w:t>3 epochs / 0.0005</w:t>
            </w:r>
          </w:p>
        </w:tc>
      </w:tr>
      <w:tr>
        <w:trPr>
          <w:cantSplit/>
        </w:trPr>
        <w:tc>
          <w:tcPr>
            <w:tcW w:type="dxa" w:w="3398"/>
            <w:vAlign w:val="center"/>
            <w:shd w:fill="F3F7F9"/>
            <w:tcBorders>
              <w:bottom w:val="single" w:sz="4" w:color="DFE8EC"/>
            </w:tcBorders>
          </w:tcPr>
          <w:p>
            <w:pPr>
              <w:keepLines/>
              <w:spacing w:after="20" w:before="20" w:line="257" w:lineRule="auto"/>
            </w:pPr>
            <w:r>
              <w:rPr>
                <w:rFonts w:ascii="Aptos" w:hAnsi="Aptos"/>
                <w:color w:val="2B3643"/>
                <w:sz w:val="18"/>
              </w:rPr>
              <w:t>Training augmentations</w:t>
            </w:r>
          </w:p>
        </w:tc>
        <w:tc>
          <w:tcPr>
            <w:tcW w:type="dxa" w:w="6005"/>
            <w:vAlign w:val="center"/>
            <w:shd w:fill="F3F7F9"/>
            <w:tcBorders>
              <w:bottom w:val="single" w:sz="4" w:color="DFE8EC"/>
            </w:tcBorders>
          </w:tcPr>
          <w:p>
            <w:pPr>
              <w:keepLines/>
              <w:spacing w:after="20" w:before="20" w:line="257" w:lineRule="auto"/>
            </w:pPr>
            <w:r>
              <w:rPr>
                <w:rFonts w:ascii="Aptos" w:hAnsi="Aptos"/>
                <w:color w:val="2B3643"/>
                <w:sz w:val="18"/>
              </w:rPr>
              <w:t>HSV, 5° rotation, translation, scale, shear, horizontal flip, mosaic</w:t>
            </w:r>
          </w:p>
        </w:tc>
      </w:tr>
      <w:tr>
        <w:trPr>
          <w:cantSplit/>
        </w:trPr>
        <w:tc>
          <w:tcPr>
            <w:tcW w:type="dxa" w:w="3398"/>
            <w:vAlign w:val="center"/>
            <w:tcBorders>
              <w:bottom w:val="single" w:sz="4" w:color="DFE8EC"/>
            </w:tcBorders>
          </w:tcPr>
          <w:p>
            <w:pPr>
              <w:keepLines/>
              <w:spacing w:after="20" w:before="20" w:line="257" w:lineRule="auto"/>
            </w:pPr>
            <w:r>
              <w:rPr>
                <w:rFonts w:ascii="Aptos" w:hAnsi="Aptos"/>
                <w:color w:val="2B3643"/>
                <w:sz w:val="18"/>
              </w:rPr>
              <w:t>Data configuration</w:t>
            </w:r>
          </w:p>
        </w:tc>
        <w:tc>
          <w:tcPr>
            <w:tcW w:type="dxa" w:w="6005"/>
            <w:vAlign w:val="center"/>
            <w:tcBorders>
              <w:bottom w:val="single" w:sz="4" w:color="DFE8EC"/>
            </w:tcBorders>
          </w:tcPr>
          <w:p>
            <w:pPr>
              <w:keepLines/>
              <w:spacing w:after="20" w:before="20" w:line="257" w:lineRule="auto"/>
            </w:pPr>
            <w:r>
              <w:rPr>
                <w:rFonts w:ascii="Aptos" w:hAnsi="Aptos"/>
                <w:color w:val="2B3643"/>
                <w:sz w:val="18"/>
              </w:rPr>
              <w:t>External AOD4_HACKATHON/data.yaml (not supplied)</w:t>
            </w:r>
          </w:p>
        </w:tc>
      </w:tr>
    </w:tbl>
    <w:p>
      <w:pPr>
        <w:spacing w:after="0"/>
      </w:pPr>
    </w:p>
    <w:p>
      <w:pPr>
        <w:pStyle w:val="Heading2"/>
      </w:pPr>
      <w:r>
        <w:t>5.3  Independent crop-classifier experiments</w:t>
      </w:r>
    </w:p>
    <w:p>
      <w:pPr>
        <w:widowControl/>
      </w:pPr>
      <w:r>
        <w:t>A separate machine-learning workflow evaluates classifier architectures on cropped or preprocessed images. Its default settings include AdamW optimization, cross-entropy loss and small fixed-size inputs. Ten-fold cross-validation is available only when the workflow is explicitly run with its full-CV option; the reviewed files do not establish an independently reproduced complete ten-fold detector validation. Those classifier experiments should not be confused with the YOLOv8s training history.</w:t>
      </w:r>
    </w:p>
    <w:p>
      <w:pPr>
        <w:pStyle w:val="Heading1"/>
      </w:pPr>
      <w:r>
        <w:t>6  Experimental Model Comparison</w:t>
      </w:r>
    </w:p>
    <w:p>
      <w:pPr>
        <w:pStyle w:val="Heading2"/>
      </w:pPr>
      <w:r>
        <w:t>6.1  Five image-classification variants</w:t>
      </w:r>
    </w:p>
    <w:p>
      <w:pPr>
        <w:widowControl/>
      </w:pPr>
      <w:r>
        <w:t>Five architectures, historically labeled as “YOLO12 hybrids” in the project, were compared using a saved AOD image/crop benchmark. Inspection of the experiment code shows that these variants performed image classification without running a YOLO12 detector forward pass. The benchmark contains 59 recorded test crops, so it is an exploratory comparison rather than a complete AOD-4 detector evaluation.</w:t>
      </w:r>
    </w:p>
    <w:p>
      <w:pPr>
        <w:pStyle w:val="Caption"/>
      </w:pPr>
      <w:r>
        <w:t>Table 7. Saved AOD crop-classification benchmark (59 test crops)</w:t>
      </w:r>
    </w:p>
    <w:tbl>
      <w:tblPr>
        <w:tblW w:type="auto" w:w="0"/>
        <w:jc w:val="center"/>
        <w:tblLayout w:type="fixed"/>
        <w:tblLook w:firstColumn="1" w:firstRow="1" w:lastColumn="0" w:lastRow="0" w:noHBand="0" w:noVBand="1" w:val="04A0"/>
      </w:tblPr>
      <w:tblGrid>
        <w:gridCol w:w="3154"/>
        <w:gridCol w:w="3154"/>
        <w:gridCol w:w="3154"/>
      </w:tblGrid>
      <w:tr>
        <w:trPr>
          <w:tblHeader w:val="true"/>
          <w:cantSplit/>
        </w:trPr>
        <w:tc>
          <w:tcPr>
            <w:tcW w:type="dxa" w:w="4392"/>
            <w:shd w:fill="1D344D"/>
            <w:vAlign w:val="center"/>
          </w:tcPr>
          <w:p>
            <w:pPr>
              <w:keepLines/>
              <w:spacing w:after="0" w:before="20"/>
            </w:pPr>
            <w:r>
              <w:rPr>
                <w:rFonts w:ascii="Aptos" w:hAnsi="Aptos"/>
                <w:b/>
                <w:color w:val="FFFFFF"/>
                <w:sz w:val="18"/>
              </w:rPr>
              <w:t>Experiment label</w:t>
            </w:r>
          </w:p>
        </w:tc>
        <w:tc>
          <w:tcPr>
            <w:tcW w:type="dxa" w:w="2059"/>
            <w:shd w:fill="1D344D"/>
            <w:vAlign w:val="center"/>
          </w:tcPr>
          <w:p>
            <w:pPr>
              <w:keepLines/>
              <w:spacing w:after="0" w:before="20"/>
            </w:pPr>
            <w:r>
              <w:rPr>
                <w:rFonts w:ascii="Aptos" w:hAnsi="Aptos"/>
                <w:b/>
                <w:color w:val="FFFFFF"/>
                <w:sz w:val="18"/>
              </w:rPr>
              <w:t>Accuracy</w:t>
            </w:r>
          </w:p>
        </w:tc>
        <w:tc>
          <w:tcPr>
            <w:tcW w:type="dxa" w:w="2952"/>
            <w:shd w:fill="1D344D"/>
            <w:vAlign w:val="center"/>
          </w:tcPr>
          <w:p>
            <w:pPr>
              <w:keepLines/>
              <w:spacing w:after="0" w:before="20"/>
            </w:pPr>
            <w:r>
              <w:rPr>
                <w:rFonts w:ascii="Aptos" w:hAnsi="Aptos"/>
                <w:b/>
                <w:color w:val="FFFFFF"/>
                <w:sz w:val="18"/>
              </w:rPr>
              <w:t>Macro F1</w:t>
            </w:r>
          </w:p>
        </w:tc>
      </w:tr>
      <w:tr>
        <w:trPr>
          <w:cantSplit/>
        </w:trPr>
        <w:tc>
          <w:tcPr>
            <w:tcW w:type="dxa" w:w="4392"/>
            <w:vAlign w:val="center"/>
            <w:tcBorders>
              <w:bottom w:val="single" w:sz="4" w:color="DFE8EC"/>
            </w:tcBorders>
          </w:tcPr>
          <w:p>
            <w:pPr>
              <w:keepLines/>
              <w:spacing w:after="20" w:before="20" w:line="257" w:lineRule="auto"/>
            </w:pPr>
            <w:r>
              <w:rPr>
                <w:rFonts w:ascii="Aptos" w:hAnsi="Aptos"/>
                <w:color w:val="2B3643"/>
                <w:sz w:val="18"/>
              </w:rPr>
              <w:t>YOLO12 + CNN</w:t>
            </w:r>
          </w:p>
        </w:tc>
        <w:tc>
          <w:tcPr>
            <w:tcW w:type="dxa" w:w="2059"/>
            <w:vAlign w:val="center"/>
            <w:tcBorders>
              <w:bottom w:val="single" w:sz="4" w:color="DFE8EC"/>
            </w:tcBorders>
          </w:tcPr>
          <w:p>
            <w:pPr>
              <w:keepLines/>
              <w:spacing w:after="20" w:before="20" w:line="257" w:lineRule="auto"/>
            </w:pPr>
            <w:r>
              <w:rPr>
                <w:rFonts w:ascii="Aptos" w:hAnsi="Aptos"/>
                <w:color w:val="2B3643"/>
                <w:sz w:val="18"/>
              </w:rPr>
              <w:t>67.80%</w:t>
            </w:r>
          </w:p>
        </w:tc>
        <w:tc>
          <w:tcPr>
            <w:tcW w:type="dxa" w:w="2952"/>
            <w:vAlign w:val="center"/>
            <w:tcBorders>
              <w:bottom w:val="single" w:sz="4" w:color="DFE8EC"/>
            </w:tcBorders>
          </w:tcPr>
          <w:p>
            <w:pPr>
              <w:keepLines/>
              <w:spacing w:after="20" w:before="20" w:line="257" w:lineRule="auto"/>
            </w:pPr>
            <w:r>
              <w:rPr>
                <w:rFonts w:ascii="Aptos" w:hAnsi="Aptos"/>
                <w:color w:val="2B3643"/>
                <w:sz w:val="18"/>
              </w:rPr>
              <w:t>0.6415</w:t>
            </w:r>
          </w:p>
        </w:tc>
      </w:tr>
      <w:tr>
        <w:trPr>
          <w:cantSplit/>
        </w:trPr>
        <w:tc>
          <w:tcPr>
            <w:tcW w:type="dxa" w:w="4392"/>
            <w:vAlign w:val="center"/>
            <w:shd w:fill="F3F7F9"/>
            <w:tcBorders>
              <w:bottom w:val="single" w:sz="4" w:color="DFE8EC"/>
            </w:tcBorders>
          </w:tcPr>
          <w:p>
            <w:pPr>
              <w:keepLines/>
              <w:spacing w:after="20" w:before="20" w:line="257" w:lineRule="auto"/>
            </w:pPr>
            <w:r>
              <w:rPr>
                <w:rFonts w:ascii="Aptos" w:hAnsi="Aptos"/>
                <w:color w:val="2B3643"/>
                <w:sz w:val="18"/>
              </w:rPr>
              <w:t>YOLO12 + LSTM</w:t>
            </w:r>
          </w:p>
        </w:tc>
        <w:tc>
          <w:tcPr>
            <w:tcW w:type="dxa" w:w="2059"/>
            <w:vAlign w:val="center"/>
            <w:shd w:fill="F3F7F9"/>
            <w:tcBorders>
              <w:bottom w:val="single" w:sz="4" w:color="DFE8EC"/>
            </w:tcBorders>
          </w:tcPr>
          <w:p>
            <w:pPr>
              <w:keepLines/>
              <w:spacing w:after="20" w:before="20" w:line="257" w:lineRule="auto"/>
            </w:pPr>
            <w:r>
              <w:rPr>
                <w:rFonts w:ascii="Aptos" w:hAnsi="Aptos"/>
                <w:color w:val="2B3643"/>
                <w:sz w:val="18"/>
              </w:rPr>
              <w:t>30.51%</w:t>
            </w:r>
          </w:p>
        </w:tc>
        <w:tc>
          <w:tcPr>
            <w:tcW w:type="dxa" w:w="2952"/>
            <w:vAlign w:val="center"/>
            <w:shd w:fill="F3F7F9"/>
            <w:tcBorders>
              <w:bottom w:val="single" w:sz="4" w:color="DFE8EC"/>
            </w:tcBorders>
          </w:tcPr>
          <w:p>
            <w:pPr>
              <w:keepLines/>
              <w:spacing w:after="20" w:before="20" w:line="257" w:lineRule="auto"/>
            </w:pPr>
            <w:r>
              <w:rPr>
                <w:rFonts w:ascii="Aptos" w:hAnsi="Aptos"/>
                <w:color w:val="2B3643"/>
                <w:sz w:val="18"/>
              </w:rPr>
              <w:t>0.2433</w:t>
            </w:r>
          </w:p>
        </w:tc>
      </w:tr>
      <w:tr>
        <w:trPr>
          <w:cantSplit/>
        </w:trPr>
        <w:tc>
          <w:tcPr>
            <w:tcW w:type="dxa" w:w="4392"/>
            <w:vAlign w:val="center"/>
            <w:tcBorders>
              <w:bottom w:val="single" w:sz="4" w:color="DFE8EC"/>
            </w:tcBorders>
          </w:tcPr>
          <w:p>
            <w:pPr>
              <w:keepLines/>
              <w:spacing w:after="20" w:before="20" w:line="257" w:lineRule="auto"/>
            </w:pPr>
            <w:r>
              <w:rPr>
                <w:rFonts w:ascii="Aptos" w:hAnsi="Aptos"/>
                <w:color w:val="2B3643"/>
                <w:sz w:val="18"/>
              </w:rPr>
              <w:t>YOLO12 + Transformer</w:t>
            </w:r>
          </w:p>
        </w:tc>
        <w:tc>
          <w:tcPr>
            <w:tcW w:type="dxa" w:w="2059"/>
            <w:vAlign w:val="center"/>
            <w:tcBorders>
              <w:bottom w:val="single" w:sz="4" w:color="DFE8EC"/>
            </w:tcBorders>
          </w:tcPr>
          <w:p>
            <w:pPr>
              <w:keepLines/>
              <w:spacing w:after="20" w:before="20" w:line="257" w:lineRule="auto"/>
            </w:pPr>
            <w:r>
              <w:rPr>
                <w:rFonts w:ascii="Aptos" w:hAnsi="Aptos"/>
                <w:color w:val="2B3643"/>
                <w:sz w:val="18"/>
              </w:rPr>
              <w:t>40.68%</w:t>
            </w:r>
          </w:p>
        </w:tc>
        <w:tc>
          <w:tcPr>
            <w:tcW w:type="dxa" w:w="2952"/>
            <w:vAlign w:val="center"/>
            <w:tcBorders>
              <w:bottom w:val="single" w:sz="4" w:color="DFE8EC"/>
            </w:tcBorders>
          </w:tcPr>
          <w:p>
            <w:pPr>
              <w:keepLines/>
              <w:spacing w:after="20" w:before="20" w:line="257" w:lineRule="auto"/>
            </w:pPr>
            <w:r>
              <w:rPr>
                <w:rFonts w:ascii="Aptos" w:hAnsi="Aptos"/>
                <w:color w:val="2B3643"/>
                <w:sz w:val="18"/>
              </w:rPr>
              <w:t>0.3734</w:t>
            </w:r>
          </w:p>
        </w:tc>
      </w:tr>
      <w:tr>
        <w:trPr>
          <w:cantSplit/>
        </w:trPr>
        <w:tc>
          <w:tcPr>
            <w:tcW w:type="dxa" w:w="4392"/>
            <w:vAlign w:val="center"/>
            <w:shd w:fill="F3F7F9"/>
            <w:tcBorders>
              <w:bottom w:val="single" w:sz="4" w:color="DFE8EC"/>
            </w:tcBorders>
          </w:tcPr>
          <w:p>
            <w:pPr>
              <w:keepLines/>
              <w:spacing w:after="20" w:before="20" w:line="257" w:lineRule="auto"/>
            </w:pPr>
            <w:r>
              <w:rPr>
                <w:rFonts w:ascii="Aptos" w:hAnsi="Aptos"/>
                <w:color w:val="2B3643"/>
                <w:sz w:val="18"/>
              </w:rPr>
              <w:t>YOLO12 + BiLSTM + Attention</w:t>
            </w:r>
          </w:p>
        </w:tc>
        <w:tc>
          <w:tcPr>
            <w:tcW w:type="dxa" w:w="2059"/>
            <w:vAlign w:val="center"/>
            <w:shd w:fill="F3F7F9"/>
            <w:tcBorders>
              <w:bottom w:val="single" w:sz="4" w:color="DFE8EC"/>
            </w:tcBorders>
          </w:tcPr>
          <w:p>
            <w:pPr>
              <w:keepLines/>
              <w:spacing w:after="20" w:before="20" w:line="257" w:lineRule="auto"/>
            </w:pPr>
            <w:r>
              <w:rPr>
                <w:rFonts w:ascii="Aptos" w:hAnsi="Aptos"/>
                <w:color w:val="2B3643"/>
                <w:sz w:val="18"/>
              </w:rPr>
              <w:t>40.68%</w:t>
            </w:r>
          </w:p>
        </w:tc>
        <w:tc>
          <w:tcPr>
            <w:tcW w:type="dxa" w:w="2952"/>
            <w:vAlign w:val="center"/>
            <w:shd w:fill="F3F7F9"/>
            <w:tcBorders>
              <w:bottom w:val="single" w:sz="4" w:color="DFE8EC"/>
            </w:tcBorders>
          </w:tcPr>
          <w:p>
            <w:pPr>
              <w:keepLines/>
              <w:spacing w:after="20" w:before="20" w:line="257" w:lineRule="auto"/>
            </w:pPr>
            <w:r>
              <w:rPr>
                <w:rFonts w:ascii="Aptos" w:hAnsi="Aptos"/>
                <w:color w:val="2B3643"/>
                <w:sz w:val="18"/>
              </w:rPr>
              <w:t>0.3634</w:t>
            </w:r>
          </w:p>
        </w:tc>
      </w:tr>
      <w:tr>
        <w:trPr>
          <w:cantSplit/>
        </w:trPr>
        <w:tc>
          <w:tcPr>
            <w:tcW w:type="dxa" w:w="4392"/>
            <w:vAlign w:val="center"/>
            <w:tcBorders>
              <w:bottom w:val="single" w:sz="4" w:color="DFE8EC"/>
            </w:tcBorders>
          </w:tcPr>
          <w:p>
            <w:pPr>
              <w:keepLines/>
              <w:spacing w:after="20" w:before="20" w:line="257" w:lineRule="auto"/>
            </w:pPr>
            <w:r>
              <w:rPr>
                <w:rFonts w:ascii="Aptos" w:hAnsi="Aptos"/>
                <w:color w:val="2B3643"/>
                <w:sz w:val="18"/>
              </w:rPr>
              <w:t>YOLO12 + GAN + Transformer</w:t>
            </w:r>
          </w:p>
        </w:tc>
        <w:tc>
          <w:tcPr>
            <w:tcW w:type="dxa" w:w="2059"/>
            <w:vAlign w:val="center"/>
            <w:tcBorders>
              <w:bottom w:val="single" w:sz="4" w:color="DFE8EC"/>
            </w:tcBorders>
          </w:tcPr>
          <w:p>
            <w:pPr>
              <w:keepLines/>
              <w:spacing w:after="20" w:before="20" w:line="257" w:lineRule="auto"/>
            </w:pPr>
            <w:r>
              <w:rPr>
                <w:rFonts w:ascii="Aptos" w:hAnsi="Aptos"/>
                <w:color w:val="2B3643"/>
                <w:sz w:val="18"/>
              </w:rPr>
              <w:t>44.07%</w:t>
            </w:r>
          </w:p>
        </w:tc>
        <w:tc>
          <w:tcPr>
            <w:tcW w:type="dxa" w:w="2952"/>
            <w:vAlign w:val="center"/>
            <w:tcBorders>
              <w:bottom w:val="single" w:sz="4" w:color="DFE8EC"/>
            </w:tcBorders>
          </w:tcPr>
          <w:p>
            <w:pPr>
              <w:keepLines/>
              <w:spacing w:after="20" w:before="20" w:line="257" w:lineRule="auto"/>
            </w:pPr>
            <w:r>
              <w:rPr>
                <w:rFonts w:ascii="Aptos" w:hAnsi="Aptos"/>
                <w:color w:val="2B3643"/>
                <w:sz w:val="18"/>
              </w:rPr>
              <w:t>0.4243</w:t>
            </w:r>
          </w:p>
        </w:tc>
      </w:tr>
    </w:tbl>
    <w:p>
      <w:pPr>
        <w:spacing w:after="0"/>
      </w:pPr>
    </w:p>
    <w:p>
      <w:pPr>
        <w:widowControl/>
      </w:pPr>
      <w:r>
        <w:t>Among these experimental classifiers, the CNN achieved the highest recorded crop accuracy. Crop resizing can discard fine details such as small wings and rotor structures, while two-stage localization/classification introduces an additional failure point if an object is missed before classification. These observations motivated the shift to a single-stage detector for the live pipeline.</w:t>
      </w:r>
    </w:p>
    <w:p>
      <w:pPr>
        <w:pStyle w:val="Heading2"/>
      </w:pPr>
      <w:r>
        <w:t>6.2  Selection of the final detector</w:t>
      </w:r>
    </w:p>
    <w:p>
      <w:pPr>
        <w:widowControl/>
      </w:pPr>
      <w:r>
        <w:t>YOLOv8s was chosen as the current application detector because a four-class fine-tuned checkpoint was available and it directly returns bounding boxes, class labels and confidence scores for full frames. This removes the separate crop classifier from the runtime workflow. This choice does not prove that YOLOv8s is inherently superior to YOLO12: a controlled comparison would require training both actual detectors on identical data and evaluating them with the same detection metrics and hardware.</w:t>
      </w:r>
    </w:p>
    <w:tbl>
      <w:tblPr>
        <w:tblW w:type="auto" w:w="0"/>
        <w:tblLayout w:type="fixed"/>
        <w:tblLook w:firstColumn="1" w:firstRow="1" w:lastColumn="0" w:lastRow="0" w:noHBand="0" w:noVBand="1" w:val="04A0"/>
      </w:tblPr>
      <w:tblGrid>
        <w:gridCol w:w="9461"/>
      </w:tblGrid>
      <w:tr>
        <w:trPr>
          <w:cantSplit/>
        </w:trPr>
        <w:tc>
          <w:tcPr>
            <w:tcW w:type="dxa" w:w="9461"/>
            <w:shd w:fill="EEF5F6"/>
          </w:tcPr>
          <w:p>
            <w:pPr>
              <w:keepLines/>
              <w:spacing w:after="80"/>
            </w:pPr>
            <w:r>
              <w:rPr>
                <w:b/>
                <w:color w:val="0A7077"/>
                <w:sz w:val="16"/>
              </w:rPr>
              <w:t>METRIC INTERPRETATION</w:t>
            </w:r>
          </w:p>
          <w:p>
            <w:pPr>
              <w:keepLines/>
              <w:spacing w:after="40" w:line="276" w:lineRule="auto"/>
            </w:pPr>
            <w:r>
              <w:rPr>
                <w:sz w:val="19"/>
              </w:rPr>
              <w:t>The CNN benchmark reports classification accuracy on 59 crops; the YOLOv8s checkpoint reports detection mAP on a validation protocol. These are different tasks and metrics. They must not be subtracted or presented as a percentage-point accuracy gain.</w:t>
            </w:r>
          </w:p>
        </w:tc>
      </w:tr>
    </w:tbl>
    <w:p>
      <w:pPr>
        <w:spacing w:after="0"/>
      </w:pPr>
    </w:p>
    <w:p>
      <w:pPr>
        <w:pStyle w:val="Heading1"/>
      </w:pPr>
      <w:r>
        <w:t>7  Inference, Tracking and Risk Analysis</w:t>
      </w:r>
    </w:p>
    <w:p>
      <w:pPr>
        <w:pStyle w:val="Heading2"/>
      </w:pPr>
      <w:r>
        <w:t>7.1  Object detection</w:t>
      </w:r>
    </w:p>
    <w:p>
      <w:pPr>
        <w:widowControl/>
      </w:pPr>
      <w:r>
        <w:t>The application reads a video stream frame by frame using OpenCV. YOLOv8s predicts bounding boxes and one of four labels. The interface exposes detector confidence, non-maximum suppression overlap threshold and inference size. Default application confidence is generally 0.30; curated demonstration input uses 0.40. Uploaded video defaults to a 960-pixel inference setting, while other modes commonly use 640.</w:t>
      </w:r>
    </w:p>
    <w:p>
      <w:pPr>
        <w:pStyle w:val="Heading2"/>
      </w:pPr>
      <w:r>
        <w:t>7.2  Multi-object tracking</w:t>
      </w:r>
    </w:p>
    <w:p>
      <w:pPr>
        <w:widowControl/>
      </w:pPr>
      <w:r>
        <w:t>The tracker keeps an estimated position and velocity for each object with a Kalman filter. Between frames, predictions and new detections are associated by bounding-box intersection over union (IoU), using an assignment solver. Persistent track IDs help stabilize class labels over time using confidence-weighted evidence. The current association primarily uses geometry; heavy occlusion or rapid movement can still cause ID changes.</w:t>
      </w:r>
    </w:p>
    <w:p>
      <w:pPr>
        <w:pStyle w:val="Heading2"/>
      </w:pPr>
      <w:r>
        <w:t>7.3  Movement classification</w:t>
      </w:r>
    </w:p>
    <w:p>
      <w:pPr>
        <w:widowControl/>
      </w:pPr>
      <w:r>
        <w:t>For short tracks, movement rules use changes in position and apparent object area. With a longer track history, a Transformer receives normalized location/size and derivative features and returns one of five labels: HOVERING, APPROACHING, TRANSITING, DIVING or NATURAL. A saved movement-model training path generates synthetic sequences for these classes. Its behavior predictions are useful prototype labels but are not yet validated as real-world intent detection.</w:t>
      </w:r>
    </w:p>
    <w:p>
      <w:pPr>
        <w:pStyle w:val="Heading2"/>
      </w:pPr>
      <w:r>
        <w:t>7.4  Threat score and distance estimate</w:t>
      </w:r>
    </w:p>
    <w:p>
      <w:pPr>
        <w:widowControl/>
      </w:pPr>
      <w:r>
        <w:t>The risk engine uses assumed physical object sizes and apparent bounding-box size to generate approximate distance. It combines distance proximity, configured zone membership, class and behavior into a rule-based score from 0 to 100. The displayed levels are LOW (&lt;30), WATCH (30–59), HIGH (60–79) and CRITICAL (80–100). The score is a monitoring heuristic and is not a measured probability of hostile intent.</w:t>
      </w:r>
    </w:p>
    <w:p>
      <w:pPr>
        <w:pStyle w:val="Caption"/>
      </w:pPr>
      <w:r>
        <w:t>Table 8. Interpretable threat-score contributions</w:t>
      </w:r>
    </w:p>
    <w:tbl>
      <w:tblPr>
        <w:tblW w:type="auto" w:w="0"/>
        <w:jc w:val="center"/>
        <w:tblLayout w:type="fixed"/>
        <w:tblLook w:firstColumn="1" w:firstRow="1" w:lastColumn="0" w:lastRow="0" w:noHBand="0" w:noVBand="1" w:val="04A0"/>
      </w:tblPr>
      <w:tblGrid>
        <w:gridCol w:w="4730"/>
        <w:gridCol w:w="4730"/>
      </w:tblGrid>
      <w:tr>
        <w:trPr>
          <w:tblHeader w:val="true"/>
          <w:cantSplit/>
        </w:trPr>
        <w:tc>
          <w:tcPr>
            <w:tcW w:type="dxa" w:w="2246"/>
            <w:shd w:fill="1D344D"/>
            <w:vAlign w:val="center"/>
          </w:tcPr>
          <w:p>
            <w:pPr>
              <w:keepLines/>
              <w:spacing w:after="0" w:before="20"/>
            </w:pPr>
            <w:r>
              <w:rPr>
                <w:rFonts w:ascii="Aptos" w:hAnsi="Aptos"/>
                <w:b/>
                <w:color w:val="FFFFFF"/>
                <w:sz w:val="17"/>
              </w:rPr>
              <w:t>Component</w:t>
            </w:r>
          </w:p>
        </w:tc>
        <w:tc>
          <w:tcPr>
            <w:tcW w:type="dxa" w:w="7157"/>
            <w:shd w:fill="1D344D"/>
            <w:vAlign w:val="center"/>
          </w:tcPr>
          <w:p>
            <w:pPr>
              <w:keepLines/>
              <w:spacing w:after="0" w:before="20"/>
            </w:pPr>
            <w:r>
              <w:rPr>
                <w:rFonts w:ascii="Aptos" w:hAnsi="Aptos"/>
                <w:b/>
                <w:color w:val="FFFFFF"/>
                <w:sz w:val="17"/>
              </w:rPr>
              <w:t>Illustrative implemented rule</w:t>
            </w:r>
          </w:p>
        </w:tc>
      </w:tr>
      <w:tr>
        <w:trPr>
          <w:cantSplit/>
        </w:trPr>
        <w:tc>
          <w:tcPr>
            <w:tcW w:type="dxa" w:w="2246"/>
            <w:vAlign w:val="center"/>
            <w:tcBorders>
              <w:bottom w:val="single" w:sz="4" w:color="DFE8EC"/>
            </w:tcBorders>
          </w:tcPr>
          <w:p>
            <w:pPr>
              <w:keepLines/>
              <w:spacing w:after="20" w:before="20" w:line="257" w:lineRule="auto"/>
            </w:pPr>
            <w:r>
              <w:rPr>
                <w:rFonts w:ascii="Aptos" w:hAnsi="Aptos"/>
                <w:color w:val="2B3643"/>
                <w:sz w:val="17"/>
              </w:rPr>
              <w:t>Range proxy</w:t>
            </w:r>
          </w:p>
        </w:tc>
        <w:tc>
          <w:tcPr>
            <w:tcW w:type="dxa" w:w="7157"/>
            <w:vAlign w:val="center"/>
            <w:tcBorders>
              <w:bottom w:val="single" w:sz="4" w:color="DFE8EC"/>
            </w:tcBorders>
          </w:tcPr>
          <w:p>
            <w:pPr>
              <w:keepLines/>
              <w:spacing w:after="20" w:before="20" w:line="257" w:lineRule="auto"/>
            </w:pPr>
            <w:r>
              <w:rPr>
                <w:rFonts w:ascii="Aptos" w:hAnsi="Aptos"/>
                <w:color w:val="2B3643"/>
                <w:sz w:val="17"/>
              </w:rPr>
              <w:t>Estimated distance = assumed class size × 800 / max(2, bbox width, bbox height), clipped to 1–500 m</w:t>
            </w:r>
          </w:p>
        </w:tc>
      </w:tr>
      <w:tr>
        <w:trPr>
          <w:cantSplit/>
        </w:trPr>
        <w:tc>
          <w:tcPr>
            <w:tcW w:type="dxa" w:w="2246"/>
            <w:vAlign w:val="center"/>
            <w:shd w:fill="F3F7F9"/>
            <w:tcBorders>
              <w:bottom w:val="single" w:sz="4" w:color="DFE8EC"/>
            </w:tcBorders>
          </w:tcPr>
          <w:p>
            <w:pPr>
              <w:keepLines/>
              <w:spacing w:after="20" w:before="20" w:line="257" w:lineRule="auto"/>
            </w:pPr>
            <w:r>
              <w:rPr>
                <w:rFonts w:ascii="Aptos" w:hAnsi="Aptos"/>
                <w:color w:val="2B3643"/>
                <w:sz w:val="17"/>
              </w:rPr>
              <w:t>Proximity</w:t>
            </w:r>
          </w:p>
        </w:tc>
        <w:tc>
          <w:tcPr>
            <w:tcW w:type="dxa" w:w="7157"/>
            <w:vAlign w:val="center"/>
            <w:shd w:fill="F3F7F9"/>
            <w:tcBorders>
              <w:bottom w:val="single" w:sz="4" w:color="DFE8EC"/>
            </w:tcBorders>
          </w:tcPr>
          <w:p>
            <w:pPr>
              <w:keepLines/>
              <w:spacing w:after="20" w:before="20" w:line="257" w:lineRule="auto"/>
            </w:pPr>
            <w:r>
              <w:rPr>
                <w:rFonts w:ascii="Aptos" w:hAnsi="Aptos"/>
                <w:color w:val="2B3643"/>
                <w:sz w:val="17"/>
              </w:rPr>
              <w:t>Up to 30 points, increasing as estimated distance falls</w:t>
            </w:r>
          </w:p>
        </w:tc>
      </w:tr>
      <w:tr>
        <w:trPr>
          <w:cantSplit/>
        </w:trPr>
        <w:tc>
          <w:tcPr>
            <w:tcW w:type="dxa" w:w="2246"/>
            <w:vAlign w:val="center"/>
            <w:tcBorders>
              <w:bottom w:val="single" w:sz="4" w:color="DFE8EC"/>
            </w:tcBorders>
          </w:tcPr>
          <w:p>
            <w:pPr>
              <w:keepLines/>
              <w:spacing w:after="20" w:before="20" w:line="257" w:lineRule="auto"/>
            </w:pPr>
            <w:r>
              <w:rPr>
                <w:rFonts w:ascii="Aptos" w:hAnsi="Aptos"/>
                <w:color w:val="2B3643"/>
                <w:sz w:val="17"/>
              </w:rPr>
              <w:t>Zone</w:t>
            </w:r>
          </w:p>
        </w:tc>
        <w:tc>
          <w:tcPr>
            <w:tcW w:type="dxa" w:w="7157"/>
            <w:vAlign w:val="center"/>
            <w:tcBorders>
              <w:bottom w:val="single" w:sz="4" w:color="DFE8EC"/>
            </w:tcBorders>
          </w:tcPr>
          <w:p>
            <w:pPr>
              <w:keepLines/>
              <w:spacing w:after="20" w:before="20" w:line="257" w:lineRule="auto"/>
            </w:pPr>
            <w:r>
              <w:rPr>
                <w:rFonts w:ascii="Aptos" w:hAnsi="Aptos"/>
                <w:color w:val="2B3643"/>
                <w:sz w:val="17"/>
              </w:rPr>
              <w:t>30 points inside no-fly radius; 15 inside warning radius</w:t>
            </w:r>
          </w:p>
        </w:tc>
      </w:tr>
      <w:tr>
        <w:trPr>
          <w:cantSplit/>
        </w:trPr>
        <w:tc>
          <w:tcPr>
            <w:tcW w:type="dxa" w:w="2246"/>
            <w:vAlign w:val="center"/>
            <w:shd w:fill="F3F7F9"/>
            <w:tcBorders>
              <w:bottom w:val="single" w:sz="4" w:color="DFE8EC"/>
            </w:tcBorders>
          </w:tcPr>
          <w:p>
            <w:pPr>
              <w:keepLines/>
              <w:spacing w:after="20" w:before="20" w:line="257" w:lineRule="auto"/>
            </w:pPr>
            <w:r>
              <w:rPr>
                <w:rFonts w:ascii="Aptos" w:hAnsi="Aptos"/>
                <w:color w:val="2B3643"/>
                <w:sz w:val="17"/>
              </w:rPr>
              <w:t>Object class</w:t>
            </w:r>
          </w:p>
        </w:tc>
        <w:tc>
          <w:tcPr>
            <w:tcW w:type="dxa" w:w="7157"/>
            <w:vAlign w:val="center"/>
            <w:shd w:fill="F3F7F9"/>
            <w:tcBorders>
              <w:bottom w:val="single" w:sz="4" w:color="DFE8EC"/>
            </w:tcBorders>
          </w:tcPr>
          <w:p>
            <w:pPr>
              <w:keepLines/>
              <w:spacing w:after="20" w:before="20" w:line="257" w:lineRule="auto"/>
            </w:pPr>
            <w:r>
              <w:rPr>
                <w:rFonts w:ascii="Aptos" w:hAnsi="Aptos"/>
                <w:color w:val="2B3643"/>
                <w:sz w:val="17"/>
              </w:rPr>
              <w:t>Drone 20; Helicopter 15; Airplane 10; Bird 2</w:t>
            </w:r>
          </w:p>
        </w:tc>
      </w:tr>
      <w:tr>
        <w:trPr>
          <w:cantSplit/>
        </w:trPr>
        <w:tc>
          <w:tcPr>
            <w:tcW w:type="dxa" w:w="2246"/>
            <w:vAlign w:val="center"/>
            <w:tcBorders>
              <w:bottom w:val="single" w:sz="4" w:color="DFE8EC"/>
            </w:tcBorders>
          </w:tcPr>
          <w:p>
            <w:pPr>
              <w:keepLines/>
              <w:spacing w:after="20" w:before="20" w:line="257" w:lineRule="auto"/>
            </w:pPr>
            <w:r>
              <w:rPr>
                <w:rFonts w:ascii="Aptos" w:hAnsi="Aptos"/>
                <w:color w:val="2B3643"/>
                <w:sz w:val="17"/>
              </w:rPr>
              <w:t>Movement</w:t>
            </w:r>
          </w:p>
        </w:tc>
        <w:tc>
          <w:tcPr>
            <w:tcW w:type="dxa" w:w="7157"/>
            <w:vAlign w:val="center"/>
            <w:tcBorders>
              <w:bottom w:val="single" w:sz="4" w:color="DFE8EC"/>
            </w:tcBorders>
          </w:tcPr>
          <w:p>
            <w:pPr>
              <w:keepLines/>
              <w:spacing w:after="20" w:before="20" w:line="257" w:lineRule="auto"/>
            </w:pPr>
            <w:r>
              <w:rPr>
                <w:rFonts w:ascii="Aptos" w:hAnsi="Aptos"/>
                <w:color w:val="2B3643"/>
                <w:sz w:val="17"/>
              </w:rPr>
              <w:t>Diving 20; Hovering 15; Approaching 10; Transiting 5; Natural 0</w:t>
            </w:r>
          </w:p>
        </w:tc>
      </w:tr>
    </w:tbl>
    <w:p>
      <w:pPr>
        <w:spacing w:after="0"/>
      </w:pPr>
    </w:p>
    <w:p>
      <w:pPr>
        <w:widowControl/>
      </w:pPr>
      <w:r>
        <w:t>The radar visualization is a schematic polar plot derived from estimated range and motion direction, not a calibrated physical radar instrument or a measured geographical bearing. The dashboard’s colored zone boundaries are not fully aligned with the risk engine bands; this should be corrected before field use.</w:t>
      </w:r>
    </w:p>
    <w:p>
      <w:pPr>
        <w:pStyle w:val="Heading2"/>
      </w:pPr>
      <w:r>
        <w:t>7.5  Infrared fallback</w:t>
      </w:r>
    </w:p>
    <w:p>
      <w:pPr>
        <w:widowControl/>
      </w:pPr>
      <w:r>
        <w:t>If infrared YOLO inference returns no accepted boxes, a morphological top-hat and contour filter finds small bright regions as candidate detections. This can preserve potential targets for display in difficult IR frames. Its candidate boxes are labeled DRONE by a brightness/shape rule, rather than by learned semantic evidence, and can produce false positives. This fallback does not run for visible-light video.</w:t>
      </w:r>
    </w:p>
    <w:p>
      <w:pPr>
        <w:pStyle w:val="Heading1"/>
      </w:pPr>
      <w:r>
        <w:t>8  Application Features and Outputs</w:t>
      </w:r>
    </w:p>
    <w:p>
      <w:pPr>
        <w:widowControl/>
      </w:pPr>
      <w:r>
        <w:t>The Streamlit dashboard supports local visible or infrared clips, webcam input, uploaded video files and one curated clip per supported class. Each processed frame can display object bounding boxes, assigned IDs, confidence scores, movement labels, trails, estimated distance and warning badges. A side panel shows a schematic radar and current highest-risk object; a rolling in-memory table records recent incidents.</w:t>
      </w:r>
    </w:p>
    <w:p>
      <w:pPr>
        <w:pStyle w:val="Caption"/>
      </w:pPr>
      <w:r>
        <w:t>Table 9. Implemented interface modules</w:t>
      </w:r>
    </w:p>
    <w:tbl>
      <w:tblPr>
        <w:tblW w:type="auto" w:w="0"/>
        <w:jc w:val="center"/>
        <w:tblLayout w:type="fixed"/>
        <w:tblLook w:firstColumn="1" w:firstRow="1" w:lastColumn="0" w:lastRow="0" w:noHBand="0" w:noVBand="1" w:val="04A0"/>
      </w:tblPr>
      <w:tblGrid>
        <w:gridCol w:w="4730"/>
        <w:gridCol w:w="4730"/>
      </w:tblGrid>
      <w:tr>
        <w:trPr>
          <w:tblHeader w:val="true"/>
          <w:cantSplit/>
        </w:trPr>
        <w:tc>
          <w:tcPr>
            <w:tcW w:type="dxa" w:w="2880"/>
            <w:shd w:fill="1D344D"/>
            <w:vAlign w:val="center"/>
          </w:tcPr>
          <w:p>
            <w:pPr>
              <w:keepLines/>
              <w:spacing w:after="0" w:before="20"/>
            </w:pPr>
            <w:r>
              <w:rPr>
                <w:rFonts w:ascii="Aptos" w:hAnsi="Aptos"/>
                <w:b/>
                <w:color w:val="FFFFFF"/>
                <w:sz w:val="18"/>
              </w:rPr>
              <w:t>Module</w:t>
            </w:r>
          </w:p>
        </w:tc>
        <w:tc>
          <w:tcPr>
            <w:tcW w:type="dxa" w:w="6523"/>
            <w:shd w:fill="1D344D"/>
            <w:vAlign w:val="center"/>
          </w:tcPr>
          <w:p>
            <w:pPr>
              <w:keepLines/>
              <w:spacing w:after="0" w:before="20"/>
            </w:pPr>
            <w:r>
              <w:rPr>
                <w:rFonts w:ascii="Aptos" w:hAnsi="Aptos"/>
                <w:b/>
                <w:color w:val="FFFFFF"/>
                <w:sz w:val="18"/>
              </w:rPr>
              <w:t>Output to user</w:t>
            </w:r>
          </w:p>
        </w:tc>
      </w:tr>
      <w:tr>
        <w:trPr>
          <w:cantSplit/>
        </w:trPr>
        <w:tc>
          <w:tcPr>
            <w:tcW w:type="dxa" w:w="2880"/>
            <w:vAlign w:val="center"/>
            <w:tcBorders>
              <w:bottom w:val="single" w:sz="4" w:color="DFE8EC"/>
            </w:tcBorders>
          </w:tcPr>
          <w:p>
            <w:pPr>
              <w:keepLines/>
              <w:spacing w:after="20" w:before="20" w:line="257" w:lineRule="auto"/>
            </w:pPr>
            <w:r>
              <w:rPr>
                <w:rFonts w:ascii="Aptos" w:hAnsi="Aptos"/>
                <w:color w:val="2B3643"/>
                <w:sz w:val="18"/>
              </w:rPr>
              <w:t>Video HUD</w:t>
            </w:r>
          </w:p>
        </w:tc>
        <w:tc>
          <w:tcPr>
            <w:tcW w:type="dxa" w:w="6523"/>
            <w:vAlign w:val="center"/>
            <w:tcBorders>
              <w:bottom w:val="single" w:sz="4" w:color="DFE8EC"/>
            </w:tcBorders>
          </w:tcPr>
          <w:p>
            <w:pPr>
              <w:keepLines/>
              <w:spacing w:after="20" w:before="20" w:line="257" w:lineRule="auto"/>
            </w:pPr>
            <w:r>
              <w:rPr>
                <w:rFonts w:ascii="Aptos" w:hAnsi="Aptos"/>
                <w:color w:val="2B3643"/>
                <w:sz w:val="18"/>
              </w:rPr>
              <w:t>Class labels, tracked boxes, confidence, motion trail and risk badge</w:t>
            </w:r>
          </w:p>
        </w:tc>
      </w:tr>
      <w:tr>
        <w:trPr>
          <w:cantSplit/>
        </w:trPr>
        <w:tc>
          <w:tcPr>
            <w:tcW w:type="dxa" w:w="2880"/>
            <w:vAlign w:val="center"/>
            <w:shd w:fill="F3F7F9"/>
            <w:tcBorders>
              <w:bottom w:val="single" w:sz="4" w:color="DFE8EC"/>
            </w:tcBorders>
          </w:tcPr>
          <w:p>
            <w:pPr>
              <w:keepLines/>
              <w:spacing w:after="20" w:before="20" w:line="257" w:lineRule="auto"/>
            </w:pPr>
            <w:r>
              <w:rPr>
                <w:rFonts w:ascii="Aptos" w:hAnsi="Aptos"/>
                <w:color w:val="2B3643"/>
                <w:sz w:val="18"/>
              </w:rPr>
              <w:t>Target tracking</w:t>
            </w:r>
          </w:p>
        </w:tc>
        <w:tc>
          <w:tcPr>
            <w:tcW w:type="dxa" w:w="6523"/>
            <w:vAlign w:val="center"/>
            <w:shd w:fill="F3F7F9"/>
            <w:tcBorders>
              <w:bottom w:val="single" w:sz="4" w:color="DFE8EC"/>
            </w:tcBorders>
          </w:tcPr>
          <w:p>
            <w:pPr>
              <w:keepLines/>
              <w:spacing w:after="20" w:before="20" w:line="257" w:lineRule="auto"/>
            </w:pPr>
            <w:r>
              <w:rPr>
                <w:rFonts w:ascii="Aptos" w:hAnsi="Aptos"/>
                <w:color w:val="2B3643"/>
                <w:sz w:val="18"/>
              </w:rPr>
              <w:t>Persistent per-object identifiers and stabilized class evidence</w:t>
            </w:r>
          </w:p>
        </w:tc>
      </w:tr>
      <w:tr>
        <w:trPr>
          <w:cantSplit/>
        </w:trPr>
        <w:tc>
          <w:tcPr>
            <w:tcW w:type="dxa" w:w="2880"/>
            <w:vAlign w:val="center"/>
            <w:tcBorders>
              <w:bottom w:val="single" w:sz="4" w:color="DFE8EC"/>
            </w:tcBorders>
          </w:tcPr>
          <w:p>
            <w:pPr>
              <w:keepLines/>
              <w:spacing w:after="20" w:before="20" w:line="257" w:lineRule="auto"/>
            </w:pPr>
            <w:r>
              <w:rPr>
                <w:rFonts w:ascii="Aptos" w:hAnsi="Aptos"/>
                <w:color w:val="2B3643"/>
                <w:sz w:val="18"/>
              </w:rPr>
              <w:t>Polar view</w:t>
            </w:r>
          </w:p>
        </w:tc>
        <w:tc>
          <w:tcPr>
            <w:tcW w:type="dxa" w:w="6523"/>
            <w:vAlign w:val="center"/>
            <w:tcBorders>
              <w:bottom w:val="single" w:sz="4" w:color="DFE8EC"/>
            </w:tcBorders>
          </w:tcPr>
          <w:p>
            <w:pPr>
              <w:keepLines/>
              <w:spacing w:after="20" w:before="20" w:line="257" w:lineRule="auto"/>
            </w:pPr>
            <w:r>
              <w:rPr>
                <w:rFonts w:ascii="Aptos" w:hAnsi="Aptos"/>
                <w:color w:val="2B3643"/>
                <w:sz w:val="18"/>
              </w:rPr>
              <w:t>Schematic estimated distance and motion orientation</w:t>
            </w:r>
          </w:p>
        </w:tc>
      </w:tr>
      <w:tr>
        <w:trPr>
          <w:cantSplit/>
        </w:trPr>
        <w:tc>
          <w:tcPr>
            <w:tcW w:type="dxa" w:w="2880"/>
            <w:vAlign w:val="center"/>
            <w:shd w:fill="F3F7F9"/>
            <w:tcBorders>
              <w:bottom w:val="single" w:sz="4" w:color="DFE8EC"/>
            </w:tcBorders>
          </w:tcPr>
          <w:p>
            <w:pPr>
              <w:keepLines/>
              <w:spacing w:after="20" w:before="20" w:line="257" w:lineRule="auto"/>
            </w:pPr>
            <w:r>
              <w:rPr>
                <w:rFonts w:ascii="Aptos" w:hAnsi="Aptos"/>
                <w:color w:val="2B3643"/>
                <w:sz w:val="18"/>
              </w:rPr>
              <w:t>Uploaded-video summary</w:t>
            </w:r>
          </w:p>
        </w:tc>
        <w:tc>
          <w:tcPr>
            <w:tcW w:type="dxa" w:w="6523"/>
            <w:vAlign w:val="center"/>
            <w:shd w:fill="F3F7F9"/>
            <w:tcBorders>
              <w:bottom w:val="single" w:sz="4" w:color="DFE8EC"/>
            </w:tcBorders>
          </w:tcPr>
          <w:p>
            <w:pPr>
              <w:keepLines/>
              <w:spacing w:after="20" w:before="20" w:line="257" w:lineRule="auto"/>
            </w:pPr>
            <w:r>
              <w:rPr>
                <w:rFonts w:ascii="Aptos" w:hAnsi="Aptos"/>
                <w:color w:val="2B3643"/>
                <w:sz w:val="18"/>
              </w:rPr>
              <w:t>Dominant tracked class from accumulated primary-target votes</w:t>
            </w:r>
          </w:p>
        </w:tc>
      </w:tr>
      <w:tr>
        <w:trPr>
          <w:cantSplit/>
        </w:trPr>
        <w:tc>
          <w:tcPr>
            <w:tcW w:type="dxa" w:w="2880"/>
            <w:vAlign w:val="center"/>
            <w:tcBorders>
              <w:bottom w:val="single" w:sz="4" w:color="DFE8EC"/>
            </w:tcBorders>
          </w:tcPr>
          <w:p>
            <w:pPr>
              <w:keepLines/>
              <w:spacing w:after="20" w:before="20" w:line="257" w:lineRule="auto"/>
            </w:pPr>
            <w:r>
              <w:rPr>
                <w:rFonts w:ascii="Aptos" w:hAnsi="Aptos"/>
                <w:color w:val="2B3643"/>
                <w:sz w:val="18"/>
              </w:rPr>
              <w:t>Incident panel</w:t>
            </w:r>
          </w:p>
        </w:tc>
        <w:tc>
          <w:tcPr>
            <w:tcW w:type="dxa" w:w="6523"/>
            <w:vAlign w:val="center"/>
            <w:tcBorders>
              <w:bottom w:val="single" w:sz="4" w:color="DFE8EC"/>
            </w:tcBorders>
          </w:tcPr>
          <w:p>
            <w:pPr>
              <w:keepLines/>
              <w:spacing w:after="20" w:before="20" w:line="257" w:lineRule="auto"/>
            </w:pPr>
            <w:r>
              <w:rPr>
                <w:rFonts w:ascii="Aptos" w:hAnsi="Aptos"/>
                <w:color w:val="2B3643"/>
                <w:sz w:val="18"/>
              </w:rPr>
              <w:t>Most recent ten recorded events, updated periodically</w:t>
            </w:r>
          </w:p>
        </w:tc>
      </w:tr>
      <w:tr>
        <w:trPr>
          <w:cantSplit/>
        </w:trPr>
        <w:tc>
          <w:tcPr>
            <w:tcW w:type="dxa" w:w="2880"/>
            <w:vAlign w:val="center"/>
            <w:shd w:fill="F3F7F9"/>
            <w:tcBorders>
              <w:bottom w:val="single" w:sz="4" w:color="DFE8EC"/>
            </w:tcBorders>
          </w:tcPr>
          <w:p>
            <w:pPr>
              <w:keepLines/>
              <w:spacing w:after="20" w:before="20" w:line="257" w:lineRule="auto"/>
            </w:pPr>
            <w:r>
              <w:rPr>
                <w:rFonts w:ascii="Aptos" w:hAnsi="Aptos"/>
                <w:color w:val="2B3643"/>
                <w:sz w:val="18"/>
              </w:rPr>
              <w:t>Curated demo</w:t>
            </w:r>
          </w:p>
        </w:tc>
        <w:tc>
          <w:tcPr>
            <w:tcW w:type="dxa" w:w="6523"/>
            <w:vAlign w:val="center"/>
            <w:shd w:fill="F3F7F9"/>
            <w:tcBorders>
              <w:bottom w:val="single" w:sz="4" w:color="DFE8EC"/>
            </w:tcBorders>
          </w:tcPr>
          <w:p>
            <w:pPr>
              <w:keepLines/>
              <w:spacing w:after="20" w:before="20" w:line="257" w:lineRule="auto"/>
            </w:pPr>
            <w:r>
              <w:rPr>
                <w:rFonts w:ascii="Aptos" w:hAnsi="Aptos"/>
                <w:color w:val="2B3643"/>
                <w:sz w:val="18"/>
              </w:rPr>
              <w:t>Four stored video clips passed through the same inference pipeline</w:t>
            </w:r>
          </w:p>
        </w:tc>
      </w:tr>
    </w:tbl>
    <w:p>
      <w:pPr>
        <w:spacing w:after="0"/>
      </w:pPr>
    </w:p>
    <w:p>
      <w:pPr>
        <w:widowControl/>
      </w:pPr>
      <w:r>
        <w:t>The uploaded-video dominant-class percentage represents the share of accumulated track evidence, not an independently calibrated whole-video accuracy. Curated demonstration clips are selected for repeatable presentation and should not be reported as an unbiased evaluation set.</w:t>
      </w:r>
    </w:p>
    <w:p>
      <w:pPr>
        <w:jc w:val="center"/>
      </w:pPr>
      <w:r>
        <w:drawing>
          <wp:inline xmlns:a="http://schemas.openxmlformats.org/drawingml/2006/main" xmlns:pic="http://schemas.openxmlformats.org/drawingml/2006/picture">
            <wp:extent cx="4663440" cy="3108960"/>
            <wp:docPr id="1" name="Picture 1"/>
            <wp:cNvGraphicFramePr>
              <a:graphicFrameLocks noChangeAspect="1"/>
            </wp:cNvGraphicFramePr>
            <a:graphic>
              <a:graphicData uri="http://schemas.openxmlformats.org/drawingml/2006/picture">
                <pic:pic>
                  <pic:nvPicPr>
                    <pic:cNvPr id="0" name="image2.jpg"/>
                    <pic:cNvPicPr/>
                  </pic:nvPicPr>
                  <pic:blipFill>
                    <a:blip r:embed="rId11"/>
                    <a:stretch>
                      <a:fillRect/>
                    </a:stretch>
                  </pic:blipFill>
                  <pic:spPr>
                    <a:xfrm>
                      <a:off x="0" y="0"/>
                      <a:ext cx="4663440" cy="3108960"/>
                    </a:xfrm>
                    <a:prstGeom prst="rect"/>
                  </pic:spPr>
                </pic:pic>
              </a:graphicData>
            </a:graphic>
          </wp:inline>
        </w:drawing>
      </w:r>
    </w:p>
    <w:p>
      <w:pPr>
        <w:pStyle w:val="Caption"/>
      </w:pPr>
      <w:r>
        <w:t>Figure 2. Existing six-panel annotated infrared dataset visualization. This figure illustrates labeled examples; it is not a new model test or proof of prediction accuracy.</w:t>
      </w:r>
    </w:p>
    <w:p>
      <w:pPr>
        <w:pStyle w:val="Heading1"/>
        <w:pageBreakBefore/>
      </w:pPr>
      <w:r>
        <w:t>9  Results and Discussion</w:t>
      </w:r>
    </w:p>
    <w:p>
      <w:pPr>
        <w:pStyle w:val="Heading2"/>
      </w:pPr>
      <w:r>
        <w:t>9.1  YOLOv8s validation results</w:t>
      </w:r>
    </w:p>
    <w:p>
      <w:pPr>
        <w:widowControl/>
      </w:pPr>
      <w:r>
        <w:t>The saved best_aod4.pt checkpoint stores validation summaries for the fine-tuned four-class detector. These values are historical records from the checkpoint and were not independently reproduced in this documentation process. No final untouched detector-test result file or per-class detector confusion matrix is included in the supplied evidence.</w:t>
      </w:r>
    </w:p>
    <w:p>
      <w:pPr>
        <w:pStyle w:val="Caption"/>
      </w:pPr>
      <w:r>
        <w:t>Table 10. Recorded detector validation results</w:t>
      </w:r>
    </w:p>
    <w:tbl>
      <w:tblPr>
        <w:tblW w:type="auto" w:w="0"/>
        <w:jc w:val="center"/>
        <w:tblLayout w:type="fixed"/>
        <w:tblLook w:firstColumn="1" w:firstRow="1" w:lastColumn="0" w:lastRow="0" w:noHBand="0" w:noVBand="1" w:val="04A0"/>
      </w:tblPr>
      <w:tblGrid>
        <w:gridCol w:w="3154"/>
        <w:gridCol w:w="3154"/>
        <w:gridCol w:w="3154"/>
      </w:tblGrid>
      <w:tr>
        <w:trPr>
          <w:tblHeader w:val="true"/>
          <w:cantSplit/>
        </w:trPr>
        <w:tc>
          <w:tcPr>
            <w:tcW w:type="dxa" w:w="2304"/>
            <w:shd w:fill="1D344D"/>
            <w:vAlign w:val="center"/>
          </w:tcPr>
          <w:p>
            <w:pPr>
              <w:keepLines/>
              <w:spacing w:after="0" w:before="20"/>
            </w:pPr>
            <w:r>
              <w:rPr>
                <w:rFonts w:ascii="Aptos" w:hAnsi="Aptos"/>
                <w:b/>
                <w:color w:val="FFFFFF"/>
                <w:sz w:val="17"/>
              </w:rPr>
              <w:t>Metric</w:t>
            </w:r>
          </w:p>
        </w:tc>
        <w:tc>
          <w:tcPr>
            <w:tcW w:type="dxa" w:w="1469"/>
            <w:shd w:fill="1D344D"/>
            <w:vAlign w:val="center"/>
          </w:tcPr>
          <w:p>
            <w:pPr>
              <w:keepLines/>
              <w:spacing w:after="0" w:before="20"/>
            </w:pPr>
            <w:r>
              <w:rPr>
                <w:rFonts w:ascii="Aptos" w:hAnsi="Aptos"/>
                <w:b/>
                <w:color w:val="FFFFFF"/>
                <w:sz w:val="17"/>
              </w:rPr>
              <w:t>Value</w:t>
            </w:r>
          </w:p>
        </w:tc>
        <w:tc>
          <w:tcPr>
            <w:tcW w:type="dxa" w:w="5630"/>
            <w:shd w:fill="1D344D"/>
            <w:vAlign w:val="center"/>
          </w:tcPr>
          <w:p>
            <w:pPr>
              <w:keepLines/>
              <w:spacing w:after="0" w:before="20"/>
            </w:pPr>
            <w:r>
              <w:rPr>
                <w:rFonts w:ascii="Aptos" w:hAnsi="Aptos"/>
                <w:b/>
                <w:color w:val="FFFFFF"/>
                <w:sz w:val="17"/>
              </w:rPr>
              <w:t>Interpretation</w:t>
            </w:r>
          </w:p>
        </w:tc>
      </w:tr>
      <w:tr>
        <w:trPr>
          <w:cantSplit/>
        </w:trPr>
        <w:tc>
          <w:tcPr>
            <w:tcW w:type="dxa" w:w="2304"/>
            <w:vAlign w:val="center"/>
            <w:tcBorders>
              <w:bottom w:val="single" w:sz="4" w:color="DFE8EC"/>
            </w:tcBorders>
          </w:tcPr>
          <w:p>
            <w:pPr>
              <w:keepLines/>
              <w:spacing w:after="20" w:before="20" w:line="257" w:lineRule="auto"/>
            </w:pPr>
            <w:r>
              <w:rPr>
                <w:rFonts w:ascii="Aptos" w:hAnsi="Aptos"/>
                <w:color w:val="2B3643"/>
                <w:sz w:val="17"/>
              </w:rPr>
              <w:t>Precision</w:t>
            </w:r>
          </w:p>
        </w:tc>
        <w:tc>
          <w:tcPr>
            <w:tcW w:type="dxa" w:w="1469"/>
            <w:vAlign w:val="center"/>
            <w:tcBorders>
              <w:bottom w:val="single" w:sz="4" w:color="DFE8EC"/>
            </w:tcBorders>
          </w:tcPr>
          <w:p>
            <w:pPr>
              <w:keepLines/>
              <w:spacing w:after="20" w:before="20" w:line="257" w:lineRule="auto"/>
            </w:pPr>
            <w:r>
              <w:rPr>
                <w:rFonts w:ascii="Aptos" w:hAnsi="Aptos"/>
                <w:color w:val="2B3643"/>
                <w:sz w:val="17"/>
              </w:rPr>
              <w:t>93.94%</w:t>
            </w:r>
          </w:p>
        </w:tc>
        <w:tc>
          <w:tcPr>
            <w:tcW w:type="dxa" w:w="5630"/>
            <w:vAlign w:val="center"/>
            <w:tcBorders>
              <w:bottom w:val="single" w:sz="4" w:color="DFE8EC"/>
            </w:tcBorders>
          </w:tcPr>
          <w:p>
            <w:pPr>
              <w:keepLines/>
              <w:spacing w:after="20" w:before="20" w:line="257" w:lineRule="auto"/>
            </w:pPr>
            <w:r>
              <w:rPr>
                <w:rFonts w:ascii="Aptos" w:hAnsi="Aptos"/>
                <w:color w:val="2B3643"/>
                <w:sz w:val="17"/>
              </w:rPr>
              <w:t>Share of accepted detections that match ground truth under the recorded protocol</w:t>
            </w:r>
          </w:p>
        </w:tc>
      </w:tr>
      <w:tr>
        <w:trPr>
          <w:cantSplit/>
        </w:trPr>
        <w:tc>
          <w:tcPr>
            <w:tcW w:type="dxa" w:w="2304"/>
            <w:vAlign w:val="center"/>
            <w:shd w:fill="F3F7F9"/>
            <w:tcBorders>
              <w:bottom w:val="single" w:sz="4" w:color="DFE8EC"/>
            </w:tcBorders>
          </w:tcPr>
          <w:p>
            <w:pPr>
              <w:keepLines/>
              <w:spacing w:after="20" w:before="20" w:line="257" w:lineRule="auto"/>
            </w:pPr>
            <w:r>
              <w:rPr>
                <w:rFonts w:ascii="Aptos" w:hAnsi="Aptos"/>
                <w:color w:val="2B3643"/>
                <w:sz w:val="17"/>
              </w:rPr>
              <w:t>Recall</w:t>
            </w:r>
          </w:p>
        </w:tc>
        <w:tc>
          <w:tcPr>
            <w:tcW w:type="dxa" w:w="1469"/>
            <w:vAlign w:val="center"/>
            <w:shd w:fill="F3F7F9"/>
            <w:tcBorders>
              <w:bottom w:val="single" w:sz="4" w:color="DFE8EC"/>
            </w:tcBorders>
          </w:tcPr>
          <w:p>
            <w:pPr>
              <w:keepLines/>
              <w:spacing w:after="20" w:before="20" w:line="257" w:lineRule="auto"/>
            </w:pPr>
            <w:r>
              <w:rPr>
                <w:rFonts w:ascii="Aptos" w:hAnsi="Aptos"/>
                <w:color w:val="2B3643"/>
                <w:sz w:val="17"/>
              </w:rPr>
              <w:t>91.53%</w:t>
            </w:r>
          </w:p>
        </w:tc>
        <w:tc>
          <w:tcPr>
            <w:tcW w:type="dxa" w:w="5630"/>
            <w:vAlign w:val="center"/>
            <w:shd w:fill="F3F7F9"/>
            <w:tcBorders>
              <w:bottom w:val="single" w:sz="4" w:color="DFE8EC"/>
            </w:tcBorders>
          </w:tcPr>
          <w:p>
            <w:pPr>
              <w:keepLines/>
              <w:spacing w:after="20" w:before="20" w:line="257" w:lineRule="auto"/>
            </w:pPr>
            <w:r>
              <w:rPr>
                <w:rFonts w:ascii="Aptos" w:hAnsi="Aptos"/>
                <w:color w:val="2B3643"/>
                <w:sz w:val="17"/>
              </w:rPr>
              <w:t>Fraction of annotated targets recovered under the recorded protocol</w:t>
            </w:r>
          </w:p>
        </w:tc>
      </w:tr>
      <w:tr>
        <w:trPr>
          <w:cantSplit/>
        </w:trPr>
        <w:tc>
          <w:tcPr>
            <w:tcW w:type="dxa" w:w="2304"/>
            <w:vAlign w:val="center"/>
            <w:tcBorders>
              <w:bottom w:val="single" w:sz="4" w:color="DFE8EC"/>
            </w:tcBorders>
          </w:tcPr>
          <w:p>
            <w:pPr>
              <w:keepLines/>
              <w:spacing w:after="20" w:before="20" w:line="257" w:lineRule="auto"/>
            </w:pPr>
            <w:r>
              <w:rPr>
                <w:rFonts w:ascii="Aptos" w:hAnsi="Aptos"/>
                <w:color w:val="2B3643"/>
                <w:sz w:val="17"/>
              </w:rPr>
              <w:t>mAP@0.50</w:t>
            </w:r>
          </w:p>
        </w:tc>
        <w:tc>
          <w:tcPr>
            <w:tcW w:type="dxa" w:w="1469"/>
            <w:vAlign w:val="center"/>
            <w:tcBorders>
              <w:bottom w:val="single" w:sz="4" w:color="DFE8EC"/>
            </w:tcBorders>
          </w:tcPr>
          <w:p>
            <w:pPr>
              <w:keepLines/>
              <w:spacing w:after="20" w:before="20" w:line="257" w:lineRule="auto"/>
            </w:pPr>
            <w:r>
              <w:rPr>
                <w:rFonts w:ascii="Aptos" w:hAnsi="Aptos"/>
                <w:color w:val="2B3643"/>
                <w:sz w:val="17"/>
              </w:rPr>
              <w:t>95.19%</w:t>
            </w:r>
          </w:p>
        </w:tc>
        <w:tc>
          <w:tcPr>
            <w:tcW w:type="dxa" w:w="5630"/>
            <w:vAlign w:val="center"/>
            <w:tcBorders>
              <w:bottom w:val="single" w:sz="4" w:color="DFE8EC"/>
            </w:tcBorders>
          </w:tcPr>
          <w:p>
            <w:pPr>
              <w:keepLines/>
              <w:spacing w:after="20" w:before="20" w:line="257" w:lineRule="auto"/>
            </w:pPr>
            <w:r>
              <w:rPr>
                <w:rFonts w:ascii="Aptos" w:hAnsi="Aptos"/>
                <w:color w:val="2B3643"/>
                <w:sz w:val="17"/>
              </w:rPr>
              <w:t>Detection average precision at IoU threshold 0.50</w:t>
            </w:r>
          </w:p>
        </w:tc>
      </w:tr>
      <w:tr>
        <w:trPr>
          <w:cantSplit/>
        </w:trPr>
        <w:tc>
          <w:tcPr>
            <w:tcW w:type="dxa" w:w="2304"/>
            <w:vAlign w:val="center"/>
            <w:shd w:fill="F3F7F9"/>
            <w:tcBorders>
              <w:bottom w:val="single" w:sz="4" w:color="DFE8EC"/>
            </w:tcBorders>
          </w:tcPr>
          <w:p>
            <w:pPr>
              <w:keepLines/>
              <w:spacing w:after="20" w:before="20" w:line="257" w:lineRule="auto"/>
            </w:pPr>
            <w:r>
              <w:rPr>
                <w:rFonts w:ascii="Aptos" w:hAnsi="Aptos"/>
                <w:color w:val="2B3643"/>
                <w:sz w:val="17"/>
              </w:rPr>
              <w:t>mAP@0.50:0.95</w:t>
            </w:r>
          </w:p>
        </w:tc>
        <w:tc>
          <w:tcPr>
            <w:tcW w:type="dxa" w:w="1469"/>
            <w:vAlign w:val="center"/>
            <w:shd w:fill="F3F7F9"/>
            <w:tcBorders>
              <w:bottom w:val="single" w:sz="4" w:color="DFE8EC"/>
            </w:tcBorders>
          </w:tcPr>
          <w:p>
            <w:pPr>
              <w:keepLines/>
              <w:spacing w:after="20" w:before="20" w:line="257" w:lineRule="auto"/>
            </w:pPr>
            <w:r>
              <w:rPr>
                <w:rFonts w:ascii="Aptos" w:hAnsi="Aptos"/>
                <w:color w:val="2B3643"/>
                <w:sz w:val="17"/>
              </w:rPr>
              <w:t>60.17%</w:t>
            </w:r>
          </w:p>
        </w:tc>
        <w:tc>
          <w:tcPr>
            <w:tcW w:type="dxa" w:w="5630"/>
            <w:vAlign w:val="center"/>
            <w:shd w:fill="F3F7F9"/>
            <w:tcBorders>
              <w:bottom w:val="single" w:sz="4" w:color="DFE8EC"/>
            </w:tcBorders>
          </w:tcPr>
          <w:p>
            <w:pPr>
              <w:keepLines/>
              <w:spacing w:after="20" w:before="20" w:line="257" w:lineRule="auto"/>
            </w:pPr>
            <w:r>
              <w:rPr>
                <w:rFonts w:ascii="Aptos" w:hAnsi="Aptos"/>
                <w:color w:val="2B3643"/>
                <w:sz w:val="17"/>
              </w:rPr>
              <w:t>Detection AP averaged across stricter box-overlap thresholds</w:t>
            </w:r>
          </w:p>
        </w:tc>
      </w:tr>
    </w:tbl>
    <w:p>
      <w:pPr>
        <w:spacing w:after="0"/>
      </w:pPr>
    </w:p>
    <w:p>
      <w:pPr>
        <w:widowControl/>
      </w:pPr>
      <w:r>
        <w:t>The larger gap between mAP@0.50 and mAP@0.50:0.95 indicates that achieving tightly localized boxes at stricter overlap thresholds remains more difficult than detection under the looser 0.50 criterion. The checkpoint also records twelve epoch-level metric entries, supporting a real fine-tuning history.</w:t>
      </w:r>
    </w:p>
    <w:p>
      <w:pPr>
        <w:pStyle w:val="Heading2"/>
      </w:pPr>
      <w:r>
        <w:t>9.2  Discussion of model selection</w:t>
      </w:r>
    </w:p>
    <w:p>
      <w:pPr>
        <w:widowControl/>
      </w:pPr>
      <w:r>
        <w:t>The crop-classifier comparison demonstrates the difficulty of using tiny fixed-size object images for four-class recognition. The final system instead applies YOLOv8s directly to the full frame and combines its outputs with tracker and dashboard logic. However, classifier accuracy and detector mAP are not interchangeable, so the recorded figures demonstrate separate evaluations rather than a mathematically valid end-to-end improvement percentage.</w:t>
      </w:r>
    </w:p>
    <w:p>
      <w:pPr>
        <w:pStyle w:val="Heading2"/>
      </w:pPr>
      <w:r>
        <w:t>9.3  What remains unmeasured</w:t>
      </w:r>
    </w:p>
    <w:p>
      <w:pPr>
        <w:widowControl/>
      </w:pPr>
      <w:r>
        <w:t>The project files do not include a reproducible detector holdout-test record, verified live-system FPS measurements, real-trajectory behavior classification accuracy, calibrated distance error, formal multi-object-tracking scores or operational risk/false-alarm testing. These are appropriate next steps for a stronger academic evaluation.</w:t>
      </w:r>
    </w:p>
    <w:p>
      <w:pPr>
        <w:pStyle w:val="Heading1"/>
      </w:pPr>
      <w:r>
        <w:t>10  Limitations and Future Work</w:t>
      </w:r>
    </w:p>
    <w:p>
      <w:pPr>
        <w:pStyle w:val="Heading2"/>
      </w:pPr>
      <w:r>
        <w:t>10.1  Present limitations</w:t>
      </w:r>
    </w:p>
    <w:p>
      <w:pPr>
        <w:pStyle w:val="ListBullet"/>
        <w:spacing w:after="60"/>
      </w:pPr>
      <w:r>
        <w:t>Original YOLOv8s training YAML, exact split manifest and launch logs are not bundled; all reported detector scores are saved validation figures.</w:t>
      </w:r>
    </w:p>
    <w:p>
      <w:pPr>
        <w:pStyle w:val="ListBullet"/>
        <w:spacing w:after="60"/>
      </w:pPr>
      <w:r>
        <w:t>IR saliency fallback can label non-drone bright objects as DRONE. Distance and polar position are uncalibrated visual estimates.</w:t>
      </w:r>
    </w:p>
    <w:p>
      <w:pPr>
        <w:pStyle w:val="ListBullet"/>
        <w:spacing w:after="60"/>
      </w:pPr>
      <w:r>
        <w:t>Tracking uses box overlap rather than appearance embeddings and may lose identities during occlusion.</w:t>
      </w:r>
    </w:p>
    <w:p>
      <w:pPr>
        <w:pStyle w:val="ListBullet"/>
        <w:spacing w:after="60"/>
      </w:pPr>
      <w:r>
        <w:t>Transformer movement training uses synthetic samples; a feature mismatch exists between synthetic training and runtime histories.</w:t>
      </w:r>
    </w:p>
    <w:p>
      <w:pPr>
        <w:pStyle w:val="ListBullet"/>
        <w:spacing w:after="60"/>
      </w:pPr>
      <w:r>
        <w:t>Crop-classifier benchmarks are small and their resampled pools do not establish strict scene-independent testing.</w:t>
      </w:r>
    </w:p>
    <w:p>
      <w:pPr>
        <w:pStyle w:val="ListBullet"/>
        <w:spacing w:after="60"/>
      </w:pPr>
      <w:r>
        <w:t>MBAOD six-class labels are not fully aligned with the four-class detector. Live RF/acoustic fusion is not present.</w:t>
      </w:r>
    </w:p>
    <w:p>
      <w:pPr>
        <w:pStyle w:val="ListBullet"/>
        <w:spacing w:after="60"/>
      </w:pPr>
      <w:r>
        <w:t>No complete detector holdout test, operational real-time throughput result or field-safety evaluation was preserved.</w:t>
      </w:r>
    </w:p>
    <w:p>
      <w:pPr>
        <w:pStyle w:val="Heading2"/>
      </w:pPr>
      <w:r>
        <w:t>10.2  Planned improvements</w:t>
      </w:r>
    </w:p>
    <w:p>
      <w:pPr>
        <w:pStyle w:val="ListBullet"/>
        <w:spacing w:after="60"/>
      </w:pPr>
      <w:r>
        <w:t>Preserve training manifests, environment versions and run configuration; rerun YOLOv8s validation and an untouched test split.</w:t>
      </w:r>
    </w:p>
    <w:p>
      <w:pPr>
        <w:pStyle w:val="ListBullet"/>
        <w:spacing w:after="60"/>
      </w:pPr>
      <w:r>
        <w:t>Train a true YOLO12 detector using the same labels, split, training budget and detection metrics for a fair comparison.</w:t>
      </w:r>
    </w:p>
    <w:p>
      <w:pPr>
        <w:pStyle w:val="ListBullet"/>
        <w:spacing w:after="60"/>
      </w:pPr>
      <w:r>
        <w:t>Evaluate distant/small targets, adverse weather, crowded scenes and thermal false-positive conditions separately.</w:t>
      </w:r>
    </w:p>
    <w:p>
      <w:pPr>
        <w:pStyle w:val="ListBullet"/>
        <w:spacing w:after="60"/>
      </w:pPr>
      <w:r>
        <w:t>Collect labeled real target tracks, match training and inference feature definitions, then validate movement recognition.</w:t>
      </w:r>
    </w:p>
    <w:p>
      <w:pPr>
        <w:pStyle w:val="ListBullet"/>
        <w:spacing w:after="60"/>
      </w:pPr>
      <w:r>
        <w:t>Improve tracker low-confidence recovery, add IDF1/HOTA evaluation and calibrate estimated range against measured distances.</w:t>
      </w:r>
    </w:p>
    <w:p>
      <w:pPr>
        <w:pStyle w:val="ListBullet"/>
        <w:spacing w:after="60"/>
      </w:pPr>
      <w:r>
        <w:t>Clearly distinguish neural detections from heuristic IR candidates; align dashboard colors with risk-score thresholds.</w:t>
      </w:r>
    </w:p>
    <w:p>
      <w:pPr>
        <w:pStyle w:val="Heading1"/>
      </w:pPr>
      <w:r>
        <w:t>11  Conclusion</w:t>
      </w:r>
    </w:p>
    <w:p>
      <w:pPr>
        <w:widowControl/>
      </w:pPr>
      <w:r>
        <w:t>The project implements an integrated airborne-object monitoring prototype capable of detecting four classes of flying objects, maintaining object tracks, describing visible movement and presenting interpretable risk indicators. The transition to a fine-tuned YOLOv8s detector simplified the deployed architecture by combining bounding-box detection and class prediction in one stage; ByteTrack-style association and a Transformer movement component supply temporal context. The dashboard demonstrates how these modules can be brought together in a practical interface.</w:t>
      </w:r>
    </w:p>
    <w:p>
      <w:pPr>
        <w:widowControl/>
      </w:pPr>
      <w:r>
        <w:t>The saved detector checkpoint reports strong validation precision and mAP@0.50, while the separate crop-classifier experiments explain some limitations of fixed-size classification. A fair conclusion must also recognize the missing original training manifest, limited classifier benchmark size and unvalidated behavior/risk measures. Further testing on held-out videos and real flight trajectories will determine the system’s robustness beyond demonstration conditions.</w:t>
      </w:r>
    </w:p>
    <w:p>
      <w:pPr>
        <w:pStyle w:val="Heading1"/>
      </w:pPr>
      <w:r>
        <w:t>12  References</w:t>
      </w:r>
    </w:p>
    <w:p>
      <w:pPr>
        <w:spacing w:after="160"/>
        <w:ind w:left="288" w:hanging="288"/>
      </w:pPr>
      <w:r>
        <w:t>[1] M. Bayizere, “DroneShield-AI: A Multi-Modal Sensor Fusion Framework for Real-Time Autonomous Drone Threat Detection, Behavioral Intent Classification, and Swarm Intelligence in Contested Airspace,” supplied preprint, 2026. (Publication identifier not established in the project archive.)</w:t>
      </w:r>
    </w:p>
    <w:p>
      <w:pPr>
        <w:spacing w:after="160"/>
        <w:ind w:left="288" w:hanging="288"/>
      </w:pPr>
      <w:r>
        <w:t>[2] W. Xie, Q. Zhang, and T. Chen, “Detection of Low-Altitude Unmanned Vehicle and Flying Bird by Improved YOLOv7,” International Journal of Aerospace Engineering, 2026, doi: 10.1155/ijae/1802637.</w:t>
      </w:r>
    </w:p>
    <w:p>
      <w:pPr>
        <w:spacing w:after="160"/>
        <w:ind w:left="288" w:hanging="288"/>
      </w:pPr>
      <w:r>
        <w:t>[3] P. Chen, H. Sa, Y. Hu, Y. Cheng, and J. Wang, “SDD-YOLO: A Small-Target Detection Framework for Ground-to-Air Anti-UAV Surveillance with Edge-Efficient Deployment,” arXiv:2603.25218v1, 2026.</w:t>
      </w:r>
    </w:p>
    <w:p>
      <w:pPr>
        <w:spacing w:after="160"/>
        <w:ind w:left="288" w:hanging="288"/>
      </w:pPr>
      <w:r>
        <w:t>[4] A. Nesteruk, V. Nikitin, Y. Albrekht, Ł. Ścisło, D. Grela, and P. Król, “Distinguishing a Drone from Birds Based on Trajectory Movement and Deep Learning,” Sensors, vol. 26, article 755, 2026, doi: 10.3390/s26030755.</w:t>
      </w:r>
    </w:p>
    <w:p>
      <w:pPr>
        <w:spacing w:after="160"/>
        <w:ind w:left="288" w:hanging="288"/>
      </w:pPr>
      <w:r>
        <w:t>[5] P. Chatterjee and A. N. K. Zaman, “Towards Airborne Object Detection: A Deep Learning Analysis,” arXiv:2601.11907v1, 2026.</w:t>
      </w:r>
    </w:p>
    <w:p>
      <w:pPr>
        <w:pStyle w:val="Heading1"/>
      </w:pPr>
      <w:r>
        <w:t>Appendix A  Implementation Evidence and Reproducibility</w:t>
      </w:r>
    </w:p>
    <w:p>
      <w:pPr>
        <w:widowControl/>
      </w:pPr>
      <w:r>
        <w:t>The following implementation files correspond to the main software components. They are included so a reviewer can trace technical claims to the project repository without assuming that every experimental model is part of the live application.</w:t>
      </w:r>
    </w:p>
    <w:p>
      <w:pPr>
        <w:pStyle w:val="Caption"/>
      </w:pPr>
      <w:r>
        <w:t>Table A1. Component-to-file mapping</w:t>
      </w:r>
    </w:p>
    <w:tbl>
      <w:tblPr>
        <w:tblW w:type="auto" w:w="0"/>
        <w:jc w:val="center"/>
        <w:tblLayout w:type="fixed"/>
        <w:tblLook w:firstColumn="1" w:firstRow="1" w:lastColumn="0" w:lastRow="0" w:noHBand="0" w:noVBand="1" w:val="04A0"/>
      </w:tblPr>
      <w:tblGrid>
        <w:gridCol w:w="4730"/>
        <w:gridCol w:w="4730"/>
      </w:tblGrid>
      <w:tr>
        <w:trPr>
          <w:tblHeader w:val="true"/>
          <w:cantSplit/>
        </w:trPr>
        <w:tc>
          <w:tcPr>
            <w:tcW w:type="dxa" w:w="3211"/>
            <w:shd w:fill="1D344D"/>
            <w:vAlign w:val="center"/>
          </w:tcPr>
          <w:p>
            <w:pPr>
              <w:keepLines/>
              <w:spacing w:after="0" w:before="20"/>
            </w:pPr>
            <w:r>
              <w:rPr>
                <w:rFonts w:ascii="Aptos" w:hAnsi="Aptos"/>
                <w:b/>
                <w:color w:val="FFFFFF"/>
                <w:sz w:val="17"/>
              </w:rPr>
              <w:t>Role</w:t>
            </w:r>
          </w:p>
        </w:tc>
        <w:tc>
          <w:tcPr>
            <w:tcW w:type="dxa" w:w="6192"/>
            <w:shd w:fill="1D344D"/>
            <w:vAlign w:val="center"/>
          </w:tcPr>
          <w:p>
            <w:pPr>
              <w:keepLines/>
              <w:spacing w:after="0" w:before="20"/>
            </w:pPr>
            <w:r>
              <w:rPr>
                <w:rFonts w:ascii="Aptos" w:hAnsi="Aptos"/>
                <w:b/>
                <w:color w:val="FFFFFF"/>
                <w:sz w:val="17"/>
              </w:rPr>
              <w:t>Project path / evidence</w:t>
            </w:r>
          </w:p>
        </w:tc>
      </w:tr>
      <w:tr>
        <w:trPr>
          <w:cantSplit/>
        </w:trPr>
        <w:tc>
          <w:tcPr>
            <w:tcW w:type="dxa" w:w="3211"/>
            <w:vAlign w:val="center"/>
            <w:tcBorders>
              <w:bottom w:val="single" w:sz="4" w:color="DFE8EC"/>
            </w:tcBorders>
          </w:tcPr>
          <w:p>
            <w:pPr>
              <w:keepLines/>
              <w:spacing w:after="20" w:before="20" w:line="257" w:lineRule="auto"/>
            </w:pPr>
            <w:r>
              <w:rPr>
                <w:rFonts w:ascii="Aptos" w:hAnsi="Aptos"/>
                <w:color w:val="2B3643"/>
                <w:sz w:val="17"/>
              </w:rPr>
              <w:t>Streamlit interface</w:t>
            </w:r>
          </w:p>
        </w:tc>
        <w:tc>
          <w:tcPr>
            <w:tcW w:type="dxa" w:w="6192"/>
            <w:vAlign w:val="center"/>
            <w:tcBorders>
              <w:bottom w:val="single" w:sz="4" w:color="DFE8EC"/>
            </w:tcBorders>
          </w:tcPr>
          <w:p>
            <w:pPr>
              <w:keepLines/>
              <w:spacing w:after="20" w:before="20" w:line="257" w:lineRule="auto"/>
            </w:pPr>
            <w:r>
              <w:rPr>
                <w:rFonts w:ascii="Aptos" w:hAnsi="Aptos"/>
                <w:color w:val="2B3643"/>
                <w:sz w:val="17"/>
              </w:rPr>
              <w:t>dashboard.py</w:t>
            </w:r>
          </w:p>
        </w:tc>
      </w:tr>
      <w:tr>
        <w:trPr>
          <w:cantSplit/>
        </w:trPr>
        <w:tc>
          <w:tcPr>
            <w:tcW w:type="dxa" w:w="3211"/>
            <w:vAlign w:val="center"/>
            <w:shd w:fill="F3F7F9"/>
            <w:tcBorders>
              <w:bottom w:val="single" w:sz="4" w:color="DFE8EC"/>
            </w:tcBorders>
          </w:tcPr>
          <w:p>
            <w:pPr>
              <w:keepLines/>
              <w:spacing w:after="20" w:before="20" w:line="257" w:lineRule="auto"/>
            </w:pPr>
            <w:r>
              <w:rPr>
                <w:rFonts w:ascii="Aptos" w:hAnsi="Aptos"/>
                <w:color w:val="2B3643"/>
                <w:sz w:val="17"/>
              </w:rPr>
              <w:t>Core frame-processing pipeline</w:t>
            </w:r>
          </w:p>
        </w:tc>
        <w:tc>
          <w:tcPr>
            <w:tcW w:type="dxa" w:w="6192"/>
            <w:vAlign w:val="center"/>
            <w:shd w:fill="F3F7F9"/>
            <w:tcBorders>
              <w:bottom w:val="single" w:sz="4" w:color="DFE8EC"/>
            </w:tcBorders>
          </w:tcPr>
          <w:p>
            <w:pPr>
              <w:keepLines/>
              <w:spacing w:after="20" w:before="20" w:line="257" w:lineRule="auto"/>
            </w:pPr>
            <w:r>
              <w:rPr>
                <w:rFonts w:ascii="Aptos" w:hAnsi="Aptos"/>
                <w:color w:val="2B3643"/>
                <w:sz w:val="17"/>
              </w:rPr>
              <w:t>core/pipeline.py</w:t>
            </w:r>
          </w:p>
        </w:tc>
      </w:tr>
      <w:tr>
        <w:trPr>
          <w:cantSplit/>
        </w:trPr>
        <w:tc>
          <w:tcPr>
            <w:tcW w:type="dxa" w:w="3211"/>
            <w:vAlign w:val="center"/>
            <w:tcBorders>
              <w:bottom w:val="single" w:sz="4" w:color="DFE8EC"/>
            </w:tcBorders>
          </w:tcPr>
          <w:p>
            <w:pPr>
              <w:keepLines/>
              <w:spacing w:after="20" w:before="20" w:line="257" w:lineRule="auto"/>
            </w:pPr>
            <w:r>
              <w:rPr>
                <w:rFonts w:ascii="Aptos" w:hAnsi="Aptos"/>
                <w:color w:val="2B3643"/>
                <w:sz w:val="17"/>
              </w:rPr>
              <w:t>Runtime detector wrapper</w:t>
            </w:r>
          </w:p>
        </w:tc>
        <w:tc>
          <w:tcPr>
            <w:tcW w:type="dxa" w:w="6192"/>
            <w:vAlign w:val="center"/>
            <w:tcBorders>
              <w:bottom w:val="single" w:sz="4" w:color="DFE8EC"/>
            </w:tcBorders>
          </w:tcPr>
          <w:p>
            <w:pPr>
              <w:keepLines/>
              <w:spacing w:after="20" w:before="20" w:line="257" w:lineRule="auto"/>
            </w:pPr>
            <w:r>
              <w:rPr>
                <w:rFonts w:ascii="Aptos" w:hAnsi="Aptos"/>
                <w:color w:val="2B3643"/>
                <w:sz w:val="17"/>
              </w:rPr>
              <w:t>models/yolo12_detector.py (name retained; loads YOLOv8s checkpoint)</w:t>
            </w:r>
          </w:p>
        </w:tc>
      </w:tr>
      <w:tr>
        <w:trPr>
          <w:cantSplit/>
        </w:trPr>
        <w:tc>
          <w:tcPr>
            <w:tcW w:type="dxa" w:w="3211"/>
            <w:vAlign w:val="center"/>
            <w:shd w:fill="F3F7F9"/>
            <w:tcBorders>
              <w:bottom w:val="single" w:sz="4" w:color="DFE8EC"/>
            </w:tcBorders>
          </w:tcPr>
          <w:p>
            <w:pPr>
              <w:keepLines/>
              <w:spacing w:after="20" w:before="20" w:line="257" w:lineRule="auto"/>
            </w:pPr>
            <w:r>
              <w:rPr>
                <w:rFonts w:ascii="Aptos" w:hAnsi="Aptos"/>
                <w:color w:val="2B3643"/>
                <w:sz w:val="17"/>
              </w:rPr>
              <w:t>Detector weights</w:t>
            </w:r>
          </w:p>
        </w:tc>
        <w:tc>
          <w:tcPr>
            <w:tcW w:type="dxa" w:w="6192"/>
            <w:vAlign w:val="center"/>
            <w:shd w:fill="F3F7F9"/>
            <w:tcBorders>
              <w:bottom w:val="single" w:sz="4" w:color="DFE8EC"/>
            </w:tcBorders>
          </w:tcPr>
          <w:p>
            <w:pPr>
              <w:keepLines/>
              <w:spacing w:after="20" w:before="20" w:line="257" w:lineRule="auto"/>
            </w:pPr>
            <w:r>
              <w:rPr>
                <w:rFonts w:ascii="Aptos" w:hAnsi="Aptos"/>
                <w:color w:val="2B3643"/>
                <w:sz w:val="17"/>
              </w:rPr>
              <w:t>models/best_aod4.pt</w:t>
            </w:r>
          </w:p>
        </w:tc>
      </w:tr>
      <w:tr>
        <w:trPr>
          <w:cantSplit/>
        </w:trPr>
        <w:tc>
          <w:tcPr>
            <w:tcW w:type="dxa" w:w="3211"/>
            <w:vAlign w:val="center"/>
            <w:tcBorders>
              <w:bottom w:val="single" w:sz="4" w:color="DFE8EC"/>
            </w:tcBorders>
          </w:tcPr>
          <w:p>
            <w:pPr>
              <w:keepLines/>
              <w:spacing w:after="20" w:before="20" w:line="257" w:lineRule="auto"/>
            </w:pPr>
            <w:r>
              <w:rPr>
                <w:rFonts w:ascii="Aptos" w:hAnsi="Aptos"/>
                <w:color w:val="2B3643"/>
                <w:sz w:val="17"/>
              </w:rPr>
              <w:t>Tracking</w:t>
            </w:r>
          </w:p>
        </w:tc>
        <w:tc>
          <w:tcPr>
            <w:tcW w:type="dxa" w:w="6192"/>
            <w:vAlign w:val="center"/>
            <w:tcBorders>
              <w:bottom w:val="single" w:sz="4" w:color="DFE8EC"/>
            </w:tcBorders>
          </w:tcPr>
          <w:p>
            <w:pPr>
              <w:keepLines/>
              <w:spacing w:after="20" w:before="20" w:line="257" w:lineRule="auto"/>
            </w:pPr>
            <w:r>
              <w:rPr>
                <w:rFonts w:ascii="Aptos" w:hAnsi="Aptos"/>
                <w:color w:val="2B3643"/>
                <w:sz w:val="17"/>
              </w:rPr>
              <w:t>tracking/bytetrack.py</w:t>
            </w:r>
          </w:p>
        </w:tc>
      </w:tr>
      <w:tr>
        <w:trPr>
          <w:cantSplit/>
        </w:trPr>
        <w:tc>
          <w:tcPr>
            <w:tcW w:type="dxa" w:w="3211"/>
            <w:vAlign w:val="center"/>
            <w:shd w:fill="F3F7F9"/>
            <w:tcBorders>
              <w:bottom w:val="single" w:sz="4" w:color="DFE8EC"/>
            </w:tcBorders>
          </w:tcPr>
          <w:p>
            <w:pPr>
              <w:keepLines/>
              <w:spacing w:after="20" w:before="20" w:line="257" w:lineRule="auto"/>
            </w:pPr>
            <w:r>
              <w:rPr>
                <w:rFonts w:ascii="Aptos" w:hAnsi="Aptos"/>
                <w:color w:val="2B3643"/>
                <w:sz w:val="17"/>
              </w:rPr>
              <w:t>Movement classification</w:t>
            </w:r>
          </w:p>
        </w:tc>
        <w:tc>
          <w:tcPr>
            <w:tcW w:type="dxa" w:w="6192"/>
            <w:vAlign w:val="center"/>
            <w:shd w:fill="F3F7F9"/>
            <w:tcBorders>
              <w:bottom w:val="single" w:sz="4" w:color="DFE8EC"/>
            </w:tcBorders>
          </w:tcPr>
          <w:p>
            <w:pPr>
              <w:keepLines/>
              <w:spacing w:after="20" w:before="20" w:line="257" w:lineRule="auto"/>
            </w:pPr>
            <w:r>
              <w:rPr>
                <w:rFonts w:ascii="Aptos" w:hAnsi="Aptos"/>
                <w:color w:val="2B3643"/>
                <w:sz w:val="17"/>
              </w:rPr>
              <w:t>models/temporal_transformer.py; train_models.py</w:t>
            </w:r>
          </w:p>
        </w:tc>
      </w:tr>
      <w:tr>
        <w:trPr>
          <w:cantSplit/>
        </w:trPr>
        <w:tc>
          <w:tcPr>
            <w:tcW w:type="dxa" w:w="3211"/>
            <w:vAlign w:val="center"/>
            <w:tcBorders>
              <w:bottom w:val="single" w:sz="4" w:color="DFE8EC"/>
            </w:tcBorders>
          </w:tcPr>
          <w:p>
            <w:pPr>
              <w:keepLines/>
              <w:spacing w:after="20" w:before="20" w:line="257" w:lineRule="auto"/>
            </w:pPr>
            <w:r>
              <w:rPr>
                <w:rFonts w:ascii="Aptos" w:hAnsi="Aptos"/>
                <w:color w:val="2B3643"/>
                <w:sz w:val="17"/>
              </w:rPr>
              <w:t>Risk estimation</w:t>
            </w:r>
          </w:p>
        </w:tc>
        <w:tc>
          <w:tcPr>
            <w:tcW w:type="dxa" w:w="6192"/>
            <w:vAlign w:val="center"/>
            <w:tcBorders>
              <w:bottom w:val="single" w:sz="4" w:color="DFE8EC"/>
            </w:tcBorders>
          </w:tcPr>
          <w:p>
            <w:pPr>
              <w:keepLines/>
              <w:spacing w:after="20" w:before="20" w:line="257" w:lineRule="auto"/>
            </w:pPr>
            <w:r>
              <w:rPr>
                <w:rFonts w:ascii="Aptos" w:hAnsi="Aptos"/>
                <w:color w:val="2B3643"/>
                <w:sz w:val="17"/>
              </w:rPr>
              <w:t>core/risk_engine.py</w:t>
            </w:r>
          </w:p>
        </w:tc>
      </w:tr>
      <w:tr>
        <w:trPr>
          <w:cantSplit/>
        </w:trPr>
        <w:tc>
          <w:tcPr>
            <w:tcW w:type="dxa" w:w="3211"/>
            <w:vAlign w:val="center"/>
            <w:shd w:fill="F3F7F9"/>
            <w:tcBorders>
              <w:bottom w:val="single" w:sz="4" w:color="DFE8EC"/>
            </w:tcBorders>
          </w:tcPr>
          <w:p>
            <w:pPr>
              <w:keepLines/>
              <w:spacing w:after="20" w:before="20" w:line="257" w:lineRule="auto"/>
            </w:pPr>
            <w:r>
              <w:rPr>
                <w:rFonts w:ascii="Aptos" w:hAnsi="Aptos"/>
                <w:color w:val="2B3643"/>
                <w:sz w:val="17"/>
              </w:rPr>
              <w:t>Experimental image classifiers</w:t>
            </w:r>
          </w:p>
        </w:tc>
        <w:tc>
          <w:tcPr>
            <w:tcW w:type="dxa" w:w="6192"/>
            <w:vAlign w:val="center"/>
            <w:shd w:fill="F3F7F9"/>
            <w:tcBorders>
              <w:bottom w:val="single" w:sz="4" w:color="DFE8EC"/>
            </w:tcBorders>
          </w:tcPr>
          <w:p>
            <w:pPr>
              <w:keepLines/>
              <w:spacing w:after="20" w:before="20" w:line="257" w:lineRule="auto"/>
            </w:pPr>
            <w:r>
              <w:rPr>
                <w:rFonts w:ascii="Aptos" w:hAnsi="Aptos"/>
                <w:color w:val="2B3643"/>
                <w:sz w:val="17"/>
              </w:rPr>
              <w:t>core/ml_workflow.py; models/hybrid_techniques.py</w:t>
            </w:r>
          </w:p>
        </w:tc>
      </w:tr>
      <w:tr>
        <w:trPr>
          <w:cantSplit/>
        </w:trPr>
        <w:tc>
          <w:tcPr>
            <w:tcW w:type="dxa" w:w="3211"/>
            <w:vAlign w:val="center"/>
            <w:tcBorders>
              <w:bottom w:val="single" w:sz="4" w:color="DFE8EC"/>
            </w:tcBorders>
          </w:tcPr>
          <w:p>
            <w:pPr>
              <w:keepLines/>
              <w:spacing w:after="20" w:before="20" w:line="257" w:lineRule="auto"/>
            </w:pPr>
            <w:r>
              <w:rPr>
                <w:rFonts w:ascii="Aptos" w:hAnsi="Aptos"/>
                <w:color w:val="2B3643"/>
                <w:sz w:val="17"/>
              </w:rPr>
              <w:t>Benchmark summaries</w:t>
            </w:r>
          </w:p>
        </w:tc>
        <w:tc>
          <w:tcPr>
            <w:tcW w:type="dxa" w:w="6192"/>
            <w:vAlign w:val="center"/>
            <w:tcBorders>
              <w:bottom w:val="single" w:sz="4" w:color="DFE8EC"/>
            </w:tcBorders>
          </w:tcPr>
          <w:p>
            <w:pPr>
              <w:keepLines/>
              <w:spacing w:after="20" w:before="20" w:line="257" w:lineRule="auto"/>
            </w:pPr>
            <w:r>
              <w:rPr>
                <w:rFonts w:ascii="Aptos" w:hAnsi="Aptos"/>
                <w:color w:val="2B3643"/>
                <w:sz w:val="17"/>
              </w:rPr>
              <w:t>benchmark_aod_results.json; benchmark_dataset_yolo_results.json</w:t>
            </w:r>
          </w:p>
        </w:tc>
      </w:tr>
      <w:tr>
        <w:trPr>
          <w:cantSplit/>
        </w:trPr>
        <w:tc>
          <w:tcPr>
            <w:tcW w:type="dxa" w:w="3211"/>
            <w:vAlign w:val="center"/>
            <w:shd w:fill="F3F7F9"/>
            <w:tcBorders>
              <w:bottom w:val="single" w:sz="4" w:color="DFE8EC"/>
            </w:tcBorders>
          </w:tcPr>
          <w:p>
            <w:pPr>
              <w:keepLines/>
              <w:spacing w:after="20" w:before="20" w:line="257" w:lineRule="auto"/>
            </w:pPr>
            <w:r>
              <w:rPr>
                <w:rFonts w:ascii="Aptos" w:hAnsi="Aptos"/>
                <w:color w:val="2B3643"/>
                <w:sz w:val="17"/>
              </w:rPr>
              <w:t>Curated demos</w:t>
            </w:r>
          </w:p>
        </w:tc>
        <w:tc>
          <w:tcPr>
            <w:tcW w:type="dxa" w:w="6192"/>
            <w:vAlign w:val="center"/>
            <w:shd w:fill="F3F7F9"/>
            <w:tcBorders>
              <w:bottom w:val="single" w:sz="4" w:color="DFE8EC"/>
            </w:tcBorders>
          </w:tcPr>
          <w:p>
            <w:pPr>
              <w:keepLines/>
              <w:spacing w:after="20" w:before="20" w:line="257" w:lineRule="auto"/>
            </w:pPr>
            <w:r>
              <w:rPr>
                <w:rFonts w:ascii="Aptos" w:hAnsi="Aptos"/>
                <w:color w:val="2B3643"/>
                <w:sz w:val="17"/>
              </w:rPr>
              <w:t>Data/Demo; tools/select_demo_videos.py</w:t>
            </w:r>
          </w:p>
        </w:tc>
      </w:tr>
    </w:tbl>
    <w:p>
      <w:pPr>
        <w:spacing w:after="0"/>
      </w:pPr>
    </w:p>
    <w:p>
      <w:pPr>
        <w:pStyle w:val="Heading2"/>
      </w:pPr>
      <w:r>
        <w:t>A.1  Minimal run information</w:t>
      </w:r>
    </w:p>
    <w:p>
      <w:pPr>
        <w:widowControl/>
      </w:pPr>
      <w:r>
        <w:t>From the application root, the dashboard entry point is: python -m streamlit run dashboard.py. The main checkpoint is models/best_aod4.pt. Reproducing the historical detector training run requires the original external AOD4_HACKATHON/data.yaml, its exact source images, the recorded training environment and the original training arguments, none of which are fully bundled with the static project report.</w:t>
      </w:r>
    </w:p>
    <w:p>
      <w:pPr>
        <w:pStyle w:val="Heading2"/>
      </w:pPr>
      <w:r>
        <w:t>A.2  Result-reporting conventions</w:t>
      </w:r>
    </w:p>
    <w:p>
      <w:pPr>
        <w:widowControl/>
      </w:pPr>
      <w:r>
        <w:t>Local AOD-4 split counts come from the supplied annotations. Detector metrics are saved checkpoint validation results. Classifier percentages refer to the 59-crop experiment, not a true YOLO12 detector evaluation.</w:t>
      </w:r>
    </w:p>
    <w:sectPr w:rsidR="00FC693F" w:rsidRPr="0006063C" w:rsidSect="00034616">
      <w:headerReference w:type="default" r:id="rId9"/>
      <w:footerReference w:type="default" r:id="rId10"/>
      <w:headerReference w:type="first" r:id="rId12"/>
      <w:footerReference w:type="first" r:id="rId13"/>
      <w:pgSz w:w="11909" w:h="16834"/>
      <w:pgMar w:top="1181" w:right="1181" w:bottom="1123" w:left="1267" w:header="490" w:footer="51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6E7C"/>
        <w:sz w:val="16"/>
      </w:rPr>
      <w:t xml:space="preserve">Project report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color="DCE7EA"/>
      </w:pBdr>
    </w:pPr>
    <w:r>
      <w:rPr>
        <w:b/>
        <w:color w:val="616E7C"/>
        <w:sz w:val="15"/>
      </w:rPr>
      <w:t>AIRBORNE OBJECT DETECTION  |  TECHNICAL PROJECT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1" w:lineRule="auto"/>
    </w:pPr>
    <w:rPr>
      <w:rFonts w:ascii="Aptos" w:hAnsi="Aptos"/>
      <w:color w:val="2B364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Aptos Display" w:hAnsi="Aptos Display"/>
      <w:b/>
      <w:bCs/>
      <w:color w:val="1D344D"/>
      <w:sz w:val="31"/>
      <w:szCs w:val="28"/>
    </w:rPr>
  </w:style>
  <w:style w:type="paragraph" w:styleId="Heading2">
    <w:name w:val="heading 2"/>
    <w:basedOn w:val="Normal"/>
    <w:next w:val="Normal"/>
    <w:link w:val="Heading2Char"/>
    <w:uiPriority w:val="9"/>
    <w:unhideWhenUsed/>
    <w:qFormat/>
    <w:rsid w:val="00FC693F"/>
    <w:pPr>
      <w:keepNext/>
      <w:keepLines/>
      <w:widowControl/>
      <w:spacing w:before="220" w:after="100"/>
      <w:outlineLvl w:val="1"/>
    </w:pPr>
    <w:rPr>
      <w:rFonts w:asciiTheme="majorHAnsi" w:eastAsiaTheme="majorEastAsia" w:hAnsiTheme="majorHAnsi" w:cstheme="majorBidi" w:ascii="Aptos" w:hAnsi="Aptos"/>
      <w:b/>
      <w:bCs/>
      <w:color w:val="0A7077"/>
      <w:sz w:val="23"/>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Aptos" w:hAnsi="Aptos"/>
      <w:b/>
      <w:bCs/>
      <w:color w:val="1D34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320" w:line="240" w:lineRule="auto" w:before="0"/>
      <w:contextualSpacing/>
    </w:pPr>
    <w:rPr>
      <w:rFonts w:asciiTheme="majorHAnsi" w:eastAsiaTheme="majorEastAsia" w:hAnsiTheme="majorHAnsi" w:cstheme="majorBidi" w:ascii="Aptos Display" w:hAnsi="Aptos Display"/>
      <w:b/>
      <w:color w:val="1D34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pPr>
    <w:rPr>
      <w:rFonts w:asciiTheme="majorHAnsi" w:eastAsiaTheme="majorEastAsia" w:hAnsiTheme="majorHAnsi" w:cstheme="majorBidi" w:ascii="Aptos" w:hAnsi="Aptos"/>
      <w:b w:val="0"/>
      <w:i/>
      <w:iCs/>
      <w:color w:val="616E7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Aptos" w:hAnsi="Aptos"/>
      <w:b/>
      <w:bCs/>
      <w:i/>
      <w:color w:val="616E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40"/>
    </w:pPr>
    <w:rPr>
      <w:rFonts w:ascii="Aptos" w:hAnsi="Aptos"/>
      <w:color w:val="616E7C"/>
      <w:sz w:val="18"/>
    </w:rPr>
  </w:style>
  <w:style w:type="paragraph" w:customStyle="1" w:styleId="TableLabel">
    <w:name w:val="Table Label"/>
    <w:rPr>
      <w:rFonts w:ascii="Aptos" w:hAnsi="Aptos"/>
      <w:b/>
      <w:color w:val="0A7077"/>
      <w:sz w:val="18"/>
    </w:rPr>
  </w:style>
  <w:style w:type="paragraph" w:customStyle="1" w:styleId="CoverMeta">
    <w:name w:val="Cover Meta"/>
    <w:rPr>
      <w:rFonts w:ascii="Aptos" w:hAnsi="Aptos"/>
      <w:color w:val="2B3643"/>
      <w:sz w:val="21"/>
    </w:rPr>
  </w:style>
  <w:style w:type="paragraph" w:customStyle="1" w:styleId="SectionKicker">
    <w:name w:val="Section Kicker"/>
    <w:rPr>
      <w:rFonts w:ascii="Aptos" w:hAnsi="Aptos"/>
      <w:b/>
      <w:color w:val="0A707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Airborne Object Detection and Threat Monitoring</dc:title>
  <dc:subject>Academic project report</dc:subject>
  <dc:creator>Project Team</dc:creator>
  <cp:keywords>YOLOv8s, Drone Detection, Object Tracking, Transformer</cp:keywords>
  <dc:description>generated by python-docx</dc:description>
  <cp:lastModifiedBy/>
  <cp:revision>1</cp:revision>
  <dcterms:created xsi:type="dcterms:W3CDTF">2013-12-23T23:15:00Z</dcterms:created>
  <dcterms:modified xsi:type="dcterms:W3CDTF">2013-12-23T23:15:00Z</dcterms:modified>
  <cp:category/>
</cp:coreProperties>
</file>