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34C" w:rsidRPr="00FF3C2A" w:rsidRDefault="00FF3C2A" w:rsidP="00FF3C2A">
      <w:pPr>
        <w:spacing w:line="360" w:lineRule="auto"/>
        <w:rPr>
          <w:rStyle w:val="Hyperlink"/>
          <w:rFonts w:ascii="Vancour" w:hAnsi="Vancour"/>
          <w:b/>
          <w:sz w:val="28"/>
          <w:szCs w:val="28"/>
          <w:lang w:val="en-US"/>
        </w:rPr>
      </w:pPr>
      <w:r>
        <w:rPr>
          <w:rFonts w:ascii="Vancour" w:hAnsi="Vancour"/>
          <w:b/>
          <w:sz w:val="24"/>
          <w:szCs w:val="24"/>
          <w:lang w:val="en-US"/>
        </w:rPr>
        <w:fldChar w:fldCharType="begin"/>
      </w:r>
      <w:r>
        <w:rPr>
          <w:rFonts w:ascii="Vancour" w:hAnsi="Vancour"/>
          <w:b/>
          <w:sz w:val="24"/>
          <w:szCs w:val="24"/>
          <w:lang w:val="en-US"/>
        </w:rPr>
        <w:instrText xml:space="preserve"> HYPERLINK "References.docx" </w:instrText>
      </w:r>
      <w:r w:rsidR="003C77B5">
        <w:rPr>
          <w:rFonts w:ascii="Vancour" w:hAnsi="Vancour"/>
          <w:b/>
          <w:sz w:val="24"/>
          <w:szCs w:val="24"/>
          <w:lang w:val="en-US"/>
        </w:rPr>
      </w:r>
      <w:r>
        <w:rPr>
          <w:rFonts w:ascii="Vancour" w:hAnsi="Vancour"/>
          <w:b/>
          <w:sz w:val="24"/>
          <w:szCs w:val="24"/>
          <w:lang w:val="en-US"/>
        </w:rPr>
        <w:fldChar w:fldCharType="separate"/>
      </w:r>
      <w:r w:rsidR="004B169F" w:rsidRPr="00FF3C2A">
        <w:rPr>
          <w:rStyle w:val="Hyperlink"/>
          <w:rFonts w:ascii="Vancour" w:hAnsi="Vancour"/>
          <w:b/>
          <w:sz w:val="28"/>
          <w:szCs w:val="28"/>
          <w:lang w:val="en-US"/>
        </w:rPr>
        <w:t>References’</w:t>
      </w:r>
    </w:p>
    <w:p w:rsidR="004B169F" w:rsidRPr="00FF3C2A" w:rsidRDefault="004B169F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sz w:val="24"/>
          <w:szCs w:val="24"/>
        </w:rPr>
      </w:pPr>
      <w:r w:rsidRPr="00FF3C2A">
        <w:rPr>
          <w:rStyle w:val="Hyperlink"/>
          <w:rFonts w:ascii="Vancour" w:hAnsi="Vancour"/>
          <w:sz w:val="24"/>
          <w:szCs w:val="24"/>
        </w:rPr>
        <w:t>Cragg MG and Newman JD (2013) “A Continuing Source of Novel Drug Leads” BiochimBiophys Acta 1830(6):3670-3695.</w:t>
      </w:r>
    </w:p>
    <w:p w:rsidR="004B169F" w:rsidRPr="00FF3C2A" w:rsidRDefault="004B169F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hAnsi="Vancour"/>
          <w:sz w:val="24"/>
          <w:szCs w:val="24"/>
        </w:rPr>
        <w:t xml:space="preserve"> Patwardhan B, Vaidya ADB and Chorghade M (2004) “Ayurveda and Natural Products Drug Discovery” Current Science 86(6):789-799.</w:t>
      </w:r>
    </w:p>
    <w:p w:rsidR="004B169F" w:rsidRPr="00FF3C2A" w:rsidRDefault="004B169F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hAnsi="Vancour"/>
          <w:sz w:val="24"/>
          <w:szCs w:val="24"/>
        </w:rPr>
        <w:t xml:space="preserve"> Rout SP. Choudary KA, Kar DM, and Das L and Jain A (2009) “Plants in Traditional Medicinal System-Future Source of New Drugs” International Journal of Pharmacy and Pharmaceutical Sciences 1(1):1-23.</w:t>
      </w:r>
    </w:p>
    <w:p w:rsidR="004B169F" w:rsidRPr="00FF3C2A" w:rsidRDefault="004B169F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hAnsi="Vancour"/>
          <w:sz w:val="24"/>
          <w:szCs w:val="24"/>
        </w:rPr>
        <w:t>Choubey A. Phytosome: A Novel approach for Herbal Drug Delivery. International Journal of Pharmaceutical Sciences and Research. 2011; 2(4): 807-815.</w:t>
      </w:r>
    </w:p>
    <w:p w:rsidR="004B169F" w:rsidRPr="00FF3C2A" w:rsidRDefault="004B169F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hAnsi="Vancour"/>
          <w:sz w:val="24"/>
          <w:szCs w:val="24"/>
        </w:rPr>
        <w:t xml:space="preserve"> Rajak P, Patra E, Karmakar A, Bhuyan B. Xanthium strumarium L. Extract Loaded Phyto-Niosome Gel: Development and In Vitro Assessment for the Treatment of Tinea corporis. Biointerface Research in Applied Chemistry 2023; 13(3): 273-287. </w:t>
      </w:r>
    </w:p>
    <w:p w:rsidR="004B169F" w:rsidRPr="00FF3C2A" w:rsidRDefault="004B169F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hAnsi="Vancour"/>
          <w:sz w:val="24"/>
          <w:szCs w:val="24"/>
        </w:rPr>
        <w:t xml:space="preserve"> Deleanu M, Toma L, Sanda GM, ; Barbalat T, Niculescu LS, Deleanu C, Sacarescu L, Suciu A, Alexandru G, Cri¸san I, Popescu M, Stancu CS. Formulation of Phytosomes with Extracts of Ginger Rhizomes and Rosehips with Improved Bioavailability, Antioxidant and Anti-Inflammatory Effects In Vivo. Pharmaceuticals; 2023; 15(4): 1066-1090 </w:t>
      </w:r>
    </w:p>
    <w:p w:rsidR="004E6FAD" w:rsidRPr="00FF3C2A" w:rsidRDefault="004E6FAD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hAnsi="Vancour"/>
          <w:sz w:val="24"/>
          <w:szCs w:val="24"/>
        </w:rPr>
        <w:t xml:space="preserve">El-Amier YA, Aisha IAA. Phytochemical constituents of common growing Fagonia species (Zygophyllaceae) in Egyptian deserts and its biological activities. Plant Arch. 2019, 19(2). </w:t>
      </w:r>
    </w:p>
    <w:p w:rsidR="004E6FAD" w:rsidRPr="00FF3C2A" w:rsidRDefault="004E6FAD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hAnsi="Vancour"/>
          <w:sz w:val="24"/>
          <w:szCs w:val="24"/>
        </w:rPr>
        <w:t>Qureshi H, Asif S, Ahmed H, Al-Kahtani HA, Hayat K. Chemical composition and medicinal significance of Fagonia cretica: a review. Nat Prod Res. 2016; 30(6):625–39.</w:t>
      </w:r>
    </w:p>
    <w:p w:rsidR="001A286E" w:rsidRPr="00FF3C2A" w:rsidRDefault="004E6FAD" w:rsidP="00FF3C2A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hAnsi="Vancour"/>
          <w:sz w:val="24"/>
          <w:szCs w:val="24"/>
        </w:rPr>
        <w:t>Beier BA. A revision of the desert shrub Fagonia (Zygophyllaceae). Syst Biodivers. 2005; 3(3):221</w:t>
      </w:r>
      <w:r w:rsidR="00485C33" w:rsidRPr="00FF3C2A">
        <w:rPr>
          <w:rStyle w:val="Hyperlink"/>
          <w:rFonts w:ascii="Vancour" w:hAnsi="Vancour"/>
          <w:sz w:val="24"/>
          <w:szCs w:val="24"/>
        </w:rPr>
        <w:t>.</w:t>
      </w:r>
    </w:p>
    <w:p w:rsidR="001A286E" w:rsidRPr="00FF3C2A" w:rsidRDefault="001A286E" w:rsidP="00FF3C2A">
      <w:pPr>
        <w:pStyle w:val="ListParagraph"/>
        <w:numPr>
          <w:ilvl w:val="0"/>
          <w:numId w:val="1"/>
        </w:numPr>
        <w:spacing w:line="360" w:lineRule="auto"/>
        <w:ind w:right="-188"/>
        <w:rPr>
          <w:rStyle w:val="Hyperlink"/>
          <w:rFonts w:ascii="Vancour" w:hAnsi="Vancour"/>
          <w:b/>
          <w:sz w:val="24"/>
          <w:szCs w:val="24"/>
          <w:lang w:val="en-US"/>
        </w:rPr>
      </w:pPr>
      <w:r w:rsidRPr="00FF3C2A">
        <w:rPr>
          <w:rStyle w:val="Hyperlink"/>
          <w:rFonts w:ascii="Vancour" w:eastAsia="Times New Roman" w:hAnsi="Vancour" w:cs="Times New Roman"/>
          <w:kern w:val="0"/>
          <w:sz w:val="24"/>
          <w:szCs w:val="24"/>
          <w:lang w:val="en-US"/>
        </w:rPr>
        <w:t xml:space="preserve"> Farheen R, Mahmood I, Siddiqui BS. Fagonilin: A New Triterpene from </w:t>
      </w:r>
      <w:r w:rsidRPr="00FF3C2A">
        <w:rPr>
          <w:rStyle w:val="Hyperlink"/>
          <w:rFonts w:ascii="Vancour" w:eastAsia="Times New Roman" w:hAnsi="Vancour" w:cs="Times New Roman"/>
          <w:i/>
          <w:iCs/>
          <w:kern w:val="0"/>
          <w:sz w:val="24"/>
          <w:szCs w:val="24"/>
          <w:lang w:val="en-US"/>
        </w:rPr>
        <w:t>Fagonia India</w:t>
      </w:r>
      <w:r w:rsidRPr="00FF3C2A">
        <w:rPr>
          <w:rStyle w:val="Hyperlink"/>
          <w:rFonts w:ascii="Vancour" w:eastAsia="Times New Roman" w:hAnsi="Vancour" w:cs="Times New Roman"/>
          <w:kern w:val="0"/>
          <w:sz w:val="24"/>
          <w:szCs w:val="24"/>
          <w:lang w:val="en-US"/>
        </w:rPr>
        <w:t xml:space="preserve"> Burm. F Var Indica FUUAST J Biol. 2014;4(2):261–4.</w:t>
      </w:r>
    </w:p>
    <w:p w:rsidR="001A286E" w:rsidRPr="00FF3C2A" w:rsidRDefault="001A286E" w:rsidP="00FF3C2A">
      <w:pPr>
        <w:pStyle w:val="ListParagraph"/>
        <w:numPr>
          <w:ilvl w:val="0"/>
          <w:numId w:val="1"/>
        </w:numPr>
        <w:spacing w:after="0" w:line="360" w:lineRule="auto"/>
        <w:rPr>
          <w:rFonts w:ascii="Vancour" w:eastAsia="Times New Roman" w:hAnsi="Vancour" w:cs="Times New Roman"/>
          <w:kern w:val="0"/>
          <w:sz w:val="24"/>
          <w:szCs w:val="24"/>
          <w:lang w:val="en-US"/>
        </w:rPr>
      </w:pPr>
      <w:r w:rsidRPr="00FF3C2A">
        <w:rPr>
          <w:rStyle w:val="Hyperlink"/>
          <w:rFonts w:ascii="Vancour" w:eastAsia="Times New Roman" w:hAnsi="Vancour" w:cs="Times New Roman"/>
          <w:kern w:val="0"/>
          <w:sz w:val="24"/>
          <w:szCs w:val="24"/>
          <w:lang w:val="en-US"/>
        </w:rPr>
        <w:t xml:space="preserve"> Anjum MI, Ahmed E, Jabbar A, Malik A, Ashraf M, Moazzam M,RasoolMA.Antimicrobial constituents from </w:t>
      </w:r>
      <w:r w:rsidRPr="00FF3C2A">
        <w:rPr>
          <w:rStyle w:val="Hyperlink"/>
          <w:rFonts w:ascii="Vancour" w:eastAsia="Times New Roman" w:hAnsi="Vancour" w:cs="Times New Roman"/>
          <w:i/>
          <w:iCs/>
          <w:kern w:val="0"/>
          <w:sz w:val="24"/>
          <w:szCs w:val="24"/>
          <w:lang w:val="en-US"/>
        </w:rPr>
        <w:t>Fagonia cretica</w:t>
      </w:r>
      <w:r w:rsidRPr="00FF3C2A">
        <w:rPr>
          <w:rStyle w:val="Hyperlink"/>
          <w:rFonts w:ascii="Vancour" w:eastAsia="Times New Roman" w:hAnsi="Vancour" w:cs="Times New Roman"/>
          <w:kern w:val="0"/>
          <w:sz w:val="24"/>
          <w:szCs w:val="24"/>
          <w:lang w:val="en-US"/>
        </w:rPr>
        <w:t>. J Chem Soc Pak.</w:t>
      </w:r>
      <w:r w:rsidR="00FF3C2A">
        <w:rPr>
          <w:rFonts w:ascii="Vancour" w:hAnsi="Vancour"/>
          <w:b/>
          <w:sz w:val="24"/>
          <w:szCs w:val="24"/>
          <w:lang w:val="en-US"/>
        </w:rPr>
        <w:fldChar w:fldCharType="end"/>
      </w:r>
      <w:r w:rsidRPr="00FF3C2A">
        <w:rPr>
          <w:rFonts w:ascii="Vancour" w:eastAsia="Times New Roman" w:hAnsi="Vancour" w:cs="Times New Roman"/>
          <w:color w:val="000000"/>
          <w:kern w:val="0"/>
          <w:sz w:val="24"/>
          <w:szCs w:val="24"/>
          <w:lang w:val="en-US"/>
        </w:rPr>
        <w:t xml:space="preserve"> </w:t>
      </w:r>
    </w:p>
    <w:p w:rsidR="001A286E" w:rsidRPr="001A286E" w:rsidRDefault="001A286E" w:rsidP="001A286E">
      <w:pPr>
        <w:spacing w:after="0" w:line="240" w:lineRule="auto"/>
        <w:rPr>
          <w:rFonts w:ascii="Vancour" w:eastAsia="Times New Roman" w:hAnsi="Vancour" w:cs="Times New Roman"/>
          <w:kern w:val="0"/>
          <w:sz w:val="24"/>
          <w:szCs w:val="24"/>
          <w:lang w:val="en-US"/>
        </w:rPr>
      </w:pPr>
      <w:r w:rsidRPr="001A286E">
        <w:rPr>
          <w:rFonts w:ascii="Vancour" w:eastAsia="Times New Roman" w:hAnsi="Vancour" w:cs="Times New Roman"/>
          <w:color w:val="000000"/>
          <w:kern w:val="0"/>
          <w:sz w:val="24"/>
          <w:szCs w:val="24"/>
          <w:lang w:val="en-US"/>
        </w:rPr>
        <w:t xml:space="preserve">  </w:t>
      </w:r>
    </w:p>
    <w:p w:rsidR="00485C33" w:rsidRPr="001A286E" w:rsidRDefault="00485C33" w:rsidP="001A286E">
      <w:pPr>
        <w:pStyle w:val="ListParagraph"/>
        <w:spacing w:line="276" w:lineRule="auto"/>
        <w:rPr>
          <w:rFonts w:ascii="Vancour" w:hAnsi="Vancour"/>
          <w:b/>
          <w:sz w:val="24"/>
          <w:szCs w:val="24"/>
          <w:lang w:val="en-US"/>
        </w:rPr>
      </w:pPr>
    </w:p>
    <w:sectPr w:rsidR="00485C33" w:rsidRPr="001A286E" w:rsidSect="001A286E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ncou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293F07"/>
    <w:multiLevelType w:val="hybridMultilevel"/>
    <w:tmpl w:val="7044790A"/>
    <w:lvl w:ilvl="0" w:tplc="F7922FA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18D77CF"/>
    <w:multiLevelType w:val="hybridMultilevel"/>
    <w:tmpl w:val="C790546C"/>
    <w:lvl w:ilvl="0" w:tplc="FC387F72">
      <w:start w:val="10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B169F"/>
    <w:rsid w:val="000B10C6"/>
    <w:rsid w:val="001A286E"/>
    <w:rsid w:val="003C77B5"/>
    <w:rsid w:val="00485C33"/>
    <w:rsid w:val="004B169F"/>
    <w:rsid w:val="004E6FAD"/>
    <w:rsid w:val="005B434C"/>
    <w:rsid w:val="006D6E88"/>
    <w:rsid w:val="00BB5620"/>
    <w:rsid w:val="00F0625E"/>
    <w:rsid w:val="00FF3C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3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6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3C2A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CFE253-5E0B-4C98-9AF2-E2B0303E7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bhojanapu harish</dc:creator>
  <cp:lastModifiedBy>bhojanapu harish</cp:lastModifiedBy>
  <cp:revision>2</cp:revision>
  <dcterms:created xsi:type="dcterms:W3CDTF">2025-12-29T09:06:00Z</dcterms:created>
  <dcterms:modified xsi:type="dcterms:W3CDTF">2025-12-29T09:06:00Z</dcterms:modified>
</cp:coreProperties>
</file>