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038B9">
      <w:pPr>
        <w:rPr>
          <w:rFonts w:ascii="Times New Roman" w:hAnsi="Times New Roman" w:cs="Times New Roman"/>
          <w:b/>
          <w:color w:val="FF0000"/>
          <w:sz w:val="40"/>
          <w:szCs w:val="40"/>
          <w:u w:val="single"/>
          <w:lang w:val="en-US"/>
        </w:rPr>
      </w:pPr>
      <w:r>
        <w:rPr>
          <w:rFonts w:ascii="Times New Roman" w:hAnsi="Times New Roman" w:cs="Times New Roman"/>
          <w:b/>
          <w:color w:val="FF0000"/>
          <w:sz w:val="40"/>
          <w:szCs w:val="40"/>
          <w:u w:val="single"/>
          <w:lang w:val="en-US"/>
        </w:rPr>
        <w:t>Research Methodology</w:t>
      </w:r>
    </w:p>
    <w:p w14:paraId="45F52EAD">
      <w:pPr>
        <w:rPr>
          <w:rFonts w:ascii="Times New Roman" w:hAnsi="Times New Roman" w:cs="Times New Roman"/>
          <w:b/>
          <w:color w:val="FF0000"/>
          <w:sz w:val="40"/>
          <w:szCs w:val="40"/>
          <w:u w:val="single"/>
          <w:lang w:val="en-US"/>
        </w:rPr>
      </w:pPr>
    </w:p>
    <w:p w14:paraId="2D2767DA">
      <w:pPr>
        <w:spacing w:line="240" w:lineRule="auto"/>
        <w:rPr>
          <w:rFonts w:ascii="Times New Roman" w:hAnsi="Times New Roman" w:cs="Times New Roman"/>
          <w:b/>
          <w:sz w:val="32"/>
          <w:szCs w:val="32"/>
          <w:lang w:val="en-US"/>
        </w:rPr>
      </w:pPr>
      <w:r>
        <w:rPr>
          <w:rFonts w:ascii="Times New Roman" w:hAnsi="Times New Roman" w:cs="Times New Roman"/>
          <w:b/>
          <w:sz w:val="32"/>
          <w:szCs w:val="32"/>
          <w:lang w:val="en-US"/>
        </w:rPr>
        <w:t>2 Materials and Methods</w:t>
      </w:r>
    </w:p>
    <w:p w14:paraId="4E423857">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2.1 Collection and Preparation of Plant material</w:t>
      </w:r>
    </w:p>
    <w:p w14:paraId="010283D7">
      <w:pPr>
        <w:spacing w:line="360" w:lineRule="auto"/>
        <w:rPr>
          <w:rFonts w:ascii="Times New Roman" w:hAnsi="Times New Roman" w:cs="Times New Roman"/>
          <w:sz w:val="24"/>
          <w:szCs w:val="24"/>
          <w:lang w:val="en-US"/>
        </w:rPr>
      </w:pPr>
      <w:r>
        <w:rPr>
          <w:b/>
          <w:lang w:val="en-US"/>
        </w:rPr>
        <w:t xml:space="preserve">         </w:t>
      </w:r>
      <w:r>
        <w:rPr>
          <w:rFonts w:ascii="Times New Roman" w:hAnsi="Times New Roman" w:cs="Times New Roman"/>
          <w:sz w:val="24"/>
          <w:szCs w:val="24"/>
          <w:lang w:val="en-US"/>
        </w:rPr>
        <w:t xml:space="preserve">The Plant material comprised commercially sourced Fagonia cretica, material was procured from the vendor Sai Herbs via the e- commerce platform Amazon,com ( Order name : 402-8232453-5248350 ) delivered on 31/10/2025.  Upon receipt the product packaging Integrity was verified and the Label Information was documented for traceability, the fine greenish-brown powder representing the dried extract of aerial parts was transferred in its entirety to a clean, air tight resistant amber glass container to ensure stability.  This container was labeled with unique laboratory reference code, until taken </w:t>
      </w:r>
      <w:r>
        <w:rPr>
          <w:rFonts w:ascii="Times New Roman" w:hAnsi="Times New Roman" w:cs="Times New Roman"/>
          <w:sz w:val="24"/>
          <w:szCs w:val="24"/>
          <w:lang w:val="en-US"/>
        </w:rPr>
        <w:br w:type="textWrapping"/>
      </w:r>
      <w:r>
        <w:rPr>
          <w:rFonts w:ascii="Times New Roman" w:hAnsi="Times New Roman" w:cs="Times New Roman"/>
          <w:sz w:val="24"/>
          <w:szCs w:val="24"/>
          <w:lang w:val="en-US"/>
        </w:rPr>
        <w:t>for using laboratory scale Physico-chemical evaluation and solvent solubility studies.</w:t>
      </w:r>
    </w:p>
    <w:p w14:paraId="6063A08F">
      <w:pPr>
        <w:spacing w:line="360" w:lineRule="auto"/>
        <w:rPr>
          <w:rFonts w:ascii="Times New Roman" w:hAnsi="Times New Roman" w:cs="Times New Roman"/>
          <w:b/>
          <w:sz w:val="28"/>
          <w:szCs w:val="28"/>
          <w:lang w:val="en-US"/>
        </w:rPr>
      </w:pPr>
      <w:r>
        <w:rPr>
          <w:rFonts w:ascii="Times New Roman" w:hAnsi="Times New Roman" w:cs="Times New Roman"/>
          <w:b/>
          <w:sz w:val="24"/>
          <w:szCs w:val="24"/>
          <w:lang w:val="en-US"/>
        </w:rPr>
        <w:t xml:space="preserve">2.2 </w:t>
      </w:r>
      <w:r>
        <w:rPr>
          <w:rFonts w:ascii="Times New Roman" w:hAnsi="Times New Roman" w:cs="Times New Roman"/>
          <w:b/>
          <w:sz w:val="28"/>
          <w:szCs w:val="28"/>
          <w:lang w:val="en-US"/>
        </w:rPr>
        <w:t>Physiochemical evaluation of Plant material</w:t>
      </w:r>
    </w:p>
    <w:p w14:paraId="13D66007">
      <w:pPr>
        <w:spacing w:line="360" w:lineRule="auto"/>
        <w:rPr>
          <w:rFonts w:ascii="Times New Roman" w:hAnsi="Times New Roman" w:cs="Times New Roman"/>
          <w:b/>
          <w:sz w:val="28"/>
          <w:szCs w:val="28"/>
          <w:lang w:val="en-US"/>
        </w:rPr>
      </w:pPr>
      <w:r>
        <w:rPr>
          <w:rFonts w:ascii="Times New Roman" w:hAnsi="Times New Roman" w:cs="Times New Roman"/>
          <w:b/>
          <w:sz w:val="24"/>
          <w:szCs w:val="24"/>
          <w:lang w:val="en-US"/>
        </w:rPr>
        <w:t xml:space="preserve">2.2.1 </w:t>
      </w:r>
      <w:r>
        <w:rPr>
          <w:rFonts w:ascii="Times New Roman" w:hAnsi="Times New Roman" w:cs="Times New Roman"/>
          <w:b/>
          <w:sz w:val="28"/>
          <w:szCs w:val="28"/>
          <w:lang w:val="en-US"/>
        </w:rPr>
        <w:t>Solvent Solubility and Optimization study</w:t>
      </w:r>
    </w:p>
    <w:p w14:paraId="4A20F7AC">
      <w:pPr>
        <w:spacing w:line="360" w:lineRule="auto"/>
        <w:rPr>
          <w:rFonts w:ascii="Times New Roman" w:hAnsi="Times New Roman" w:cs="Times New Roman"/>
          <w:sz w:val="24"/>
          <w:szCs w:val="24"/>
          <w:lang w:val="en-US"/>
        </w:rPr>
      </w:pPr>
      <w:r>
        <w:rPr>
          <w:rFonts w:ascii="Times New Roman" w:hAnsi="Times New Roman" w:cs="Times New Roman"/>
          <w:b/>
          <w:sz w:val="28"/>
          <w:szCs w:val="28"/>
          <w:lang w:val="en-US"/>
        </w:rPr>
        <w:t xml:space="preserve">       </w:t>
      </w:r>
      <w:r>
        <w:rPr>
          <w:rFonts w:ascii="Times New Roman" w:hAnsi="Times New Roman" w:cs="Times New Roman"/>
          <w:sz w:val="24"/>
          <w:szCs w:val="24"/>
          <w:lang w:val="en-US"/>
        </w:rPr>
        <w:t>The Solvent solubility study was carried out to optimize suitable solvent for extraction of Fagonia cretica powder water and ethanol were selected as solvent based on their polarity and common use in herbal extraction. Total four beakers were used for the study.</w:t>
      </w:r>
    </w:p>
    <w:p w14:paraId="2DFFF783">
      <w:pPr>
        <w:pStyle w:val="5"/>
        <w:numPr>
          <w:ilvl w:val="0"/>
          <w:numId w:val="1"/>
        </w:numPr>
        <w:spacing w:line="360" w:lineRule="auto"/>
        <w:rPr>
          <w:rFonts w:ascii="Times New Roman" w:hAnsi="Times New Roman" w:cs="Times New Roman"/>
          <w:sz w:val="24"/>
          <w:szCs w:val="24"/>
          <w:u w:val="single"/>
          <w:lang w:val="en-US"/>
        </w:rPr>
      </w:pPr>
      <w:r>
        <w:rPr>
          <w:rFonts w:ascii="Times New Roman" w:hAnsi="Times New Roman" w:cs="Times New Roman"/>
          <w:sz w:val="24"/>
          <w:szCs w:val="24"/>
          <w:u w:val="single"/>
          <w:lang w:val="en-US"/>
        </w:rPr>
        <w:t>Beaker 1</w:t>
      </w:r>
    </w:p>
    <w:p w14:paraId="615FA09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Ten grams (10) g of Fagonia cretica dried powder was added to 100ml of distilled water and kept at room temperature</w:t>
      </w:r>
    </w:p>
    <w:p w14:paraId="299640A8">
      <w:pPr>
        <w:pStyle w:val="5"/>
        <w:numPr>
          <w:ilvl w:val="0"/>
          <w:numId w:val="1"/>
        </w:numPr>
        <w:spacing w:line="360" w:lineRule="auto"/>
        <w:rPr>
          <w:rFonts w:ascii="Times New Roman" w:hAnsi="Times New Roman" w:cs="Times New Roman"/>
          <w:sz w:val="24"/>
          <w:szCs w:val="24"/>
          <w:u w:val="single"/>
          <w:lang w:val="en-US"/>
        </w:rPr>
      </w:pPr>
      <w:r>
        <w:rPr>
          <w:rFonts w:ascii="Times New Roman" w:hAnsi="Times New Roman" w:cs="Times New Roman"/>
          <w:sz w:val="24"/>
          <w:szCs w:val="24"/>
          <w:u w:val="single"/>
          <w:lang w:val="en-US"/>
        </w:rPr>
        <w:t>Beaker 2</w:t>
      </w:r>
    </w:p>
    <w:p w14:paraId="5D51400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Ten grams (10) g of Fagonia cretica dried powder was added to 100ml of ethanol and kept at room temperature.</w:t>
      </w:r>
    </w:p>
    <w:p w14:paraId="32E1B345">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Both beakers were covered with Aluminum foil to prevent contamination and solvent evaporation.</w:t>
      </w:r>
    </w:p>
    <w:p w14:paraId="7E849DE0">
      <w:pPr>
        <w:pStyle w:val="5"/>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Beaker 3</w:t>
      </w:r>
    </w:p>
    <w:p w14:paraId="4657E79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Ten grams (10) g of plant powder was added to 100ml of distilled water and heated for 15 minutes.</w:t>
      </w:r>
    </w:p>
    <w:p w14:paraId="3D7686AE">
      <w:pPr>
        <w:pStyle w:val="5"/>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Beaker 41</w:t>
      </w:r>
    </w:p>
    <w:p w14:paraId="02D9962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Ten grams (10) g of plant powder was added to9 100ml of ethanol and heated for 15 minutes after heating the content of beaker 3 and beaker 4 were filtered to remove insoluble Plant residues.</w:t>
      </w:r>
    </w:p>
    <w:p w14:paraId="1A8E329B">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2.2.2 Concentration and Drying of Extract</w:t>
      </w:r>
    </w:p>
    <w:p w14:paraId="22FECC5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The Filtered aqueous and ethanolic extract were further concentrated by placing them in a water bath using an evaporating dish.  The solvents were evaporated completely to obtain dried extract and calculated percentage yield of both alcohol soluble percentage yield and water soluble percentage yield, and both extracts were collected and stored in air tight containers for further analysis.</w:t>
      </w:r>
    </w:p>
    <w:p w14:paraId="049F653A">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2.2.3 Alcohol Soluble Percentage Yield</w:t>
      </w:r>
    </w:p>
    <w:p w14:paraId="496096E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Ten grams (10) g of dried Fagonia cretica powder was accurately weighed and transferred into a glass - stoppered Erlenmeyer flask, to this 100ml of ethanol was added, and the contents, were mixed thoroughly.  The flask was securely stoppered to prevent solvent loss and subjected to heating following the “Decoction” method to facilitate extraction of alcohol soluble constituents.  After completion of extraction the content were allowed to cool to room temperature and then filtered to remove insoluble plant material.  The filtrate was transferred to an evaporating the solvent on a water bath until complete dryness was achieved.  The dried ethanolic extract was cooled and weighed.</w:t>
      </w:r>
    </w:p>
    <w:p w14:paraId="0170ABD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The alcohol-soluble percentage yield was calculated based on weight of plant powder taken so, that alcohol-soluble extractive value of Fagonia cretica was determined using ethanol by decoction method and expressed as percentage yield was calculated.</w:t>
      </w:r>
    </w:p>
    <w:p w14:paraId="4327E1DA">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2.24 Water Soluble Percentage yield</w:t>
      </w:r>
    </w:p>
    <w:p w14:paraId="53C87A0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Ten grams (10) g of dried Fagonia cretica powder was accurately weighed and transferred into a glass - stoppered Erlenmeyer flask, to this 100ml of distilled water was added, and the contents, were mixed thoroughly.  The flask was securely stoppered to prevent solvent loss and subjected to heating following the “Decoction” method to facilitate extraction of distilled water soluble constituents.  After completion of extraction the content were allowed to cool to room temperature and then filtered to remove insoluble plant material.  The filtrate was transferred to an evaporating dish and again concentrated on a water bath until complete dryness was achieved.  The dried water extract was cooled and weighed.</w:t>
      </w:r>
    </w:p>
    <w:p w14:paraId="5056984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The water-soluble percentage yield was calculated based on weight of plant powder taken so, that water-soluble extractive value of Fagonia cretica was determined using decoction method and expressed as percentage yield was calculated. </w:t>
      </w:r>
    </w:p>
    <w:p w14:paraId="5BFE4038">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2.25 Extraction of Plant material</w:t>
      </w:r>
    </w:p>
    <w:p w14:paraId="5DC151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Ten grams (10) g of Fagonia cretica dried powder was accurately weighed and transferred into a 500ml beaker.  To this 100ml of ethanol was added, and mixture was subjected to extraction by the decoction method with continuous heating to facilitate the release of ethanol soluble phytoconstituent.  After completion of extraction, the mixture was allowed to cool and then filtered to remove insoluble plant residues.  The obtained filtrate was concentrated by evaporation using an evaporating dish on a water bath until a thick syrupy residue was obtained.  The concentrated extract was further subjected to rotary evaporation to remove residual solvent completely.  The dried extract thus obtained was collected and stored in a desiccator until further use for various Phytochemical screening evaluation.</w:t>
      </w:r>
    </w:p>
    <w:p w14:paraId="2089B7DA">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2.2.6 Preliminary Qualitative Phytochemical Screening</w:t>
      </w:r>
    </w:p>
    <w:p w14:paraId="6B164E70">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Extract was screened for phytoconstituent classes present using various qualitative tests for alkaloids, glycosides, tannins, phenolics, flavonoids, proteins, and sterols.</w:t>
      </w:r>
    </w:p>
    <w:p w14:paraId="15202696">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2.2.7 Estimation of Total Phenol Content</w:t>
      </w:r>
    </w:p>
    <w:p w14:paraId="20A8DCEF">
      <w:pPr>
        <w:spacing w:line="360" w:lineRule="auto"/>
        <w:rPr>
          <w:rFonts w:ascii="Times New Roman" w:hAnsi="Times New Roman" w:cs="Times New Roman"/>
          <w:sz w:val="24"/>
          <w:szCs w:val="24"/>
          <w:lang w:val="en-US"/>
        </w:rPr>
      </w:pPr>
      <w:r>
        <w:rPr>
          <w:rFonts w:ascii="Times New Roman" w:hAnsi="Times New Roman" w:cs="Times New Roman"/>
          <w:sz w:val="24"/>
          <w:szCs w:val="24"/>
          <w:u w:val="single"/>
          <w:lang w:val="en-US"/>
        </w:rPr>
        <w:t>Preparation of Standard solution</w:t>
      </w:r>
    </w:p>
    <w:p w14:paraId="6EE1A04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Preparation of Gallic acid standard solutions of 0, 20,40,60,80, and 100ug/ml using distilled water, pipette 1ml of each standard solution into separate test tubes and allow the mixture to stand for 5 minutes at room temperature and add 2ml of 7.5% w/v sodium carbonate (Na2co3) solution and make up the volume to 10ml with distilled water and mix well and Incubate for 30 minutes at room temperature.</w:t>
      </w:r>
    </w:p>
    <w:p w14:paraId="4AD09A95">
      <w:pPr>
        <w:spacing w:line="360" w:lineRule="auto"/>
        <w:rPr>
          <w:rFonts w:ascii="Times New Roman" w:hAnsi="Times New Roman" w:cs="Times New Roman"/>
          <w:sz w:val="24"/>
          <w:szCs w:val="24"/>
          <w:lang w:val="en-US"/>
        </w:rPr>
      </w:pPr>
      <w:r>
        <w:rPr>
          <w:rFonts w:ascii="Times New Roman" w:hAnsi="Times New Roman" w:cs="Times New Roman"/>
          <w:sz w:val="24"/>
          <w:szCs w:val="24"/>
          <w:u w:val="single"/>
          <w:lang w:val="en-US"/>
        </w:rPr>
        <w:t>Preparation of Aqueous soluble plant extract</w:t>
      </w:r>
    </w:p>
    <w:p w14:paraId="0CE8D2F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Accurately prepare the stock plant extract solution and pipette 10ml of plant extract into a 100ml volumetric flask and add distilled water to make up the volume 100ml, then filter the solution using whatman filter paper.  In that taken 1ml of the above diluted plant extract and add 1ml of Folin-ciocalteu reagent and allow standing for 5 minutes and adding 2ml of 7.5% w/v sodium carbonate (Na2c03) and make up to 10ml with distilled water and measure at 765nm.</w:t>
      </w:r>
    </w:p>
    <w:p w14:paraId="2864753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analytical procedure and absorbance measurement were carried out with external technical assistance at Sri Krishna Pharmaceuticals (Hyderabad). Here, the Total Phenolic content was expressed as mg Gallic acid equivalents (GAE) per gram of dried extract.</w:t>
      </w:r>
    </w:p>
    <w:p w14:paraId="7E37AD97">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 xml:space="preserve">2.2.8 Procedure of Preliminary Phytochemical screening </w:t>
      </w:r>
    </w:p>
    <w:p w14:paraId="7BE222D1">
      <w:pPr>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2.2.8.1 Test for Glycosides/ Carbohydrates</w:t>
      </w:r>
    </w:p>
    <w:p w14:paraId="02D8907B">
      <w:pPr>
        <w:pStyle w:val="5"/>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Fehling’s Test</w:t>
      </w:r>
    </w:p>
    <w:p w14:paraId="1469B29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 2ml of Plant extract solution, 1ml of each of Fehling’s solution A and Fehling’s solution B were added.  The mixture was heated in a boiling water bath for few minutes and observed for formation of a colored precipitated.</w:t>
      </w:r>
    </w:p>
    <w:p w14:paraId="496575F2">
      <w:pPr>
        <w:pStyle w:val="5"/>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Benedicts’ Test</w:t>
      </w:r>
    </w:p>
    <w:p w14:paraId="11BC516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 2ml of Plant extract, 1ml of Benedicts’ reagent was added, The mixture was heated in a boiling water bath for 2-5 minutes and allow to cooled, The formation of colored precipitate was noted.</w:t>
      </w:r>
    </w:p>
    <w:p w14:paraId="21E6CF21">
      <w:pPr>
        <w:pStyle w:val="5"/>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Molisch’s Test </w:t>
      </w:r>
    </w:p>
    <w:p w14:paraId="3324E3EC">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 2ml of Plant extract, to that solution 2-3 drops of Molisch’s reagent were added and mixed, then 1-2ml of concentrated sulphuric acid was carefully added along the side of the test tube without shaking.  The formation of colored precipitate was noted.</w:t>
      </w:r>
    </w:p>
    <w:p w14:paraId="55BFEA80">
      <w:pPr>
        <w:pStyle w:val="5"/>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Iodine Test</w:t>
      </w:r>
    </w:p>
    <w:p w14:paraId="53C6A9E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 2ml of Plant extract, a few drops of Iodine solution were added and mixed.  The solution was observed for the development of characteristic Colour.</w:t>
      </w:r>
    </w:p>
    <w:p w14:paraId="10357858">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2.2.8.2 Test for Flavonoids</w:t>
      </w:r>
    </w:p>
    <w:p w14:paraId="523D2793">
      <w:pPr>
        <w:pStyle w:val="5"/>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Sodium Hydroxide Test ( NAOH )</w:t>
      </w:r>
    </w:p>
    <w:p w14:paraId="3A04E7EC">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 2ml of plant extract solution a few drops of 10% sodium hydroxide solution were added and mixed well the formation of Intense colored was noted.</w:t>
      </w:r>
    </w:p>
    <w:p w14:paraId="5EFA1305">
      <w:pPr>
        <w:pStyle w:val="5"/>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Lead Acetate Test</w:t>
      </w:r>
    </w:p>
    <w:p w14:paraId="6EA332E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 2ml of plant extract solution a few drops of lead acetate solution were added and mixed.  The Formation of colored was noted.</w:t>
      </w:r>
    </w:p>
    <w:p w14:paraId="20D086F2">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2.28.3 Test for Tannins</w:t>
      </w:r>
    </w:p>
    <w:p w14:paraId="4EF154BB">
      <w:pPr>
        <w:pStyle w:val="5"/>
        <w:numPr>
          <w:ilvl w:val="0"/>
          <w:numId w:val="1"/>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Ferric Chloride Test (FECL3)</w:t>
      </w:r>
    </w:p>
    <w:p w14:paraId="469230D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 2ml of Plant extract solution a few drops of 5% Ferric chloride solution were added and mixed well, the formation color was noted.</w:t>
      </w:r>
    </w:p>
    <w:p w14:paraId="3A036154">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2.2.9 Preparation and Optimization of Phytosomes by Solvent Evaporation Method</w:t>
      </w:r>
    </w:p>
    <w:p w14:paraId="47C37A7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Phytosomes containing Fagonia cretica extract were prepared by the solvent and lecithin as phospholipids carrier, Accurately weighed quantity of Fagonia cretica extract  (10 )mg was taken in a clean dry beaker to this the required amount of lecithin (10mg, 20mg, 30,mg 40mg,) was added separately to obtain different extract and lecithin ratios (1:1, 1:2, 1:3, 1:4, ) for optimization.  Both extract and lecithin were dissolved in 20ml of ethanol and the mixture was stirred continuously using a magnetic stirrer at room temperature until a clear homogeneous solution was obtained.  The resulting solution was then transferred to round-bottom flask and subjected to solvent evaporation under reduced pressure using a rotary evaporator at 40-45degrees Celsius to remove the organic solvent.  After complete removal of ethanol, a thin film was formed on the inner was of the flask.  The obtained residue was further dried to ensure complete removal of solvent and then kept in a desiccator for 24hours.</w:t>
      </w:r>
    </w:p>
    <w:p w14:paraId="19F4B73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The dried Phytosomes complex was carefully scraped collected and place on a clean glass slide properly labeled and sealed in a zip-lock to prevent contamination and moisture, the prepared sample was then carefully transported and delivered to STIC (sophisticated test and instrumentation centre), Kochi, and Kerala.  For scanning electron microscopy (SEM) analysis.</w:t>
      </w:r>
    </w:p>
    <w:p w14:paraId="544F5791">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2.3. Evaluation of Phytosomes</w:t>
      </w:r>
    </w:p>
    <w:p w14:paraId="3B43C323">
      <w:p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2.3.1 Visualization</w:t>
      </w:r>
    </w:p>
    <w:p w14:paraId="488133F5">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Visualization of Phytosomes was accomplished by utilizing scanning electron microscopy has been utilized to decide particle size estimate appropriation and surface morphology of the complex at accelerating voltage of 10kv using secondary electron imaging (SEI) mode at magnification *100 with scale bar of 100um and working distance of approximately 14.5mm</w:t>
      </w:r>
    </w:p>
    <w:tbl>
      <w:tblPr>
        <w:tblStyle w:val="4"/>
        <w:tblW w:w="929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21"/>
        <w:gridCol w:w="2323"/>
        <w:gridCol w:w="2323"/>
        <w:gridCol w:w="2323"/>
      </w:tblGrid>
      <w:tr w14:paraId="2EFFD68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67" w:hRule="atLeast"/>
        </w:trPr>
        <w:tc>
          <w:tcPr>
            <w:tcW w:w="2321" w:type="dxa"/>
          </w:tcPr>
          <w:p w14:paraId="6E801CEF">
            <w:pPr>
              <w:spacing w:after="0" w:line="360" w:lineRule="auto"/>
              <w:rPr>
                <w:rFonts w:ascii="Times New Roman" w:hAnsi="Times New Roman" w:cs="Times New Roman"/>
                <w:b/>
                <w:sz w:val="24"/>
                <w:szCs w:val="24"/>
                <w:lang w:val="en-US"/>
              </w:rPr>
            </w:pPr>
          </w:p>
          <w:p w14:paraId="038BD44B">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Formulation code </w:t>
            </w:r>
          </w:p>
          <w:p w14:paraId="21B58095">
            <w:pPr>
              <w:spacing w:after="0" w:line="360" w:lineRule="auto"/>
              <w:rPr>
                <w:rFonts w:ascii="Times New Roman" w:hAnsi="Times New Roman" w:cs="Times New Roman"/>
                <w:b/>
                <w:sz w:val="24"/>
                <w:szCs w:val="24"/>
                <w:lang w:val="en-US"/>
              </w:rPr>
            </w:pPr>
          </w:p>
        </w:tc>
        <w:tc>
          <w:tcPr>
            <w:tcW w:w="2323" w:type="dxa"/>
          </w:tcPr>
          <w:p w14:paraId="1455010F">
            <w:pPr>
              <w:spacing w:after="0" w:line="360" w:lineRule="auto"/>
              <w:rPr>
                <w:rFonts w:ascii="Times New Roman" w:hAnsi="Times New Roman" w:cs="Times New Roman"/>
                <w:b/>
                <w:sz w:val="24"/>
                <w:szCs w:val="24"/>
                <w:lang w:val="en-US"/>
              </w:rPr>
            </w:pPr>
          </w:p>
          <w:p w14:paraId="42D8AF48">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Lecithin</w:t>
            </w:r>
          </w:p>
        </w:tc>
        <w:tc>
          <w:tcPr>
            <w:tcW w:w="2323" w:type="dxa"/>
          </w:tcPr>
          <w:p w14:paraId="020E1F79">
            <w:pPr>
              <w:spacing w:after="0" w:line="360" w:lineRule="auto"/>
              <w:rPr>
                <w:rFonts w:ascii="Times New Roman" w:hAnsi="Times New Roman" w:cs="Times New Roman"/>
                <w:b/>
                <w:sz w:val="24"/>
                <w:szCs w:val="24"/>
                <w:lang w:val="en-US"/>
              </w:rPr>
            </w:pPr>
          </w:p>
          <w:p w14:paraId="261415C2">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Plant Extract</w:t>
            </w:r>
          </w:p>
        </w:tc>
        <w:tc>
          <w:tcPr>
            <w:tcW w:w="2323" w:type="dxa"/>
          </w:tcPr>
          <w:p w14:paraId="30E4825F">
            <w:pPr>
              <w:spacing w:after="0" w:line="360" w:lineRule="auto"/>
              <w:rPr>
                <w:rFonts w:ascii="Times New Roman" w:hAnsi="Times New Roman" w:cs="Times New Roman"/>
                <w:b/>
                <w:sz w:val="24"/>
                <w:szCs w:val="24"/>
                <w:lang w:val="en-US"/>
              </w:rPr>
            </w:pPr>
          </w:p>
          <w:p w14:paraId="201F3EDC">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Ethanol </w:t>
            </w:r>
          </w:p>
        </w:tc>
      </w:tr>
      <w:tr w14:paraId="60906B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97" w:hRule="atLeast"/>
        </w:trPr>
        <w:tc>
          <w:tcPr>
            <w:tcW w:w="2321" w:type="dxa"/>
          </w:tcPr>
          <w:p w14:paraId="68CD781C">
            <w:pPr>
              <w:spacing w:after="0" w:line="360" w:lineRule="auto"/>
              <w:rPr>
                <w:rFonts w:ascii="Times New Roman" w:hAnsi="Times New Roman" w:cs="Times New Roman"/>
                <w:sz w:val="24"/>
                <w:szCs w:val="24"/>
                <w:lang w:val="en-US"/>
              </w:rPr>
            </w:pPr>
          </w:p>
          <w:p w14:paraId="37B073C7">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F1</w:t>
            </w:r>
          </w:p>
        </w:tc>
        <w:tc>
          <w:tcPr>
            <w:tcW w:w="2323" w:type="dxa"/>
          </w:tcPr>
          <w:p w14:paraId="5D02A48A">
            <w:pPr>
              <w:spacing w:after="0" w:line="360" w:lineRule="auto"/>
              <w:rPr>
                <w:rFonts w:ascii="Times New Roman" w:hAnsi="Times New Roman" w:cs="Times New Roman"/>
                <w:sz w:val="24"/>
                <w:szCs w:val="24"/>
                <w:lang w:val="en-US"/>
              </w:rPr>
            </w:pPr>
          </w:p>
          <w:p w14:paraId="6D575D90">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10mg</w:t>
            </w:r>
          </w:p>
        </w:tc>
        <w:tc>
          <w:tcPr>
            <w:tcW w:w="2323" w:type="dxa"/>
          </w:tcPr>
          <w:p w14:paraId="2D084231">
            <w:pPr>
              <w:spacing w:after="0" w:line="360" w:lineRule="auto"/>
              <w:rPr>
                <w:rFonts w:ascii="Times New Roman" w:hAnsi="Times New Roman" w:cs="Times New Roman"/>
                <w:sz w:val="24"/>
                <w:szCs w:val="24"/>
                <w:lang w:val="en-US"/>
              </w:rPr>
            </w:pPr>
          </w:p>
          <w:p w14:paraId="67085AA6">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10mg</w:t>
            </w:r>
          </w:p>
        </w:tc>
        <w:tc>
          <w:tcPr>
            <w:tcW w:w="2323" w:type="dxa"/>
          </w:tcPr>
          <w:p w14:paraId="38B22E24">
            <w:pPr>
              <w:spacing w:after="0" w:line="360" w:lineRule="auto"/>
              <w:rPr>
                <w:rFonts w:ascii="Times New Roman" w:hAnsi="Times New Roman" w:cs="Times New Roman"/>
                <w:sz w:val="24"/>
                <w:szCs w:val="24"/>
                <w:lang w:val="en-US"/>
              </w:rPr>
            </w:pPr>
          </w:p>
          <w:p w14:paraId="6DE8D950">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20 ml</w:t>
            </w:r>
          </w:p>
        </w:tc>
      </w:tr>
      <w:tr w14:paraId="79E5DA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08" w:hRule="atLeast"/>
        </w:trPr>
        <w:tc>
          <w:tcPr>
            <w:tcW w:w="2321" w:type="dxa"/>
          </w:tcPr>
          <w:p w14:paraId="11CC03FC">
            <w:pPr>
              <w:spacing w:after="0" w:line="360" w:lineRule="auto"/>
              <w:rPr>
                <w:rFonts w:ascii="Times New Roman" w:hAnsi="Times New Roman" w:cs="Times New Roman"/>
                <w:sz w:val="24"/>
                <w:szCs w:val="24"/>
                <w:lang w:val="en-US"/>
              </w:rPr>
            </w:pPr>
          </w:p>
          <w:p w14:paraId="081936ED">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F2</w:t>
            </w:r>
          </w:p>
        </w:tc>
        <w:tc>
          <w:tcPr>
            <w:tcW w:w="2323" w:type="dxa"/>
          </w:tcPr>
          <w:p w14:paraId="131F73E8">
            <w:pPr>
              <w:spacing w:after="0" w:line="360" w:lineRule="auto"/>
              <w:rPr>
                <w:rFonts w:ascii="Times New Roman" w:hAnsi="Times New Roman" w:cs="Times New Roman"/>
                <w:sz w:val="24"/>
                <w:szCs w:val="24"/>
                <w:lang w:val="en-US"/>
              </w:rPr>
            </w:pPr>
          </w:p>
          <w:p w14:paraId="3CA75EC1">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20mg</w:t>
            </w:r>
          </w:p>
        </w:tc>
        <w:tc>
          <w:tcPr>
            <w:tcW w:w="2323" w:type="dxa"/>
          </w:tcPr>
          <w:p w14:paraId="61CD6A09">
            <w:pPr>
              <w:spacing w:after="0" w:line="360" w:lineRule="auto"/>
              <w:rPr>
                <w:rFonts w:ascii="Times New Roman" w:hAnsi="Times New Roman" w:cs="Times New Roman"/>
                <w:sz w:val="24"/>
                <w:szCs w:val="24"/>
                <w:lang w:val="en-US"/>
              </w:rPr>
            </w:pPr>
          </w:p>
          <w:p w14:paraId="22F8B0AA">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10mg</w:t>
            </w:r>
          </w:p>
        </w:tc>
        <w:tc>
          <w:tcPr>
            <w:tcW w:w="2323" w:type="dxa"/>
          </w:tcPr>
          <w:p w14:paraId="22B0CBF2">
            <w:pPr>
              <w:spacing w:after="0" w:line="360" w:lineRule="auto"/>
              <w:rPr>
                <w:rFonts w:ascii="Times New Roman" w:hAnsi="Times New Roman" w:cs="Times New Roman"/>
                <w:sz w:val="24"/>
                <w:szCs w:val="24"/>
                <w:lang w:val="en-US"/>
              </w:rPr>
            </w:pPr>
          </w:p>
          <w:p w14:paraId="1B450685">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20 ml</w:t>
            </w:r>
          </w:p>
        </w:tc>
      </w:tr>
      <w:tr w14:paraId="3E9087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08" w:hRule="atLeast"/>
        </w:trPr>
        <w:tc>
          <w:tcPr>
            <w:tcW w:w="2321" w:type="dxa"/>
          </w:tcPr>
          <w:p w14:paraId="65DC6A48">
            <w:pPr>
              <w:spacing w:after="0" w:line="360" w:lineRule="auto"/>
              <w:rPr>
                <w:rFonts w:ascii="Times New Roman" w:hAnsi="Times New Roman" w:cs="Times New Roman"/>
                <w:sz w:val="24"/>
                <w:szCs w:val="24"/>
                <w:lang w:val="en-US"/>
              </w:rPr>
            </w:pPr>
          </w:p>
          <w:p w14:paraId="21454CCF">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F3</w:t>
            </w:r>
          </w:p>
        </w:tc>
        <w:tc>
          <w:tcPr>
            <w:tcW w:w="2323" w:type="dxa"/>
          </w:tcPr>
          <w:p w14:paraId="471A3458">
            <w:pPr>
              <w:spacing w:after="0" w:line="360" w:lineRule="auto"/>
              <w:rPr>
                <w:rFonts w:ascii="Times New Roman" w:hAnsi="Times New Roman" w:cs="Times New Roman"/>
                <w:sz w:val="24"/>
                <w:szCs w:val="24"/>
                <w:lang w:val="en-US"/>
              </w:rPr>
            </w:pPr>
          </w:p>
          <w:p w14:paraId="33F877D6">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30mg</w:t>
            </w:r>
          </w:p>
        </w:tc>
        <w:tc>
          <w:tcPr>
            <w:tcW w:w="2323" w:type="dxa"/>
          </w:tcPr>
          <w:p w14:paraId="5FDBB86A">
            <w:pPr>
              <w:spacing w:after="0" w:line="360" w:lineRule="auto"/>
              <w:rPr>
                <w:rFonts w:ascii="Times New Roman" w:hAnsi="Times New Roman" w:cs="Times New Roman"/>
                <w:sz w:val="24"/>
                <w:szCs w:val="24"/>
                <w:lang w:val="en-US"/>
              </w:rPr>
            </w:pPr>
          </w:p>
          <w:p w14:paraId="01E3A2EB">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10 mg</w:t>
            </w:r>
          </w:p>
        </w:tc>
        <w:tc>
          <w:tcPr>
            <w:tcW w:w="2323" w:type="dxa"/>
          </w:tcPr>
          <w:p w14:paraId="142C59FD">
            <w:pPr>
              <w:spacing w:after="0" w:line="360" w:lineRule="auto"/>
              <w:rPr>
                <w:rFonts w:ascii="Times New Roman" w:hAnsi="Times New Roman" w:cs="Times New Roman"/>
                <w:sz w:val="24"/>
                <w:szCs w:val="24"/>
                <w:lang w:val="en-US"/>
              </w:rPr>
            </w:pPr>
          </w:p>
          <w:p w14:paraId="0F96BE7C">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20 ml</w:t>
            </w:r>
          </w:p>
        </w:tc>
      </w:tr>
      <w:tr w14:paraId="608F93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08" w:hRule="atLeast"/>
        </w:trPr>
        <w:tc>
          <w:tcPr>
            <w:tcW w:w="2321" w:type="dxa"/>
          </w:tcPr>
          <w:p w14:paraId="5B74B3B0">
            <w:pPr>
              <w:spacing w:after="0" w:line="360" w:lineRule="auto"/>
              <w:rPr>
                <w:rFonts w:ascii="Times New Roman" w:hAnsi="Times New Roman" w:cs="Times New Roman"/>
                <w:sz w:val="24"/>
                <w:szCs w:val="24"/>
                <w:lang w:val="en-US"/>
              </w:rPr>
            </w:pPr>
          </w:p>
          <w:p w14:paraId="351F9B7F">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F4</w:t>
            </w:r>
          </w:p>
        </w:tc>
        <w:tc>
          <w:tcPr>
            <w:tcW w:w="2323" w:type="dxa"/>
          </w:tcPr>
          <w:p w14:paraId="5A0F2E19">
            <w:pPr>
              <w:spacing w:after="0" w:line="360" w:lineRule="auto"/>
              <w:rPr>
                <w:rFonts w:ascii="Times New Roman" w:hAnsi="Times New Roman" w:cs="Times New Roman"/>
                <w:sz w:val="24"/>
                <w:szCs w:val="24"/>
                <w:lang w:val="en-US"/>
              </w:rPr>
            </w:pPr>
          </w:p>
          <w:p w14:paraId="4F6CD9AA">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40mg</w:t>
            </w:r>
          </w:p>
        </w:tc>
        <w:tc>
          <w:tcPr>
            <w:tcW w:w="2323" w:type="dxa"/>
          </w:tcPr>
          <w:p w14:paraId="4C14B90A">
            <w:pPr>
              <w:spacing w:after="0" w:line="360" w:lineRule="auto"/>
              <w:rPr>
                <w:rFonts w:ascii="Times New Roman" w:hAnsi="Times New Roman" w:cs="Times New Roman"/>
                <w:sz w:val="24"/>
                <w:szCs w:val="24"/>
                <w:lang w:val="en-US"/>
              </w:rPr>
            </w:pPr>
          </w:p>
          <w:p w14:paraId="0763FFD0">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10 mg</w:t>
            </w:r>
          </w:p>
        </w:tc>
        <w:tc>
          <w:tcPr>
            <w:tcW w:w="2323" w:type="dxa"/>
          </w:tcPr>
          <w:p w14:paraId="49BC41A2">
            <w:pPr>
              <w:spacing w:after="0" w:line="360" w:lineRule="auto"/>
              <w:rPr>
                <w:rFonts w:ascii="Times New Roman" w:hAnsi="Times New Roman" w:cs="Times New Roman"/>
                <w:sz w:val="24"/>
                <w:szCs w:val="24"/>
                <w:lang w:val="en-US"/>
              </w:rPr>
            </w:pPr>
          </w:p>
          <w:p w14:paraId="4FB71B6E">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20 ml </w:t>
            </w:r>
          </w:p>
        </w:tc>
      </w:tr>
    </w:tbl>
    <w:p w14:paraId="596518AC">
      <w:pPr>
        <w:spacing w:line="360" w:lineRule="auto"/>
        <w:rPr>
          <w:rFonts w:ascii="Times New Roman" w:hAnsi="Times New Roman" w:cs="Times New Roman"/>
          <w:sz w:val="24"/>
          <w:szCs w:val="24"/>
          <w:lang w:val="en-US"/>
        </w:rPr>
      </w:pPr>
    </w:p>
    <w:p w14:paraId="6A9DA6F2">
      <w:pPr>
        <w:spacing w:line="360" w:lineRule="auto"/>
        <w:rPr>
          <w:rFonts w:ascii="Times New Roman" w:hAnsi="Times New Roman" w:cs="Times New Roman"/>
          <w:b/>
          <w:sz w:val="32"/>
          <w:szCs w:val="32"/>
          <w:lang w:val="en-US"/>
        </w:rPr>
      </w:pPr>
      <w:r>
        <w:rPr>
          <w:rFonts w:ascii="Times New Roman" w:hAnsi="Times New Roman" w:cs="Times New Roman"/>
          <w:b/>
          <w:sz w:val="32"/>
          <w:szCs w:val="32"/>
          <w:lang w:val="en-US"/>
        </w:rPr>
        <w:t>2.3.2 Particle Size and Size Distribution</w:t>
      </w:r>
      <w:bookmarkStart w:id="0" w:name="_GoBack"/>
      <w:bookmarkEnd w:id="0"/>
    </w:p>
    <w:p w14:paraId="21F8B03C">
      <w:pPr>
        <w:spacing w:line="360" w:lineRule="auto"/>
        <w:rPr>
          <w:rFonts w:ascii="Times New Roman" w:hAnsi="Times New Roman" w:cs="Times New Roman"/>
          <w:b/>
          <w:sz w:val="32"/>
          <w:szCs w:val="32"/>
          <w:lang w:val="en-US"/>
        </w:rPr>
      </w:pPr>
      <w:r>
        <w:rPr>
          <w:rFonts w:ascii="Times New Roman" w:hAnsi="Times New Roman" w:cs="Times New Roman"/>
          <w:b/>
          <w:sz w:val="32"/>
          <w:szCs w:val="32"/>
          <w:lang w:val="en-US"/>
        </w:rPr>
        <w:t>2.3.3 Action of the Activity</w:t>
      </w:r>
    </w:p>
    <w:p w14:paraId="10AB3F50">
      <w:pPr>
        <w:spacing w:line="360" w:lineRule="auto"/>
        <w:rPr>
          <w:rFonts w:ascii="Times New Roman" w:hAnsi="Times New Roman" w:cs="Times New Roman"/>
          <w:b/>
          <w:sz w:val="24"/>
          <w:szCs w:val="24"/>
          <w:lang w:val="en-US"/>
        </w:rPr>
      </w:pPr>
    </w:p>
    <w:p w14:paraId="17D66945">
      <w:pPr>
        <w:spacing w:line="360" w:lineRule="auto"/>
        <w:rPr>
          <w:rFonts w:ascii="Times New Roman" w:hAnsi="Times New Roman" w:cs="Times New Roman"/>
          <w:sz w:val="24"/>
          <w:szCs w:val="24"/>
          <w:lang w:val="en-US"/>
        </w:rPr>
      </w:pPr>
    </w:p>
    <w:p w14:paraId="5DAC08F5">
      <w:pPr>
        <w:spacing w:line="360" w:lineRule="auto"/>
        <w:rPr>
          <w:rFonts w:ascii="Times New Roman" w:hAnsi="Times New Roman" w:cs="Times New Roman"/>
          <w:b/>
          <w:sz w:val="28"/>
          <w:szCs w:val="28"/>
          <w:lang w:val="en-US"/>
        </w:rPr>
      </w:pPr>
    </w:p>
    <w:p w14:paraId="0EE4370F">
      <w:pPr>
        <w:spacing w:line="360" w:lineRule="auto"/>
        <w:rPr>
          <w:rFonts w:ascii="Times New Roman" w:hAnsi="Times New Roman" w:cs="Times New Roman"/>
          <w:sz w:val="24"/>
          <w:szCs w:val="24"/>
          <w:lang w:val="en-US"/>
        </w:rPr>
      </w:pPr>
    </w:p>
    <w:p w14:paraId="370F8F06">
      <w:pPr>
        <w:spacing w:line="360" w:lineRule="auto"/>
        <w:rPr>
          <w:rFonts w:ascii="Times New Roman" w:hAnsi="Times New Roman" w:cs="Times New Roman"/>
          <w:sz w:val="24"/>
          <w:szCs w:val="24"/>
          <w:lang w:val="en-US"/>
        </w:rPr>
      </w:pPr>
    </w:p>
    <w:p w14:paraId="1A954C81">
      <w:pPr>
        <w:spacing w:line="360" w:lineRule="auto"/>
        <w:rPr>
          <w:rFonts w:ascii="Times New Roman" w:hAnsi="Times New Roman" w:cs="Times New Roman"/>
          <w:b/>
          <w:sz w:val="28"/>
          <w:szCs w:val="28"/>
          <w:lang w:val="en-US"/>
        </w:rPr>
      </w:pPr>
    </w:p>
    <w:p w14:paraId="03B2AFAA">
      <w:pPr>
        <w:spacing w:line="360" w:lineRule="auto"/>
        <w:rPr>
          <w:rFonts w:ascii="Times New Roman" w:hAnsi="Times New Roman" w:cs="Times New Roman"/>
          <w:sz w:val="24"/>
          <w:szCs w:val="24"/>
          <w:lang w:val="en-US"/>
        </w:rPr>
      </w:pPr>
    </w:p>
    <w:p w14:paraId="6F5F4BBF">
      <w:pPr>
        <w:spacing w:line="360" w:lineRule="auto"/>
        <w:rPr>
          <w:rFonts w:ascii="Times New Roman" w:hAnsi="Times New Roman" w:cs="Times New Roman"/>
          <w:sz w:val="28"/>
          <w:szCs w:val="28"/>
          <w:lang w:val="en-US"/>
        </w:rPr>
      </w:pPr>
    </w:p>
    <w:p w14:paraId="3B8A21BF">
      <w:pPr>
        <w:spacing w:line="360" w:lineRule="auto"/>
        <w:rPr>
          <w:rFonts w:ascii="Times New Roman" w:hAnsi="Times New Roman" w:cs="Times New Roman"/>
          <w:b/>
          <w:sz w:val="28"/>
          <w:szCs w:val="28"/>
          <w:lang w:val="en-US"/>
        </w:rPr>
      </w:pPr>
    </w:p>
    <w:p w14:paraId="1697E2E6">
      <w:pPr>
        <w:spacing w:line="360" w:lineRule="auto"/>
        <w:rPr>
          <w:rFonts w:ascii="Times New Roman" w:hAnsi="Times New Roman" w:cs="Times New Roman"/>
          <w:b/>
          <w:sz w:val="28"/>
          <w:szCs w:val="28"/>
          <w:lang w:val="en-US"/>
        </w:rPr>
      </w:pPr>
    </w:p>
    <w:p w14:paraId="6866E3C2">
      <w:pPr>
        <w:spacing w:line="360" w:lineRule="auto"/>
        <w:rPr>
          <w:rFonts w:ascii="Times New Roman" w:hAnsi="Times New Roman" w:cs="Times New Roman"/>
          <w:b/>
          <w:sz w:val="28"/>
          <w:szCs w:val="28"/>
          <w:lang w:val="en-US"/>
        </w:rPr>
      </w:pPr>
    </w:p>
    <w:p w14:paraId="63CDF7F6">
      <w:pPr>
        <w:spacing w:line="360" w:lineRule="auto"/>
        <w:rPr>
          <w:rFonts w:ascii="Times New Roman" w:hAnsi="Times New Roman" w:cs="Times New Roman"/>
          <w:b/>
          <w:sz w:val="28"/>
          <w:szCs w:val="28"/>
          <w:lang w:val="en-US"/>
        </w:rPr>
      </w:pPr>
    </w:p>
    <w:p w14:paraId="69A07168">
      <w:pPr>
        <w:spacing w:line="360" w:lineRule="auto"/>
        <w:rPr>
          <w:rFonts w:ascii="Times New Roman" w:hAnsi="Times New Roman" w:cs="Times New Roman"/>
          <w:b/>
          <w:sz w:val="28"/>
          <w:szCs w:val="28"/>
          <w:lang w:val="en-US"/>
        </w:rPr>
      </w:pPr>
    </w:p>
    <w:p w14:paraId="303A79E2">
      <w:pPr>
        <w:spacing w:line="360" w:lineRule="auto"/>
        <w:rPr>
          <w:rFonts w:ascii="Times New Roman" w:hAnsi="Times New Roman" w:cs="Times New Roman"/>
          <w:b/>
          <w:sz w:val="28"/>
          <w:szCs w:val="28"/>
          <w:lang w:val="en-US"/>
        </w:rPr>
      </w:pPr>
    </w:p>
    <w:p w14:paraId="2278E781">
      <w:pPr>
        <w:spacing w:line="360" w:lineRule="auto"/>
        <w:rPr>
          <w:rFonts w:ascii="Times New Roman" w:hAnsi="Times New Roman" w:cs="Times New Roman"/>
          <w:b/>
          <w:sz w:val="28"/>
          <w:szCs w:val="28"/>
          <w:lang w:val="en-US"/>
        </w:rPr>
      </w:pPr>
    </w:p>
    <w:p w14:paraId="7060E620">
      <w:pPr>
        <w:spacing w:line="360" w:lineRule="auto"/>
        <w:rPr>
          <w:rFonts w:ascii="Times New Roman" w:hAnsi="Times New Roman" w:cs="Times New Roman"/>
          <w:b/>
          <w:sz w:val="28"/>
          <w:szCs w:val="28"/>
          <w:lang w:val="en-US"/>
        </w:rPr>
      </w:pPr>
    </w:p>
    <w:p w14:paraId="4522B01D">
      <w:pPr>
        <w:spacing w:line="360" w:lineRule="auto"/>
        <w:rPr>
          <w:rFonts w:ascii="Times New Roman" w:hAnsi="Times New Roman" w:cs="Times New Roman"/>
          <w:b/>
          <w:sz w:val="28"/>
          <w:szCs w:val="28"/>
          <w:lang w:val="en-US"/>
        </w:rPr>
      </w:pPr>
    </w:p>
    <w:p w14:paraId="5963C992">
      <w:pPr>
        <w:spacing w:line="360" w:lineRule="auto"/>
        <w:rPr>
          <w:rFonts w:ascii="Times New Roman" w:hAnsi="Times New Roman" w:cs="Times New Roman"/>
          <w:b/>
          <w:sz w:val="28"/>
          <w:szCs w:val="28"/>
          <w:lang w:val="en-US"/>
        </w:rPr>
      </w:pPr>
    </w:p>
    <w:p w14:paraId="25A35C9F">
      <w:pPr>
        <w:spacing w:line="360" w:lineRule="auto"/>
        <w:rPr>
          <w:rFonts w:ascii="Times New Roman" w:hAnsi="Times New Roman" w:cs="Times New Roman"/>
          <w:sz w:val="24"/>
          <w:szCs w:val="24"/>
          <w:lang w:val="en-US"/>
        </w:rPr>
      </w:pPr>
    </w:p>
    <w:p w14:paraId="5847DB36">
      <w:pPr>
        <w:spacing w:line="360" w:lineRule="auto"/>
        <w:rPr>
          <w:rFonts w:ascii="Times New Roman" w:hAnsi="Times New Roman" w:cs="Times New Roman"/>
          <w:sz w:val="24"/>
          <w:szCs w:val="24"/>
          <w:u w:val="single"/>
          <w:lang w:val="en-US"/>
        </w:rPr>
      </w:pPr>
    </w:p>
    <w:p w14:paraId="5D24313B">
      <w:pPr>
        <w:pStyle w:val="5"/>
        <w:spacing w:line="360" w:lineRule="auto"/>
        <w:rPr>
          <w:rFonts w:ascii="Times New Roman" w:hAnsi="Times New Roman" w:cs="Times New Roman"/>
          <w:sz w:val="24"/>
          <w:szCs w:val="24"/>
          <w:lang w:val="en-US"/>
        </w:rPr>
      </w:pPr>
    </w:p>
    <w:p w14:paraId="43469401">
      <w:pPr>
        <w:spacing w:line="360" w:lineRule="auto"/>
        <w:rPr>
          <w:rFonts w:ascii="Times New Roman" w:hAnsi="Times New Roman" w:cs="Times New Roman"/>
          <w:sz w:val="24"/>
          <w:szCs w:val="24"/>
          <w:lang w:val="en-US"/>
        </w:rPr>
      </w:pPr>
    </w:p>
    <w:p w14:paraId="0F661C69">
      <w:pPr>
        <w:spacing w:line="360" w:lineRule="auto"/>
        <w:rPr>
          <w:rFonts w:ascii="Times New Roman" w:hAnsi="Times New Roman" w:cs="Times New Roman"/>
          <w:b/>
          <w:sz w:val="28"/>
          <w:szCs w:val="28"/>
          <w:lang w:val="en-US"/>
        </w:rPr>
      </w:pPr>
    </w:p>
    <w:p w14:paraId="3A24116B">
      <w:pPr>
        <w:spacing w:line="360" w:lineRule="auto"/>
        <w:rPr>
          <w:rFonts w:ascii="Times New Roman" w:hAnsi="Times New Roman" w:cs="Times New Roman"/>
          <w:b/>
          <w:sz w:val="24"/>
          <w:szCs w:val="24"/>
          <w:lang w:val="en-US"/>
        </w:rPr>
      </w:pPr>
    </w:p>
    <w:p w14:paraId="1EED597F">
      <w:pPr>
        <w:spacing w:line="360" w:lineRule="auto"/>
        <w:rPr>
          <w:rFonts w:ascii="Times New Roman" w:hAnsi="Times New Roman" w:cs="Times New Roman"/>
          <w:sz w:val="24"/>
          <w:szCs w:val="24"/>
          <w:lang w:val="en-US"/>
        </w:rPr>
      </w:pPr>
    </w:p>
    <w:p w14:paraId="3DAEED58">
      <w:pPr>
        <w:spacing w:line="360" w:lineRule="auto"/>
        <w:rPr>
          <w:rFonts w:ascii="Times New Roman" w:hAnsi="Times New Roman" w:cs="Times New Roman"/>
          <w:sz w:val="24"/>
          <w:szCs w:val="24"/>
          <w:lang w:val="en-US"/>
        </w:rPr>
      </w:pPr>
    </w:p>
    <w:p w14:paraId="18A9694F">
      <w:pPr>
        <w:spacing w:line="360" w:lineRule="auto"/>
        <w:rPr>
          <w:rFonts w:ascii="Times New Roman" w:hAnsi="Times New Roman" w:cs="Times New Roman"/>
          <w:sz w:val="24"/>
          <w:szCs w:val="24"/>
          <w:lang w:val="en-US"/>
        </w:rPr>
      </w:pPr>
    </w:p>
    <w:p w14:paraId="160AC59F">
      <w:pPr>
        <w:rPr>
          <w:rFonts w:ascii="Times New Roman" w:hAnsi="Times New Roman" w:cs="Times New Roman"/>
          <w:sz w:val="24"/>
          <w:szCs w:val="24"/>
          <w:lang w:val="en-US"/>
        </w:rPr>
      </w:pPr>
    </w:p>
    <w:p w14:paraId="3186B2CC">
      <w:pPr>
        <w:spacing w:line="360" w:lineRule="auto"/>
        <w:rPr>
          <w:rFonts w:ascii="Times New Roman" w:hAnsi="Times New Roman" w:cs="Times New Roman"/>
          <w:b/>
          <w:sz w:val="32"/>
          <w:szCs w:val="32"/>
          <w:lang w:val="en-US"/>
        </w:rPr>
      </w:pPr>
    </w:p>
    <w:p w14:paraId="5B95495D">
      <w:pPr>
        <w:rPr>
          <w:rFonts w:ascii="Times New Roman" w:hAnsi="Times New Roman" w:cs="Times New Roman"/>
          <w:b/>
          <w:sz w:val="40"/>
          <w:szCs w:val="40"/>
          <w:lang w:val="en-US"/>
        </w:rPr>
      </w:pPr>
    </w:p>
    <w:p w14:paraId="1E433483">
      <w:pPr>
        <w:rPr>
          <w:rFonts w:ascii="Times New Roman" w:hAnsi="Times New Roman" w:cs="Times New Roman"/>
          <w:b/>
          <w:sz w:val="32"/>
          <w:szCs w:val="32"/>
          <w:lang w:val="en-US"/>
        </w:rPr>
      </w:pPr>
    </w:p>
    <w:p w14:paraId="6BD981B3">
      <w:pPr>
        <w:rPr>
          <w:rFonts w:ascii="Times New Roman" w:hAnsi="Times New Roman" w:cs="Times New Roman"/>
          <w:b/>
          <w:sz w:val="32"/>
          <w:szCs w:val="32"/>
          <w:lang w:val="en-US"/>
        </w:rPr>
      </w:pPr>
    </w:p>
    <w:p w14:paraId="2A334A77">
      <w:pPr>
        <w:rPr>
          <w:rFonts w:ascii="Times New Roman" w:hAnsi="Times New Roman" w:cs="Times New Roman"/>
          <w:b/>
          <w:sz w:val="32"/>
          <w:szCs w:val="32"/>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3F35E1"/>
    <w:multiLevelType w:val="multilevel"/>
    <w:tmpl w:val="723F35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D61E8E"/>
    <w:rsid w:val="00072D47"/>
    <w:rsid w:val="000C265F"/>
    <w:rsid w:val="000C5765"/>
    <w:rsid w:val="002208D3"/>
    <w:rsid w:val="00225C7B"/>
    <w:rsid w:val="002A04C4"/>
    <w:rsid w:val="00394E59"/>
    <w:rsid w:val="003D3A54"/>
    <w:rsid w:val="004540F6"/>
    <w:rsid w:val="00476E67"/>
    <w:rsid w:val="005B434C"/>
    <w:rsid w:val="00602396"/>
    <w:rsid w:val="00631B0D"/>
    <w:rsid w:val="00700252"/>
    <w:rsid w:val="007B73B8"/>
    <w:rsid w:val="00806086"/>
    <w:rsid w:val="008B4C61"/>
    <w:rsid w:val="009724F6"/>
    <w:rsid w:val="00A676CB"/>
    <w:rsid w:val="00BB5620"/>
    <w:rsid w:val="00D35D3A"/>
    <w:rsid w:val="00D471D5"/>
    <w:rsid w:val="00D61E8E"/>
    <w:rsid w:val="00EC3648"/>
    <w:rsid w:val="00F0625E"/>
    <w:rsid w:val="00F25067"/>
    <w:rsid w:val="00F44545"/>
    <w:rsid w:val="00F71CEF"/>
    <w:rsid w:val="00FB5A0B"/>
    <w:rsid w:val="00FC08F2"/>
    <w:rsid w:val="00FE12B7"/>
    <w:rsid w:val="744E38C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6">
    <w:name w:val="No Spacing"/>
    <w:qFormat/>
    <w:uiPriority w:val="1"/>
    <w:pPr>
      <w:spacing w:after="0" w:line="240" w:lineRule="auto"/>
    </w:pPr>
    <w:rPr>
      <w:rFonts w:asciiTheme="minorHAnsi" w:hAnsiTheme="minorHAnsi" w:eastAsiaTheme="minorHAnsi" w:cstheme="minorBidi"/>
      <w:kern w:val="2"/>
      <w:sz w:val="22"/>
      <w:szCs w:val="22"/>
      <w:lang w:val="en-IN"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2F9761-00CC-4786-9D72-FB7366BAD537}">
  <ds:schemaRefs/>
</ds:datastoreItem>
</file>

<file path=docProps/app.xml><?xml version="1.0" encoding="utf-8"?>
<Properties xmlns="http://schemas.openxmlformats.org/officeDocument/2006/extended-properties" xmlns:vt="http://schemas.openxmlformats.org/officeDocument/2006/docPropsVTypes">
  <Template>Normal</Template>
  <Pages>7</Pages>
  <Words>1521</Words>
  <Characters>8676</Characters>
  <Lines>72</Lines>
  <Paragraphs>20</Paragraphs>
  <TotalTime>1</TotalTime>
  <ScaleCrop>false</ScaleCrop>
  <LinksUpToDate>false</LinksUpToDate>
  <CharactersWithSpaces>10177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2025-12-25T06:49:00Z</dcterms:created>
  <dc:creator>bhojanapu harish</dc:creator>
  <cp:lastModifiedBy>Bhojanapu Harish</cp:lastModifiedBy>
  <dcterms:modified xsi:type="dcterms:W3CDTF">2025-12-25T14:18:54Z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BAD3FA43B8E64F7CA1BFA95BF6E9008F_12</vt:lpwstr>
  </property>
</Properties>
</file>