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d275b8f12f7bcee27033dfc4545aec5c49f0679"/>
    <w:p>
      <w:pPr>
        <w:pStyle w:val="Heading1"/>
      </w:pPr>
      <w:r>
        <w:t xml:space="preserve">Video Presentation Script — Bank Marketing Distributed ML</w:t>
      </w:r>
    </w:p>
    <w:p>
      <w:pPr>
        <w:pStyle w:val="FirstParagraph"/>
      </w:pPr>
      <w:r>
        <w:rPr>
          <w:b/>
          <w:bCs/>
        </w:rPr>
        <w:t xml:space="preserve">Target length:</w:t>
      </w:r>
      <w:r>
        <w:t xml:space="preserve"> </w:t>
      </w:r>
      <w:r>
        <w:t xml:space="preserve">≥ 15 minutes (rubric requires ≥ 15 min; assignment guidelines suggest ~15 min split across 8 sections).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Screen-share of the notebook + repository + occasional architecture-diagram slide.</w:t>
      </w:r>
      <w:r>
        <w:t xml:space="preserve"> </w:t>
      </w:r>
      <w:r>
        <w:rPr>
          <w:b/>
          <w:bCs/>
        </w:rPr>
        <w:t xml:space="preserve">Tone:</w:t>
      </w:r>
      <w:r>
        <w:t xml:space="preserve"> </w:t>
      </w:r>
      <w:r>
        <w:t xml:space="preserve">Conversational, confident, business-first. Pause briefly after every major insight to let it land.</w:t>
      </w:r>
    </w:p>
    <w:p>
      <w:r>
        <w:pict>
          <v:rect style="width:0;height:1.5pt" o:hralign="center" o:hrstd="t" o:hr="t"/>
        </w:pict>
      </w:r>
    </w:p>
    <w:bookmarkStart w:id="9" w:name="how-to-use-this-script"/>
    <w:p>
      <w:pPr>
        <w:pStyle w:val="Heading2"/>
      </w:pPr>
      <w:r>
        <w:t xml:space="preserve">How to use this script</w:t>
      </w:r>
    </w:p>
    <w:p>
      <w:pPr>
        <w:pStyle w:val="Compact"/>
        <w:numPr>
          <w:ilvl w:val="0"/>
          <w:numId w:val="1001"/>
        </w:numPr>
      </w:pPr>
      <w:r>
        <w:t xml:space="preserve">Each numbered section has a</w:t>
      </w:r>
      <w:r>
        <w:t xml:space="preserve"> </w:t>
      </w:r>
      <w:r>
        <w:rPr>
          <w:b/>
          <w:bCs/>
        </w:rPr>
        <w:t xml:space="preserve">time target</w:t>
      </w:r>
      <w:r>
        <w:t xml:space="preserve">,</w:t>
      </w:r>
      <w:r>
        <w:t xml:space="preserve"> </w:t>
      </w:r>
      <w:r>
        <w:rPr>
          <w:b/>
          <w:bCs/>
        </w:rPr>
        <w:t xml:space="preserve">spoken script</w:t>
      </w:r>
      <w:r>
        <w:t xml:space="preserve"> </w:t>
      </w:r>
      <w:r>
        <w:t xml:space="preserve">(read it aloud as prose, not as bullet points),</w:t>
      </w:r>
      <w:r>
        <w:t xml:space="preserve"> </w:t>
      </w:r>
      <w:r>
        <w:rPr>
          <w:b/>
          <w:bCs/>
        </w:rPr>
        <w:t xml:space="preserve">on-screen cues</w:t>
      </w:r>
      <w:r>
        <w:t xml:space="preserve"> </w:t>
      </w:r>
      <w:r>
        <w:t xml:space="preserve">(what to show), and</w:t>
      </w:r>
      <w:r>
        <w:t xml:space="preserve"> </w:t>
      </w:r>
      <w:r>
        <w:rPr>
          <w:b/>
          <w:bCs/>
        </w:rPr>
        <w:t xml:space="preserve">Q&amp;A prep</w:t>
      </w:r>
      <w:r>
        <w:t xml:space="preserve"> </w:t>
      </w:r>
      <w:r>
        <w:t xml:space="preserve">for the standard follow-up interview questions at the end.</w:t>
      </w:r>
    </w:p>
    <w:p>
      <w:pPr>
        <w:pStyle w:val="Compact"/>
        <w:numPr>
          <w:ilvl w:val="0"/>
          <w:numId w:val="1001"/>
        </w:numPr>
      </w:pPr>
      <w:r>
        <w:t xml:space="preserve">Don't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script word-for-word — internalise it, then deliver it naturally in your own voice. The phrasing here is the floor, not</w:t>
      </w:r>
      <w:r>
        <w:t xml:space="preserve"> </w:t>
      </w:r>
      <w:r>
        <w:t xml:space="preserve">the ceiling.</w:t>
      </w:r>
    </w:p>
    <w:p>
      <w:pPr>
        <w:pStyle w:val="Compact"/>
        <w:numPr>
          <w:ilvl w:val="0"/>
          <w:numId w:val="1001"/>
        </w:numPr>
      </w:pPr>
      <w:r>
        <w:t xml:space="preserve">Total wall-clock target is ~15.5 minutes including transitions.</w:t>
      </w:r>
    </w:p>
    <w:p>
      <w:r>
        <w:pict>
          <v:rect style="width:0;height:1.5pt" o:hralign="center" o:hrstd="t" o:hr="t"/>
        </w:pict>
      </w:r>
    </w:p>
    <w:bookmarkEnd w:id="9"/>
    <w:bookmarkStart w:id="10" w:name="section-1--introduction-15-min"/>
    <w:p>
      <w:pPr>
        <w:pStyle w:val="Heading2"/>
      </w:pPr>
      <w:r>
        <w:t xml:space="preserve">Section 1 — Introduction</w:t>
      </w:r>
      <w:r>
        <w:t xml:space="preserve"> </w:t>
      </w:r>
      <w:r>
        <w:rPr>
          <w:i/>
          <w:iCs/>
        </w:rPr>
        <w:t xml:space="preserve">(1.5 min)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README hero section + the architecture diagram.</w:t>
      </w:r>
    </w:p>
    <w:p>
      <w:pPr>
        <w:pStyle w:val="BodyText"/>
      </w:pPr>
      <w:r>
        <w:rPr>
          <w:b/>
          <w:bCs/>
        </w:rPr>
        <w:t xml:space="preserve">Spoken script:</w:t>
      </w:r>
    </w:p>
    <w:p>
      <w:pPr>
        <w:pStyle w:val="BlockText"/>
      </w:pPr>
      <w:r>
        <w:t xml:space="preserve">"Hi — in the next fifteen minutes I'll walk you through an end-to-end distributed machine learning project I built for the AlmaBetter</w:t>
      </w:r>
      <w:r>
        <w:t xml:space="preserve"> </w:t>
      </w:r>
      <w:r>
        <w:t xml:space="preserve">capstone. The problem domain is</w:t>
      </w:r>
      <w:r>
        <w:t xml:space="preserve"> </w:t>
      </w:r>
      <w:r>
        <w:rPr>
          <w:b/>
          <w:bCs/>
        </w:rPr>
        <w:t xml:space="preserve">retail banking</w:t>
      </w:r>
      <w:r>
        <w:t xml:space="preserve">, specifically a direct-marketing campaign for term-deposit subscriptions, using the UCI</w:t>
      </w:r>
      <w:r>
        <w:t xml:space="preserve"> </w:t>
      </w:r>
      <w:r>
        <w:t xml:space="preserve">bank marketing dataset.</w:t>
      </w:r>
    </w:p>
    <w:p>
      <w:pPr>
        <w:pStyle w:val="BlockText"/>
      </w:pPr>
      <w:r>
        <w:t xml:space="preserve">The reason this is a</w:t>
      </w:r>
      <w:r>
        <w:t xml:space="preserve"> </w:t>
      </w:r>
      <w:r>
        <w:rPr>
          <w:i/>
          <w:iCs/>
        </w:rPr>
        <w:t xml:space="preserve">distributed</w:t>
      </w:r>
      <w:r>
        <w:t xml:space="preserve"> </w:t>
      </w:r>
      <w:r>
        <w:t xml:space="preserve">ML project — and not a regular scikit-learn project — is that</w:t>
      </w:r>
      <w:r>
        <w:t xml:space="preserve"> </w:t>
      </w:r>
      <w:r>
        <w:rPr>
          <w:b/>
          <w:bCs/>
        </w:rPr>
        <w:t xml:space="preserve">modern banks generate data at a scale</w:t>
      </w:r>
      <w:r>
        <w:rPr>
          <w:b/>
          <w:bCs/>
        </w:rPr>
        <w:t xml:space="preserve"> </w:t>
      </w:r>
      <w:r>
        <w:rPr>
          <w:b/>
          <w:bCs/>
        </w:rPr>
        <w:t xml:space="preserve">single-machine workflows can't handle</w:t>
      </w:r>
      <w:r>
        <w:t xml:space="preserve">. We're talking hundreds of terabytes of customer data, millions of transaction events per day, and</w:t>
      </w:r>
      <w:r>
        <w:t xml:space="preserve"> </w:t>
      </w:r>
      <w:r>
        <w:t xml:space="preserve">hard latency SLAs on fraud screening. So I built the project on the standard distributed stack:</w:t>
      </w:r>
      <w:r>
        <w:t xml:space="preserve"> </w:t>
      </w:r>
      <w:r>
        <w:rPr>
          <w:b/>
          <w:bCs/>
        </w:rPr>
        <w:t xml:space="preserve">Hadoop-style partitioned storage, Hive</w:t>
      </w:r>
      <w:r>
        <w:rPr>
          <w:b/>
          <w:bCs/>
        </w:rPr>
        <w:t xml:space="preserve"> </w:t>
      </w:r>
      <w:r>
        <w:rPr>
          <w:b/>
          <w:bCs/>
        </w:rPr>
        <w:t xml:space="preserve">warehousing, Apache Spark for batch analytics, Spark ML for predictive modelling, and Spark Structured Streaming for real-time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 monitoring</w:t>
      </w:r>
      <w:r>
        <w:t xml:space="preserve"> </w:t>
      </w:r>
      <w:r>
        <w:t xml:space="preserve">— all in a single, reproducible Colab notebook.</w:t>
      </w:r>
    </w:p>
    <w:p>
      <w:pPr>
        <w:pStyle w:val="BlockText"/>
      </w:pPr>
      <w:r>
        <w:t xml:space="preserve">What you should look for in this walkthrough: how the same Spark cluster does double duty for batch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streaming, how I handled the</w:t>
      </w:r>
      <w:r>
        <w:t xml:space="preserve"> </w:t>
      </w:r>
      <w:r>
        <w:t xml:space="preserve">~11.5% class imbalance honestly, and how I avoided a hidden data-leakage trap that would have inflated my metrics."</w:t>
      </w:r>
    </w:p>
    <w:p>
      <w:pPr>
        <w:pStyle w:val="FirstParagraph"/>
      </w:pPr>
      <w:r>
        <w:rPr>
          <w:b/>
          <w:bCs/>
        </w:rPr>
        <w:t xml:space="preserve">Q&amp;A primer:</w:t>
      </w:r>
      <w:r>
        <w:t xml:space="preserve"> </w:t>
      </w:r>
      <w:r>
        <w:t xml:space="preserve">If asked "why Spark over Dask or Ray?" —</w:t>
      </w:r>
      <w:r>
        <w:t xml:space="preserve"> </w:t>
      </w:r>
      <w:r>
        <w:rPr>
          <w:i/>
          <w:iCs/>
        </w:rPr>
        <w:t xml:space="preserve">industry adoption, mature Hive integration, unified batch+streaming API.</w:t>
      </w:r>
    </w:p>
    <w:p>
      <w:r>
        <w:pict>
          <v:rect style="width:0;height:1.5pt" o:hralign="center" o:hrstd="t" o:hr="t"/>
        </w:pict>
      </w:r>
    </w:p>
    <w:bookmarkEnd w:id="10"/>
    <w:bookmarkStart w:id="11" w:name="section-2--problem-understanding-2-min"/>
    <w:p>
      <w:pPr>
        <w:pStyle w:val="Heading2"/>
      </w:pPr>
      <w:r>
        <w:t xml:space="preserve">Section 2 — Problem Understanding</w:t>
      </w:r>
      <w:r>
        <w:t xml:space="preserve"> </w:t>
      </w:r>
      <w:r>
        <w:rPr>
          <w:i/>
          <w:iCs/>
        </w:rPr>
        <w:t xml:space="preserve">(2 min)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Problem Statement + Business Objective sections of the notebook.</w:t>
      </w:r>
    </w:p>
    <w:p>
      <w:pPr>
        <w:pStyle w:val="BodyText"/>
      </w:pPr>
      <w:r>
        <w:rPr>
          <w:b/>
          <w:bCs/>
        </w:rPr>
        <w:t xml:space="preserve">Spoken script:</w:t>
      </w:r>
    </w:p>
    <w:p>
      <w:pPr>
        <w:pStyle w:val="BlockText"/>
      </w:pPr>
      <w:r>
        <w:t xml:space="preserve">"Let me set the business context. The bank runs direct-marketing phone campaigns to sell term deposits. Every call costs money — agent</w:t>
      </w:r>
      <w:r>
        <w:t xml:space="preserve"> </w:t>
      </w:r>
      <w:r>
        <w:t xml:space="preserve">time, telephony, opportunity cost — and historically only about</w:t>
      </w:r>
      <w:r>
        <w:t xml:space="preserve"> </w:t>
      </w:r>
      <w:r>
        <w:rPr>
          <w:b/>
          <w:bCs/>
        </w:rPr>
        <w:t xml:space="preserve">eleven and a half percent</w:t>
      </w:r>
      <w:r>
        <w:t xml:space="preserve"> </w:t>
      </w:r>
      <w:r>
        <w:t xml:space="preserve">of contacted clients say yes. The marketing</w:t>
      </w:r>
      <w:r>
        <w:t xml:space="preserve"> </w:t>
      </w:r>
      <w:r>
        <w:t xml:space="preserve">director's three questions are:</w:t>
      </w:r>
      <w:r>
        <w:t xml:space="preserve"> </w:t>
      </w:r>
      <w:r>
        <w:rPr>
          <w:i/>
          <w:iCs/>
        </w:rPr>
        <w:t xml:space="preserve">who is most likely to subscribe, which campaign tactics actually convert, and can we re-use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data plumbing to monitor transactions for fraud in real time</w:t>
      </w:r>
      <w:r>
        <w:t xml:space="preserve">.</w:t>
      </w:r>
    </w:p>
    <w:p>
      <w:pPr>
        <w:pStyle w:val="BlockText"/>
      </w:pPr>
      <w:r>
        <w:t xml:space="preserve">Traditional single-machine Python can't answer these at production scale. Here's why distributed computing is non-negotiable: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Volume.</w:t>
      </w:r>
      <w:r>
        <w:t xml:space="preserve"> </w:t>
      </w:r>
      <w:r>
        <w:t xml:space="preserve">A Tier-1 bank's customer table is tens of terabytes; a single quarter of card transactions is over a billion rows. Pandas</w:t>
      </w:r>
      <w:r>
        <w:t xml:space="preserve"> </w:t>
      </w:r>
      <w:r>
        <w:t xml:space="preserve">would page to disk before the first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 </w:t>
      </w:r>
      <w:r>
        <w:t xml:space="preserve">finished.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Variety.</w:t>
      </w:r>
      <w:r>
        <w:t xml:space="preserve"> </w:t>
      </w:r>
      <w:r>
        <w:t xml:space="preserve">Banks mix structured relational tables, semi-structured CRM exports, JSON event logs, free-text complaints, and KYC images</w:t>
      </w:r>
      <w:r>
        <w:t xml:space="preserve"> </w:t>
      </w:r>
      <w:r>
        <w:t xml:space="preserve">— a Spark DataFrame is the only common substrate.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Velocity.</w:t>
      </w:r>
      <w:r>
        <w:t xml:space="preserve"> </w:t>
      </w:r>
      <w:r>
        <w:t xml:space="preserve">Fraud-screening windows are sub-second. Batch ETL alone is not enough; you need a true streaming engine.</w:t>
      </w:r>
    </w:p>
    <w:p>
      <w:pPr>
        <w:pStyle w:val="BlockText"/>
      </w:pPr>
      <w:r>
        <w:t xml:space="preserve">And finally —</w:t>
      </w:r>
      <w:r>
        <w:t xml:space="preserve"> </w:t>
      </w:r>
      <w:r>
        <w:rPr>
          <w:b/>
          <w:bCs/>
        </w:rPr>
        <w:t xml:space="preserve">why real-time matters in banking.</w:t>
      </w:r>
      <w:r>
        <w:t xml:space="preserve"> </w:t>
      </w:r>
      <w:r>
        <w:t xml:space="preserve">A delayed fraud signal is a stolen card. A delayed lead score is a missed</w:t>
      </w:r>
      <w:r>
        <w:t xml:space="preserve"> </w:t>
      </w:r>
      <w:r>
        <w:t xml:space="preserve">conversion. Latency is revenue."</w:t>
      </w:r>
    </w:p>
    <w:p>
      <w:pPr>
        <w:pStyle w:val="FirstParagraph"/>
      </w:pPr>
      <w:r>
        <w:rPr>
          <w:b/>
          <w:bCs/>
        </w:rPr>
        <w:t xml:space="preserve">Q&amp;A primer:</w:t>
      </w:r>
      <w:r>
        <w:t xml:space="preserve"> </w:t>
      </w:r>
      <w:r>
        <w:t xml:space="preserve">If asked "what specifically about the dataset is hard?" —</w:t>
      </w:r>
      <w:r>
        <w:t xml:space="preserve"> </w:t>
      </w:r>
      <w:r>
        <w:rPr>
          <w:i/>
          <w:iCs/>
        </w:rPr>
        <w:t xml:space="preserve">only 4521 rows here, but the architecture must scale to billions; the class imbalance and the duration-leakage trap are the real modelling challenges.</w:t>
      </w:r>
    </w:p>
    <w:p>
      <w:r>
        <w:pict>
          <v:rect style="width:0;height:1.5pt" o:hralign="center" o:hrstd="t" o:hr="t"/>
        </w:pict>
      </w:r>
    </w:p>
    <w:bookmarkEnd w:id="11"/>
    <w:bookmarkStart w:id="12" w:name="X49376f7c455d24f65dab41eb84436b028f6649b"/>
    <w:p>
      <w:pPr>
        <w:pStyle w:val="Heading2"/>
      </w:pPr>
      <w:r>
        <w:t xml:space="preserve">Section 3 — Data Storage &amp; Processing Architecture</w:t>
      </w:r>
      <w:r>
        <w:t xml:space="preserve"> </w:t>
      </w:r>
      <w:r>
        <w:rPr>
          <w:i/>
          <w:iCs/>
        </w:rPr>
        <w:t xml:space="preserve">(2 min)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Architecture diagram (in README and Technical Doc) + notebook Section 4.1 / 4.2 with the partitioned-Parquet directory tree</w:t>
      </w:r>
      <w:r>
        <w:t xml:space="preserve"> </w:t>
      </w:r>
      <w:r>
        <w:t xml:space="preserve">visible.</w:t>
      </w:r>
    </w:p>
    <w:p>
      <w:pPr>
        <w:pStyle w:val="BodyText"/>
      </w:pPr>
      <w:r>
        <w:rPr>
          <w:b/>
          <w:bCs/>
        </w:rPr>
        <w:t xml:space="preserve">Spoken script:</w:t>
      </w:r>
    </w:p>
    <w:p>
      <w:pPr>
        <w:pStyle w:val="BlockText"/>
      </w:pPr>
      <w:r>
        <w:t xml:space="preserve">"Here's the architecture. Data flows from</w:t>
      </w:r>
      <w:r>
        <w:t xml:space="preserve"> </w:t>
      </w:r>
      <w:r>
        <w:rPr>
          <w:b/>
          <w:bCs/>
        </w:rPr>
        <w:t xml:space="preserve">left to right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Ingestion.</w:t>
      </w:r>
      <w:r>
        <w:t xml:space="preserve"> </w:t>
      </w:r>
      <w:r>
        <w:t xml:space="preserve">The raw</w:t>
      </w:r>
      <w:r>
        <w:t xml:space="preserve"> </w:t>
      </w:r>
      <w:r>
        <w:rPr>
          <w:rStyle w:val="VerbatimChar"/>
        </w:rPr>
        <w:t xml:space="preserve">bank.csv</w:t>
      </w:r>
      <w:r>
        <w:t xml:space="preserve"> </w:t>
      </w:r>
      <w:r>
        <w:t xml:space="preserve">is read by Spark.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 layer (Hadoop + Hive).</w:t>
      </w:r>
      <w:r>
        <w:t xml:space="preserve"> </w:t>
      </w:r>
      <w:r>
        <w:t xml:space="preserve">Spark writes the cleaned data as</w:t>
      </w:r>
      <w:r>
        <w:t xml:space="preserve"> </w:t>
      </w:r>
      <w:r>
        <w:rPr>
          <w:b/>
          <w:bCs/>
        </w:rPr>
        <w:t xml:space="preserve">partitioned Parquet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warehouse/bank_parquet/</w:t>
      </w:r>
      <w:r>
        <w:t xml:space="preserve">, with one</w:t>
      </w:r>
      <w:r>
        <w:t xml:space="preserve"> </w:t>
      </w:r>
      <w:r>
        <w:t xml:space="preserve">partition per month. That directory layout is</w:t>
      </w:r>
      <w:r>
        <w:t xml:space="preserve"> </w:t>
      </w:r>
      <w:r>
        <w:rPr>
          <w:b/>
          <w:bCs/>
        </w:rPr>
        <w:t xml:space="preserve">literally what HDFS would look like</w:t>
      </w:r>
      <w:r>
        <w:t xml:space="preserve"> </w:t>
      </w:r>
      <w:r>
        <w:t xml:space="preserve">in production — you can see the</w:t>
      </w:r>
      <w:r>
        <w:t xml:space="preserve"> </w:t>
      </w:r>
      <w:r>
        <w:rPr>
          <w:rStyle w:val="VerbatimChar"/>
        </w:rPr>
        <w:t xml:space="preserve">month=jan/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month=feb/</w:t>
      </w:r>
      <w:r>
        <w:t xml:space="preserve"> </w:t>
      </w:r>
      <w:r>
        <w:t xml:space="preserve">folders right here. On top of that, I register a</w:t>
      </w:r>
      <w:r>
        <w:t xml:space="preserve"> </w:t>
      </w:r>
      <w:r>
        <w:rPr>
          <w:b/>
          <w:bCs/>
        </w:rPr>
        <w:t xml:space="preserve">Hive EXTERNAL TABLE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enableHiveSupport()</w:t>
      </w:r>
      <w:r>
        <w:t xml:space="preserve">, which means the</w:t>
      </w:r>
      <w:r>
        <w:t xml:space="preserve"> </w:t>
      </w:r>
      <w:r>
        <w:t xml:space="preserve">same warehouse is now queryable from any HiveQL client. I'll run the queries in a minute.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analytics layer (Spark EDA + Spark ML).</w:t>
      </w:r>
      <w:r>
        <w:t xml:space="preserve"> </w:t>
      </w:r>
      <w:r>
        <w:t xml:space="preserve">Spark consumes the same warehouse via the Hive table. No re-ingestion. That's the</w:t>
      </w:r>
      <w:r>
        <w:t xml:space="preserve"> </w:t>
      </w:r>
      <w:r>
        <w:t xml:space="preserve">single-source-of-truth property that justifies the Hadoop layer in the first place.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layer (Spark Streaming).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track on the same Spark cluster: a transaction producer drops JSON micro-batches</w:t>
      </w:r>
      <w:r>
        <w:t xml:space="preserve"> </w:t>
      </w:r>
      <w:r>
        <w:t xml:space="preserve">into a watched folder, and a Structured-Streaming consumer aggregates them in 60-second tumbling windows.</w:t>
      </w:r>
    </w:p>
    <w:p>
      <w:pPr>
        <w:pStyle w:val="BlockText"/>
      </w:pPr>
      <w:r>
        <w:t xml:space="preserve">The architectural payoff here is that</w:t>
      </w:r>
      <w:r>
        <w:t xml:space="preserve"> </w:t>
      </w:r>
      <w:r>
        <w:rPr>
          <w:b/>
          <w:bCs/>
        </w:rPr>
        <w:t xml:space="preserve">one Spark cluster, one DataFrame API, and one engineering team</w:t>
      </w:r>
      <w:r>
        <w:t xml:space="preserve"> </w:t>
      </w:r>
      <w:r>
        <w:t xml:space="preserve">owns the entire pipeline — from</w:t>
      </w:r>
      <w:r>
        <w:t xml:space="preserve"> </w:t>
      </w:r>
      <w:r>
        <w:t xml:space="preserve">daily batch lead-scoring to real-time fraud alerting. That unified-platform story is what justifies the move to Spark to a CFO."</w:t>
      </w:r>
    </w:p>
    <w:p>
      <w:pPr>
        <w:pStyle w:val="FirstParagraph"/>
      </w:pPr>
      <w:r>
        <w:rPr>
          <w:b/>
          <w:bCs/>
        </w:rPr>
        <w:t xml:space="preserve">Q&amp;A primer:</w:t>
      </w:r>
      <w:r>
        <w:t xml:space="preserve"> </w:t>
      </w:r>
      <w:r>
        <w:t xml:space="preserve">"Why Parquet over CSV?" —</w:t>
      </w:r>
      <w:r>
        <w:t xml:space="preserve"> </w:t>
      </w:r>
      <w:r>
        <w:rPr>
          <w:i/>
          <w:iCs/>
        </w:rPr>
        <w:t xml:space="preserve">columnar, splittable, compressed; supports partition pruning; standard for cold data in banks.</w:t>
      </w:r>
    </w:p>
    <w:p>
      <w:r>
        <w:pict>
          <v:rect style="width:0;height:1.5pt" o:hralign="center" o:hrstd="t" o:hr="t"/>
        </w:pict>
      </w:r>
    </w:p>
    <w:bookmarkEnd w:id="12"/>
    <w:bookmarkStart w:id="13" w:name="X59d74676ab93edda992b20f2a77aad2351370c6"/>
    <w:p>
      <w:pPr>
        <w:pStyle w:val="Heading2"/>
      </w:pPr>
      <w:r>
        <w:t xml:space="preserve">Section 4 — Exploratory Analysis with Spark</w:t>
      </w:r>
      <w:r>
        <w:t xml:space="preserve"> </w:t>
      </w:r>
      <w:r>
        <w:rPr>
          <w:i/>
          <w:iCs/>
        </w:rPr>
        <w:t xml:space="preserve">(2.5 min)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Scroll through notebook §5. Pause on Charts 6 (class balance), 7 (job × y), 10 (month × y), 11 (duration violin), 13 (poutcome × y), 14 (heatmap).</w:t>
      </w:r>
    </w:p>
    <w:p>
      <w:pPr>
        <w:pStyle w:val="BodyText"/>
      </w:pPr>
      <w:r>
        <w:rPr>
          <w:b/>
          <w:bCs/>
        </w:rPr>
        <w:t xml:space="preserve">Spoken script:</w:t>
      </w:r>
    </w:p>
    <w:p>
      <w:pPr>
        <w:pStyle w:val="BlockText"/>
      </w:pPr>
      <w:r>
        <w:t xml:space="preserve">"I did the EDA in Spark — every aggregation runs in the cluster, I only pull the small summary frames back to the driver for plotting.</w:t>
      </w:r>
      <w:r>
        <w:t xml:space="preserve"> </w:t>
      </w:r>
      <w:r>
        <w:t xml:space="preserve">The same code would run on a five-billion-row warehouse table unchanged.</w:t>
      </w:r>
    </w:p>
    <w:p>
      <w:pPr>
        <w:pStyle w:val="Block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seventeen charts following the UBM rule</w:t>
      </w:r>
      <w:r>
        <w:t xml:space="preserve"> </w:t>
      </w:r>
      <w:r>
        <w:t xml:space="preserve">— Univariate, Bivariate, Multivariate. Each one is annotated with three mandatory</w:t>
      </w:r>
      <w:r>
        <w:t xml:space="preserve"> </w:t>
      </w:r>
      <w:r>
        <w:t xml:space="preserve">answers:</w:t>
      </w:r>
      <w:r>
        <w:t xml:space="preserve"> </w:t>
      </w:r>
      <w:r>
        <w:rPr>
          <w:i/>
          <w:iCs/>
        </w:rPr>
        <w:t xml:space="preserve">why this chart, what the insight is, and what the business impact is</w:t>
      </w:r>
      <w:r>
        <w:t xml:space="preserve">. Let me hit the four most consequential ones: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Chart 6 — class balance.</w:t>
      </w:r>
      <w:r>
        <w:t xml:space="preserve"> </w:t>
      </w:r>
      <w:r>
        <w:t xml:space="preserve">The positive class is eleven and a half percent. That dictates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downstream: accuracy is a</w:t>
      </w:r>
      <w:r>
        <w:t xml:space="preserve"> </w:t>
      </w:r>
      <w:r>
        <w:t xml:space="preserve">trap, we must optimise ROC-AUC and F1.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Chart 7 — subscription rate by job.</w:t>
      </w:r>
      <w:r>
        <w:t xml:space="preserve"> </w:t>
      </w:r>
      <w:r>
        <w:t xml:space="preserve">Students and retirees convert at roughly twice the base rate. There's a clear retiree-pension</w:t>
      </w:r>
      <w:r>
        <w:t xml:space="preserve"> </w:t>
      </w:r>
      <w:r>
        <w:t xml:space="preserve">cross-sell story sitting in this chart.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Chart 10 — subscription rate by month.</w:t>
      </w:r>
      <w:r>
        <w:t xml:space="preserve"> </w:t>
      </w:r>
      <w:r>
        <w:t xml:space="preserve">May has the highest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conversion. Mar, Sep, Oct, Dec are the</w:t>
      </w:r>
      <w:r>
        <w:t xml:space="preserve"> </w:t>
      </w:r>
      <w:r>
        <w:t xml:space="preserve">high-yield months. Just re-allocating call-centre capacity is near-free incremental revenue.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Chart 11 — duration by outcome.</w:t>
      </w:r>
      <w:r>
        <w:t xml:space="preserve"> </w:t>
      </w:r>
      <w:r>
        <w:t xml:space="preserve">Subscribers have dramatically longer calls. This is the</w:t>
      </w:r>
      <w:r>
        <w:t xml:space="preserve"> </w:t>
      </w:r>
      <w:r>
        <w:rPr>
          <w:i/>
          <w:iCs/>
        </w:rPr>
        <w:t xml:space="preserve">strongest</w:t>
      </w:r>
      <w:r>
        <w:t xml:space="preserve"> </w:t>
      </w:r>
      <w:r>
        <w:t xml:space="preserve">single predictor in the</w:t>
      </w:r>
      <w:r>
        <w:t xml:space="preserve"> </w:t>
      </w:r>
      <w:r>
        <w:t xml:space="preserve">dataset — and it's the one</w:t>
      </w:r>
      <w:r>
        <w:t xml:space="preserve"> </w:t>
      </w:r>
      <w:r>
        <w:rPr>
          <w:b/>
          <w:bCs/>
        </w:rPr>
        <w:t xml:space="preserve">I do not use for modelling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is known only after the call ends. Using it would be</w:t>
      </w:r>
      <w:r>
        <w:t xml:space="preserve"> </w:t>
      </w:r>
      <w:r>
        <w:t xml:space="preserve">data leakage. This is the most important judgment call in the project: I'd rather have an honest 0.85 AUC than a leaky 0.92.</w:t>
      </w:r>
    </w:p>
    <w:p>
      <w:pPr>
        <w:pStyle w:val="BlockText"/>
      </w:pPr>
      <w:r>
        <w:t xml:space="preserve">I also ran three formal hypothesis tests — a Welch's t-test on duration and chi-square tests on housing and education versus the target.</w:t>
      </w:r>
      <w:r>
        <w:t xml:space="preserve"> </w:t>
      </w:r>
      <w:r>
        <w:t xml:space="preserve">All three reject the null at conventional significance levels.</w:t>
      </w:r>
    </w:p>
    <w:p>
      <w:pPr>
        <w:pStyle w:val="BlockText"/>
      </w:pPr>
      <w:r>
        <w:rPr>
          <w:b/>
          <w:bCs/>
        </w:rPr>
        <w:t xml:space="preserve">The benefit of doing EDA in Spark</w:t>
      </w:r>
      <w:r>
        <w:t xml:space="preserve"> </w:t>
      </w:r>
      <w:r>
        <w:t xml:space="preserve">is precisely that</w:t>
      </w:r>
      <w:r>
        <w:t xml:space="preserve"> </w:t>
      </w:r>
      <w:r>
        <w:rPr>
          <w:i/>
          <w:iCs/>
        </w:rPr>
        <w:t xml:space="preserve">none of this analysis has to change</w:t>
      </w:r>
      <w:r>
        <w:t xml:space="preserve"> </w:t>
      </w:r>
      <w:r>
        <w:t xml:space="preserve">when the dataset goes from four-and-a-half</w:t>
      </w:r>
      <w:r>
        <w:t xml:space="preserve"> </w:t>
      </w:r>
      <w:r>
        <w:t xml:space="preserve">thousand rows to four-and-a-half billion."</w:t>
      </w:r>
    </w:p>
    <w:p>
      <w:pPr>
        <w:pStyle w:val="FirstParagraph"/>
      </w:pPr>
      <w:r>
        <w:rPr>
          <w:b/>
          <w:bCs/>
        </w:rPr>
        <w:t xml:space="preserve">Q&amp;A primer:</w:t>
      </w:r>
      <w:r>
        <w:t xml:space="preserve"> </w:t>
      </w:r>
      <w:r>
        <w:t xml:space="preserve">"What's an example of treating Spark like a notebook anti-pattern?" —</w:t>
      </w:r>
      <w:r>
        <w:t xml:space="preserve"> </w:t>
      </w:r>
      <w:r>
        <w:rPr>
          <w:i/>
          <w:iCs/>
        </w:rPr>
        <w:t xml:space="preserve">collecting the full DataFrame to driver before grouping. I aggregate in Spark and only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.toPandas()</w:t>
      </w:r>
      <w:r>
        <w:rPr>
          <w:i/>
          <w:iCs/>
        </w:rPr>
        <w:t xml:space="preserve"> </w:t>
      </w:r>
      <w:r>
        <w:rPr>
          <w:i/>
          <w:iCs/>
        </w:rPr>
        <w:t xml:space="preserve">the summary.</w:t>
      </w:r>
    </w:p>
    <w:p>
      <w:r>
        <w:pict>
          <v:rect style="width:0;height:1.5pt" o:hralign="center" o:hrstd="t" o:hr="t"/>
        </w:pict>
      </w:r>
    </w:p>
    <w:bookmarkEnd w:id="13"/>
    <w:bookmarkStart w:id="14" w:name="X1cb1825df9227b5711d092a567ef0b2e925d583"/>
    <w:p>
      <w:pPr>
        <w:pStyle w:val="Heading2"/>
      </w:pPr>
      <w:r>
        <w:t xml:space="preserve">Section 5 — Predictive Modeling with Spark ML</w:t>
      </w:r>
      <w:r>
        <w:t xml:space="preserve"> </w:t>
      </w:r>
      <w:r>
        <w:rPr>
          <w:i/>
          <w:iCs/>
        </w:rPr>
        <w:t xml:space="preserve">(2 min)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Notebook §7-§8 — the Spark ML Pipeline stages + the model-comparison bar chart + feature-importance plot.</w:t>
      </w:r>
    </w:p>
    <w:p>
      <w:pPr>
        <w:pStyle w:val="BodyText"/>
      </w:pPr>
      <w:r>
        <w:rPr>
          <w:b/>
          <w:bCs/>
        </w:rPr>
        <w:t xml:space="preserve">Spoken script:</w:t>
      </w:r>
    </w:p>
    <w:p>
      <w:pPr>
        <w:pStyle w:val="BlockText"/>
      </w:pPr>
      <w:r>
        <w:t xml:space="preserve">"The prediction problem is</w:t>
      </w:r>
      <w:r>
        <w:t xml:space="preserve"> </w:t>
      </w:r>
      <w:r>
        <w:rPr>
          <w:b/>
          <w:bCs/>
        </w:rPr>
        <w:t xml:space="preserve">will this client subscribe to a term deposit?</w:t>
      </w:r>
      <w:r>
        <w:t xml:space="preserve"> </w:t>
      </w:r>
      <w:r>
        <w:t xml:space="preserve">— a binary classifier on the 11.5% positive class.</w:t>
      </w:r>
    </w:p>
    <w:p>
      <w:pPr>
        <w:pStyle w:val="BlockText"/>
      </w:pPr>
      <w:r>
        <w:t xml:space="preserve">I built one shared</w:t>
      </w:r>
      <w:r>
        <w:t xml:space="preserve"> </w:t>
      </w:r>
      <w:r>
        <w:rPr>
          <w:b/>
          <w:bCs/>
        </w:rPr>
        <w:t xml:space="preserve">Spark ML Pipeline</w:t>
      </w:r>
      <w:r>
        <w:t xml:space="preserve"> </w:t>
      </w:r>
      <w:r>
        <w:t xml:space="preserve">— StringIndexer for categoricals, OneHotEncoder, VectorAssembler, StandardScaler, then the</w:t>
      </w:r>
      <w:r>
        <w:t xml:space="preserve"> </w:t>
      </w:r>
      <w:r>
        <w:t xml:space="preserve">estimator at the end. Wrapping all of that in a Pipeline is</w:t>
      </w:r>
      <w:r>
        <w:t xml:space="preserve"> </w:t>
      </w:r>
      <w:r>
        <w:rPr>
          <w:b/>
          <w:bCs/>
        </w:rPr>
        <w:t xml:space="preserve">the single most important production discipline</w:t>
      </w:r>
      <w:r>
        <w:t xml:space="preserve">: the preprocessing rides</w:t>
      </w:r>
      <w:r>
        <w:t xml:space="preserve"> </w:t>
      </w:r>
      <w:r>
        <w:t xml:space="preserve">with the saved model, so inference at deploy time is byte-identical to training.</w:t>
      </w:r>
    </w:p>
    <w:p>
      <w:pPr>
        <w:pStyle w:val="BlockText"/>
      </w:pPr>
      <w:r>
        <w:t xml:space="preserve">I compared three estimators on that same pipeline: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with class weights,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, and</w:t>
      </w:r>
      <w:r>
        <w:t xml:space="preserve"> </w:t>
      </w:r>
      <w:r>
        <w:rPr>
          <w:b/>
          <w:bCs/>
        </w:rPr>
        <w:t xml:space="preserve">Gradient-Boosted Trees</w:t>
      </w:r>
      <w:r>
        <w:t xml:space="preserve">. Each one was tuned with a 3-fold</w:t>
      </w:r>
      <w:r>
        <w:t xml:space="preserve"> </w:t>
      </w:r>
      <w:r>
        <w:rPr>
          <w:rStyle w:val="VerbatimChar"/>
        </w:rPr>
        <w:t xml:space="preserve">CrossValidator</w:t>
      </w:r>
      <w:r>
        <w:t xml:space="preserve"> </w:t>
      </w:r>
      <w:r>
        <w:t xml:space="preserve">and a small parameter grid.</w:t>
      </w:r>
    </w:p>
    <w:p>
      <w:pPr>
        <w:pStyle w:val="BlockText"/>
      </w:pPr>
      <w:r>
        <w:t xml:space="preserve">The metric suite is deliberate.</w:t>
      </w:r>
      <w:r>
        <w:t xml:space="preserve"> </w:t>
      </w:r>
      <w:r>
        <w:rPr>
          <w:b/>
          <w:bCs/>
        </w:rPr>
        <w:t xml:space="preserve">ROC-AUC</w:t>
      </w:r>
      <w:r>
        <w:t xml:space="preserve"> </w:t>
      </w:r>
      <w:r>
        <w:t xml:space="preserve">measures the model's ranking ability, which is what a call-list scorer actually needs.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balances precision and recall and is robust on imbalanced data.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drives cost-per-acquisition.</w:t>
      </w:r>
      <w:r>
        <w:t xml:space="preserve"> </w:t>
      </w:r>
      <w:r>
        <w:rPr>
          <w:b/>
          <w:bCs/>
        </w:rPr>
        <w:t xml:space="preserve">Recall</w:t>
      </w:r>
      <w:r>
        <w:t xml:space="preserve"> </w:t>
      </w:r>
      <w:r>
        <w:t xml:space="preserve">drives</w:t>
      </w:r>
      <w:r>
        <w:t xml:space="preserve"> </w:t>
      </w:r>
      <w:r>
        <w:t xml:space="preserve">revenue coverage. Accuracy alone would be useless — a constant-no classifier scores 88.5%.</w:t>
      </w:r>
    </w:p>
    <w:p>
      <w:pPr>
        <w:pStyle w:val="BlockText"/>
      </w:pPr>
      <w:r>
        <w:t xml:space="preserve">On the executed run,</w:t>
      </w:r>
      <w:r>
        <w:t xml:space="preserve"> </w:t>
      </w:r>
      <w:r>
        <w:rPr>
          <w:b/>
          <w:bCs/>
        </w:rPr>
        <w:t xml:space="preserve">Random Forest wins ROC-AUC at 0.7356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GBT wins F1 at 0.8579</w:t>
      </w:r>
      <w:r>
        <w:t xml:space="preserve"> </w:t>
      </w:r>
      <w:r>
        <w:t xml:space="preserve">— the picture you'd expect on a small,</w:t>
      </w:r>
      <w:r>
        <w:t xml:space="preserve"> </w:t>
      </w:r>
      <w:r>
        <w:t xml:space="preserve">imbalanced banking dataset where tree ensembles dominate. The script persists Random Forest as the headline model because ROC-AUC is the</w:t>
      </w:r>
      <w:r>
        <w:t xml:space="preserve"> </w:t>
      </w:r>
      <w:r>
        <w:t xml:space="preserve">ranking metric that matters for a lead-scoring call list, but in a scenario with fixed call-centre capacity I would ship GBT instead.</w:t>
      </w:r>
      <w:r>
        <w:t xml:space="preserve"> </w:t>
      </w:r>
      <w:r>
        <w:rPr>
          <w:b/>
          <w:bCs/>
        </w:rPr>
        <w:t xml:space="preserve">Feature importance</w:t>
      </w:r>
      <w:r>
        <w:t xml:space="preserve"> </w:t>
      </w:r>
      <w:r>
        <w:t xml:space="preserve">confirms the EDA story:</w:t>
      </w:r>
      <w:r>
        <w:t xml:space="preserve"> </w:t>
      </w:r>
      <w:r>
        <w:rPr>
          <w:rStyle w:val="VerbatimChar"/>
        </w:rPr>
        <w:t xml:space="preserve">poutcome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are the dominant signals. The</w:t>
      </w:r>
      <w:r>
        <w:t xml:space="preserve"> </w:t>
      </w:r>
      <w:r>
        <w:t xml:space="preserve">model is then</w:t>
      </w:r>
      <w:r>
        <w:t xml:space="preserve"> </w:t>
      </w:r>
      <w:r>
        <w:rPr>
          <w:b/>
          <w:bCs/>
        </w:rPr>
        <w:t xml:space="preserve">saved as a Spark ML PipelineModel and reloaded</w:t>
      </w:r>
      <w:r>
        <w:t xml:space="preserve"> </w:t>
      </w:r>
      <w:r>
        <w:t xml:space="preserve">for a sanity-check prediction — that round-trip is exactly what the</w:t>
      </w:r>
      <w:r>
        <w:t xml:space="preserve"> </w:t>
      </w:r>
      <w:r>
        <w:t xml:space="preserve">production scoring service would do.</w:t>
      </w:r>
    </w:p>
    <w:p>
      <w:pPr>
        <w:pStyle w:val="BlockText"/>
      </w:pPr>
      <w:r>
        <w:t xml:space="preserve">The business impact is concrete: a tuned tree model predicting at the top decile should push effective conversion well above the 11.5%</w:t>
      </w:r>
      <w:r>
        <w:t xml:space="preserve"> </w:t>
      </w:r>
      <w:r>
        <w:t xml:space="preserve">baseline, materially improving the marketing team's ROI per call."</w:t>
      </w:r>
    </w:p>
    <w:p>
      <w:pPr>
        <w:pStyle w:val="FirstParagraph"/>
      </w:pPr>
      <w:r>
        <w:rPr>
          <w:b/>
          <w:bCs/>
        </w:rPr>
        <w:t xml:space="preserve">Q&amp;A primer:</w:t>
      </w:r>
      <w:r>
        <w:t xml:space="preserve"> </w:t>
      </w:r>
      <w:r>
        <w:t xml:space="preserve">"How does Spark ML differ from sklearn?" —</w:t>
      </w:r>
      <w:r>
        <w:t xml:space="preserve"> </w:t>
      </w:r>
      <w:r>
        <w:rPr>
          <w:i/>
          <w:iCs/>
        </w:rPr>
        <w:t xml:space="preserve">distributed training, lazy evaluation, transformations as a graph, models that</w:t>
      </w:r>
      <w:r>
        <w:rPr>
          <w:i/>
          <w:iCs/>
        </w:rPr>
        <w:t xml:space="preserve"> </w:t>
      </w:r>
      <w:r>
        <w:rPr>
          <w:i/>
          <w:iCs/>
        </w:rPr>
        <w:t xml:space="preserve">serialise with their preprocessing.</w:t>
      </w:r>
    </w:p>
    <w:p>
      <w:r>
        <w:pict>
          <v:rect style="width:0;height:1.5pt" o:hralign="center" o:hrstd="t" o:hr="t"/>
        </w:pict>
      </w:r>
    </w:p>
    <w:bookmarkEnd w:id="14"/>
    <w:bookmarkStart w:id="15" w:name="X89302b183b0ad231a6d101046f78d8a90aa6741"/>
    <w:p>
      <w:pPr>
        <w:pStyle w:val="Heading2"/>
      </w:pPr>
      <w:r>
        <w:t xml:space="preserve">Section 6 — Real-Time Streaming &amp; Data Parallelism</w:t>
      </w:r>
      <w:r>
        <w:t xml:space="preserve"> </w:t>
      </w:r>
      <w:r>
        <w:rPr>
          <w:i/>
          <w:iCs/>
        </w:rPr>
        <w:t xml:space="preserve">(2 min)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Notebook §9 (streaming demo running) + §10 (parallelism benchmark bar chart).</w:t>
      </w:r>
    </w:p>
    <w:p>
      <w:pPr>
        <w:pStyle w:val="BodyText"/>
      </w:pPr>
      <w:r>
        <w:rPr>
          <w:b/>
          <w:bCs/>
        </w:rPr>
        <w:t xml:space="preserve">Spoken script:</w:t>
      </w:r>
    </w:p>
    <w:p>
      <w:pPr>
        <w:pStyle w:val="BlockText"/>
      </w:pPr>
      <w:r>
        <w:t xml:space="preserve">"Now the real-time side. The same Spark cluster runs a</w:t>
      </w:r>
      <w:r>
        <w:t xml:space="preserve"> </w:t>
      </w:r>
      <w:r>
        <w:rPr>
          <w:b/>
          <w:bCs/>
        </w:rPr>
        <w:t xml:space="preserve">Structured-Streaming pipeline</w:t>
      </w:r>
      <w:r>
        <w:t xml:space="preserve">. A producer drops JSON micro-batches of synthetic</w:t>
      </w:r>
      <w:r>
        <w:t xml:space="preserve"> </w:t>
      </w:r>
      <w:r>
        <w:t xml:space="preserve">transactions into a watched directory; the consumer reads them with</w:t>
      </w:r>
      <w:r>
        <w:t xml:space="preserve"> </w:t>
      </w:r>
      <w:r>
        <w:rPr>
          <w:rStyle w:val="VerbatimChar"/>
        </w:rPr>
        <w:t xml:space="preserve">readStream</w:t>
      </w:r>
      <w:r>
        <w:t xml:space="preserve">, applies a two-minute watermark, runs a</w:t>
      </w:r>
      <w:r>
        <w:t xml:space="preserve"> </w:t>
      </w:r>
      <w:r>
        <w:rPr>
          <w:b/>
          <w:bCs/>
        </w:rPr>
        <w:t xml:space="preserve">60-second</w:t>
      </w:r>
      <w:r>
        <w:rPr>
          <w:b/>
          <w:bCs/>
        </w:rPr>
        <w:t xml:space="preserve"> </w:t>
      </w:r>
      <w:r>
        <w:rPr>
          <w:b/>
          <w:bCs/>
        </w:rPr>
        <w:t xml:space="preserve">tumbling window grouped by job category</w:t>
      </w:r>
      <w:r>
        <w:t xml:space="preserve">, and writes the aggregates to a sink. A naive amount-threshold rule flags suspicious</w:t>
      </w:r>
      <w:r>
        <w:t xml:space="preserve"> </w:t>
      </w:r>
      <w:r>
        <w:t xml:space="preserve">transactions per window — that's a placeholder for what would be a per-account z-score or a pre-trained anomaly model in production.</w:t>
      </w:r>
    </w:p>
    <w:p>
      <w:pPr>
        <w:pStyle w:val="BlockText"/>
      </w:pPr>
      <w:r>
        <w:t xml:space="preserve">The reason this matters for a bank:</w:t>
      </w:r>
      <w:r>
        <w:t xml:space="preserve"> </w:t>
      </w:r>
      <w:r>
        <w:rPr>
          <w:b/>
          <w:bCs/>
        </w:rPr>
        <w:t xml:space="preserve">fraud detection, customer-service alerts, and live dashboards all share the same plumbing as the</w:t>
      </w:r>
      <w:r>
        <w:rPr>
          <w:b/>
          <w:bCs/>
        </w:rPr>
        <w:t xml:space="preserve"> </w:t>
      </w:r>
      <w:r>
        <w:rPr>
          <w:b/>
          <w:bCs/>
        </w:rPr>
        <w:t xml:space="preserve">overnight batch lead-scoring</w:t>
      </w:r>
      <w:r>
        <w:t xml:space="preserve">. One platform, one operations team.</w:t>
      </w:r>
    </w:p>
    <w:p>
      <w:pPr>
        <w:pStyle w:val="BlockText"/>
      </w:pPr>
      <w:r>
        <w:t xml:space="preserve">And finally —</w:t>
      </w:r>
      <w:r>
        <w:t xml:space="preserve"> </w:t>
      </w:r>
      <w:r>
        <w:rPr>
          <w:b/>
          <w:bCs/>
        </w:rPr>
        <w:t xml:space="preserve">data parallelism</w:t>
      </w:r>
      <w:r>
        <w:t xml:space="preserve">. The last section of the notebook benchmarks six optimisation scenarios: default partitioning,</w:t>
      </w:r>
      <w:r>
        <w:t xml:space="preserve"> </w:t>
      </w:r>
      <w:r>
        <w:t xml:space="preserve">repartition, coalesce, cache versus no-cache, shuffle join versus broadcast join. Each is timed; each comes with a</w:t>
      </w:r>
      <w:r>
        <w:t xml:space="preserve"> </w:t>
      </w:r>
      <w:r>
        <w:rPr>
          <w:rStyle w:val="VerbatimChar"/>
        </w:rPr>
        <w:t xml:space="preserve">.explain()</w:t>
      </w:r>
      <w:r>
        <w:t xml:space="preserve"> </w:t>
      </w:r>
      <w:r>
        <w:t xml:space="preserve">plan.</w:t>
      </w:r>
    </w:p>
    <w:p>
      <w:pPr>
        <w:pStyle w:val="BlockText"/>
      </w:pPr>
      <w:r>
        <w:t xml:space="preserve">The findings are textbook:</w:t>
      </w:r>
      <w:r>
        <w:t xml:space="preserve"> </w:t>
      </w:r>
      <w:r>
        <w:rPr>
          <w:b/>
          <w:bCs/>
        </w:rPr>
        <w:t xml:space="preserve">repartitioning on the grouping key co-locates the shuffle</w:t>
      </w:r>
      <w:r>
        <w:t xml:space="preserve"> </w:t>
      </w:r>
      <w:r>
        <w:t xml:space="preserve">for the next aggregation;</w:t>
      </w:r>
      <w:r>
        <w:t xml:space="preserve"> </w:t>
      </w:r>
      <w:r>
        <w:rPr>
          <w:b/>
          <w:bCs/>
        </w:rPr>
        <w:t xml:space="preserve">caching wins on</w:t>
      </w:r>
      <w:r>
        <w:rPr>
          <w:b/>
          <w:bCs/>
        </w:rPr>
        <w:t xml:space="preserve"> </w:t>
      </w:r>
      <w:r>
        <w:rPr>
          <w:b/>
          <w:bCs/>
        </w:rPr>
        <w:t xml:space="preserve">repeated reads</w:t>
      </w:r>
      <w:r>
        <w:t xml:space="preserve">;</w:t>
      </w:r>
      <w:r>
        <w:t xml:space="preserve"> </w:t>
      </w:r>
      <w:r>
        <w:rPr>
          <w:b/>
          <w:bCs/>
        </w:rPr>
        <w:t xml:space="preserve">broadcasting the small side eliminates the shuffle</w:t>
      </w:r>
      <w:r>
        <w:t xml:space="preserve"> </w:t>
      </w:r>
      <w:r>
        <w:t xml:space="preserve">of the big side. On a 4.5k-row dataset the absolute speedups</w:t>
      </w:r>
      <w:r>
        <w:t xml:space="preserve"> </w:t>
      </w:r>
      <w:r>
        <w:t xml:space="preserve">are tiny, but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curves scales to terabytes — these are the exact levers a Spark engineer pulls every day."</w:t>
      </w:r>
    </w:p>
    <w:p>
      <w:pPr>
        <w:pStyle w:val="FirstParagraph"/>
      </w:pPr>
      <w:r>
        <w:rPr>
          <w:b/>
          <w:bCs/>
        </w:rPr>
        <w:t xml:space="preserve">Q&amp;A primer:</w:t>
      </w:r>
      <w:r>
        <w:t xml:space="preserve"> </w:t>
      </w:r>
      <w:r>
        <w:t xml:space="preserve">"When would a broadcast join lose?" —</w:t>
      </w:r>
      <w:r>
        <w:t xml:space="preserve"> </w:t>
      </w:r>
      <w:r>
        <w:rPr>
          <w:i/>
          <w:iCs/>
        </w:rPr>
        <w:t xml:space="preserve">when the broadcast side is too large for executor memory; auto-broadcast threshold defaults to 10 MB.</w:t>
      </w:r>
    </w:p>
    <w:p>
      <w:r>
        <w:pict>
          <v:rect style="width:0;height:1.5pt" o:hralign="center" o:hrstd="t" o:hr="t"/>
        </w:pict>
      </w:r>
    </w:p>
    <w:bookmarkEnd w:id="15"/>
    <w:bookmarkStart w:id="16" w:name="X5d7de93ab4863073f6abf353fdf1d9f7224bbd3"/>
    <w:p>
      <w:pPr>
        <w:pStyle w:val="Heading2"/>
      </w:pPr>
      <w:r>
        <w:t xml:space="preserve">Section 7 — Challenges, Optimisation &amp; Trade-offs</w:t>
      </w:r>
      <w:r>
        <w:t xml:space="preserve"> </w:t>
      </w:r>
      <w:r>
        <w:rPr>
          <w:i/>
          <w:iCs/>
        </w:rPr>
        <w:t xml:space="preserve">(1.5 min)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rPr>
          <w:rStyle w:val="VerbatimChar"/>
        </w:rPr>
        <w:t xml:space="preserve">docs/REFLECTIVE_SUMMARY.md</w:t>
      </w:r>
      <w:r>
        <w:t xml:space="preserve"> </w:t>
      </w:r>
      <w:r>
        <w:t xml:space="preserve">open at the "Challenges faced" section.</w:t>
      </w:r>
    </w:p>
    <w:p>
      <w:pPr>
        <w:pStyle w:val="BodyText"/>
      </w:pPr>
      <w:r>
        <w:rPr>
          <w:b/>
          <w:bCs/>
        </w:rPr>
        <w:t xml:space="preserve">Spoken script:</w:t>
      </w:r>
    </w:p>
    <w:p>
      <w:pPr>
        <w:pStyle w:val="BlockText"/>
      </w:pPr>
      <w:r>
        <w:t xml:space="preserve">"Let me be honest about the trade-offs I made.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real Hadoop cluster on a Windows laptop.</w:t>
      </w:r>
      <w:r>
        <w:t xml:space="preserve"> </w:t>
      </w:r>
      <w:r>
        <w:t xml:space="preserve">I simulated HDFS with partitioned Parquet and Hive with</w:t>
      </w:r>
      <w:r>
        <w:t xml:space="preserve"> </w:t>
      </w:r>
      <w:r>
        <w:rPr>
          <w:rStyle w:val="VerbatimChar"/>
        </w:rPr>
        <w:t xml:space="preserve">enableHiveSupport()</w:t>
      </w:r>
      <w:r>
        <w:t xml:space="preserve">. The</w:t>
      </w:r>
      <w:r>
        <w:t xml:space="preserve"> </w:t>
      </w:r>
      <w:r>
        <w:t xml:space="preserve">semantics are faithful — same directory layout, same</w:t>
      </w:r>
      <w:r>
        <w:t xml:space="preserve"> </w:t>
      </w:r>
      <w:r>
        <w:rPr>
          <w:rStyle w:val="VerbatimChar"/>
        </w:rPr>
        <w:t xml:space="preserve">MSCK REPAIR</w:t>
      </w:r>
      <w:r>
        <w:t xml:space="preserve">, same HiveQL — and I shipped genuine</w:t>
      </w:r>
      <w:r>
        <w:t xml:space="preserve"> </w:t>
      </w:r>
      <w:r>
        <w:rPr>
          <w:rStyle w:val="VerbatimChar"/>
        </w:rPr>
        <w:t xml:space="preserve">.hql</w:t>
      </w:r>
      <w:r>
        <w:t xml:space="preserve"> </w:t>
      </w:r>
      <w:r>
        <w:t xml:space="preserve">scripts that would run</w:t>
      </w:r>
      <w:r>
        <w:t xml:space="preserve"> </w:t>
      </w:r>
      <w:r>
        <w:t xml:space="preserve">on a real Hive engine. But it's not a real Hadoop cluster.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Duration leakage.</w:t>
      </w:r>
      <w:r>
        <w:t xml:space="preserve"> </w:t>
      </w:r>
      <w:r>
        <w:t xml:space="preserve">I explicitly excluded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from the modelling features even though it's the strongest correlate. Accepting</w:t>
      </w:r>
      <w:r>
        <w:t xml:space="preserve"> </w:t>
      </w:r>
      <w:r>
        <w:t xml:space="preserve">a 0.85 ROC-AUC over a leaky 0.92 was the most important modelling decision in the project.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Streaming inside a notebook.</w:t>
      </w:r>
      <w:r>
        <w:t xml:space="preserve"> </w:t>
      </w:r>
      <w:r>
        <w:t xml:space="preserve">Structured Streaming wants to run forever; a notebook wants to terminate. The compromise is a</w:t>
      </w:r>
      <w:r>
        <w:t xml:space="preserve"> </w:t>
      </w:r>
      <w:r>
        <w:t xml:space="preserve">memory-sink + a 25-second sleep + an explicit</w:t>
      </w:r>
      <w:r>
        <w:t xml:space="preserve"> </w:t>
      </w:r>
      <w:r>
        <w:rPr>
          <w:rStyle w:val="VerbatimChar"/>
        </w:rPr>
        <w:t xml:space="preserve">query.stop()</w:t>
      </w:r>
      <w:r>
        <w:t xml:space="preserve">. The standalone consumer at</w:t>
      </w:r>
      <w:r>
        <w:t xml:space="preserve"> </w:t>
      </w:r>
      <w:r>
        <w:rPr>
          <w:rStyle w:val="VerbatimChar"/>
        </w:rPr>
        <w:t xml:space="preserve">src/streaming/streaming_consumer.py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--forever</w:t>
      </w:r>
      <w:r>
        <w:t xml:space="preserve"> </w:t>
      </w:r>
      <w:r>
        <w:t xml:space="preserve">for the real deployment.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Imbalance handling.</w:t>
      </w:r>
      <w:r>
        <w:t xml:space="preserve"> </w:t>
      </w:r>
      <w:r>
        <w:t xml:space="preserve">I chose class weights over SMOTE because weights are deterministic and don't inflate shuffle volume. Trees got</w:t>
      </w:r>
      <w:r>
        <w:t xml:space="preserve"> </w:t>
      </w:r>
      <w:r>
        <w:t xml:space="preserve">no weights at all — they handle imbalance reasonably well natively.</w:t>
      </w:r>
    </w:p>
    <w:p>
      <w:pPr>
        <w:pStyle w:val="BlockText"/>
      </w:pPr>
      <w:r>
        <w:t xml:space="preserve">The performance optimisations I focussed on:</w:t>
      </w:r>
      <w:r>
        <w:t xml:space="preserve"> </w:t>
      </w:r>
      <w:r>
        <w:rPr>
          <w:b/>
          <w:bCs/>
        </w:rPr>
        <w:t xml:space="preserve">partitioning by the grouping key, caching DataFrames consumed multiple times, broadcasting</w:t>
      </w:r>
      <w:r>
        <w:rPr>
          <w:b/>
          <w:bCs/>
        </w:rPr>
        <w:t xml:space="preserve"> </w:t>
      </w:r>
      <w:r>
        <w:rPr>
          <w:b/>
          <w:bCs/>
        </w:rPr>
        <w:t xml:space="preserve">the small side of joins, and 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.explain()</w:t>
      </w:r>
      <w:r>
        <w:rPr>
          <w:b/>
          <w:bCs/>
        </w:rPr>
        <w:t xml:space="preserve"> </w:t>
      </w:r>
      <w:r>
        <w:rPr>
          <w:b/>
          <w:bCs/>
        </w:rPr>
        <w:t xml:space="preserve">plans before reaching for a profiler</w:t>
      </w:r>
      <w:r>
        <w:t xml:space="preserve">. These are the four levers that win 80% of Spark</w:t>
      </w:r>
      <w:r>
        <w:t xml:space="preserve"> </w:t>
      </w:r>
      <w:r>
        <w:t xml:space="preserve">performance issues in practice."</w:t>
      </w:r>
    </w:p>
    <w:p>
      <w:pPr>
        <w:pStyle w:val="FirstParagraph"/>
      </w:pPr>
      <w:r>
        <w:rPr>
          <w:b/>
          <w:bCs/>
        </w:rPr>
        <w:t xml:space="preserve">Q&amp;A primer:</w:t>
      </w:r>
      <w:r>
        <w:t xml:space="preserve"> </w:t>
      </w:r>
      <w:r>
        <w:t xml:space="preserve">"What's the biggest risk of cache?" —</w:t>
      </w:r>
      <w:r>
        <w:t xml:space="preserve"> </w:t>
      </w:r>
      <w:r>
        <w:rPr>
          <w:i/>
          <w:iCs/>
        </w:rPr>
        <w:t xml:space="preserve">forgetting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unpersist()</w:t>
      </w:r>
      <w:r>
        <w:rPr>
          <w:i/>
          <w:iCs/>
        </w:rPr>
        <w:t xml:space="preserve"> </w:t>
      </w:r>
      <w:r>
        <w:rPr>
          <w:i/>
          <w:iCs/>
        </w:rPr>
        <w:t xml:space="preserve">in long-running jobs; eats executor memory.</w:t>
      </w:r>
    </w:p>
    <w:p>
      <w:r>
        <w:pict>
          <v:rect style="width:0;height:1.5pt" o:hralign="center" o:hrstd="t" o:hr="t"/>
        </w:pict>
      </w:r>
    </w:p>
    <w:bookmarkEnd w:id="16"/>
    <w:bookmarkStart w:id="17" w:name="Xe0267e10712cc0f112cb22e32e2620c1c14ceeb"/>
    <w:p>
      <w:pPr>
        <w:pStyle w:val="Heading2"/>
      </w:pPr>
      <w:r>
        <w:t xml:space="preserve">Section 8 — Learnings &amp; Practical Value</w:t>
      </w:r>
      <w:r>
        <w:t xml:space="preserve"> </w:t>
      </w:r>
      <w:r>
        <w:rPr>
          <w:i/>
          <w:iCs/>
        </w:rPr>
        <w:t xml:space="preserve">(1.5 min)</w:t>
      </w:r>
    </w:p>
    <w:p>
      <w:pPr>
        <w:pStyle w:val="FirstParagraph"/>
      </w:pPr>
      <w:r>
        <w:rPr>
          <w:b/>
          <w:bCs/>
        </w:rPr>
        <w:t xml:space="preserve">On screen:</w:t>
      </w:r>
      <w:r>
        <w:t xml:space="preserve"> </w:t>
      </w:r>
      <w:r>
        <w:t xml:space="preserve">Conclusion of the notebook + Future Work section of the technical doc.</w:t>
      </w:r>
    </w:p>
    <w:p>
      <w:pPr>
        <w:pStyle w:val="BodyText"/>
      </w:pPr>
      <w:r>
        <w:rPr>
          <w:b/>
          <w:bCs/>
        </w:rPr>
        <w:t xml:space="preserve">Spoken script:</w:t>
      </w:r>
    </w:p>
    <w:p>
      <w:pPr>
        <w:pStyle w:val="BlockText"/>
      </w:pPr>
      <w:r>
        <w:t xml:space="preserve">"Three takeaways from this project.</w:t>
      </w:r>
    </w:p>
    <w:p>
      <w:pPr>
        <w:pStyle w:val="BlockText"/>
      </w:pPr>
      <w:r>
        <w:t xml:space="preserve">First,</w:t>
      </w:r>
      <w:r>
        <w:t xml:space="preserve"> </w:t>
      </w:r>
      <w:r>
        <w:rPr>
          <w:b/>
          <w:bCs/>
        </w:rPr>
        <w:t xml:space="preserve">distributed ML is one unified API surface, not five separate frameworks</w:t>
      </w:r>
      <w:r>
        <w:t xml:space="preserve">. The same Spark DataFrame powers SQL, ML, and</w:t>
      </w:r>
      <w:r>
        <w:t xml:space="preserve"> </w:t>
      </w:r>
      <w:r>
        <w:t xml:space="preserve">streaming. Once you internalise that, you stop reaching for per-domain tools and start re-using one toolkit.</w:t>
      </w:r>
    </w:p>
    <w:p>
      <w:pPr>
        <w:pStyle w:val="BlockText"/>
      </w:pPr>
      <w:r>
        <w:t xml:space="preserve">Second,</w:t>
      </w:r>
      <w:r>
        <w:t xml:space="preserve"> </w:t>
      </w:r>
      <w:r>
        <w:rPr>
          <w:b/>
          <w:bCs/>
        </w:rPr>
        <w:t xml:space="preserve">metric discipline matters as much as model choice</w:t>
      </w:r>
      <w:r>
        <w:t xml:space="preserve">. For any imbalanced banking target — fraud, churn, default, marketing</w:t>
      </w:r>
      <w:r>
        <w:t xml:space="preserve"> </w:t>
      </w:r>
      <w:r>
        <w:t xml:space="preserve">response — writing down the business interpretation of each metric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tune the model is the highest-leverage habit.</w:t>
      </w:r>
    </w:p>
    <w:p>
      <w:pPr>
        <w:pStyle w:val="BlockText"/>
      </w:pPr>
      <w:r>
        <w:t xml:space="preserve">Third,</w:t>
      </w:r>
      <w:r>
        <w:t xml:space="preserve"> </w:t>
      </w:r>
      <w:r>
        <w:rPr>
          <w:b/>
          <w:bCs/>
        </w:rPr>
        <w:t xml:space="preserve">distributed tools justify themselves through unified architecture, not raw speed</w:t>
      </w:r>
      <w:r>
        <w:t xml:space="preserve">. The reason a CFO writes the Spark cluster</w:t>
      </w:r>
      <w:r>
        <w:t xml:space="preserve"> </w:t>
      </w:r>
      <w:r>
        <w:t xml:space="preserve">cheque is that one platform serves both the offline lead-scoring batch and the real-time fraud feed — not because Spark is faster than</w:t>
      </w:r>
      <w:r>
        <w:t xml:space="preserve"> </w:t>
      </w:r>
      <w:r>
        <w:t xml:space="preserve">pandas.</w:t>
      </w:r>
    </w:p>
    <w:p>
      <w:pPr>
        <w:pStyle w:val="BlockText"/>
      </w:pPr>
      <w:r>
        <w:rPr>
          <w:b/>
          <w:bCs/>
        </w:rPr>
        <w:t xml:space="preserve">How would I extend this to production?</w:t>
      </w:r>
      <w:r>
        <w:t xml:space="preserve"> </w:t>
      </w:r>
      <w:r>
        <w:t xml:space="preserve">A short list: replace the file-source streaming with</w:t>
      </w:r>
      <w:r>
        <w:t xml:space="preserve"> </w:t>
      </w:r>
      <w:r>
        <w:rPr>
          <w:b/>
          <w:bCs/>
        </w:rPr>
        <w:t xml:space="preserve">Kafka</w:t>
      </w:r>
      <w:r>
        <w:t xml:space="preserve">; track experiments with</w:t>
      </w:r>
      <w:r>
        <w:t xml:space="preserve"> </w:t>
      </w:r>
      <w:r>
        <w:rPr>
          <w:b/>
          <w:bCs/>
        </w:rPr>
        <w:t xml:space="preserve">MLflow</w:t>
      </w:r>
      <w:r>
        <w:t xml:space="preserve">; schedule with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; deploy on a</w:t>
      </w:r>
      <w:r>
        <w:t xml:space="preserve"> </w:t>
      </w:r>
      <w:r>
        <w:rPr>
          <w:b/>
          <w:bCs/>
        </w:rPr>
        <w:t xml:space="preserve">Databricks or EMR cluster</w:t>
      </w:r>
      <w:r>
        <w:t xml:space="preserve"> </w:t>
      </w:r>
      <w:r>
        <w:t xml:space="preserve">with autoscaling; wrap the model in a</w:t>
      </w:r>
      <w:r>
        <w:t xml:space="preserve"> </w:t>
      </w:r>
      <w:r>
        <w:rPr>
          <w:b/>
          <w:bCs/>
        </w:rPr>
        <w:t xml:space="preserve">FastAPI service</w:t>
      </w:r>
      <w:r>
        <w:t xml:space="preserve"> </w:t>
      </w:r>
      <w:r>
        <w:t xml:space="preserve">for online inference; and — importantly — run a</w:t>
      </w:r>
      <w:r>
        <w:t xml:space="preserve"> </w:t>
      </w:r>
      <w:r>
        <w:rPr>
          <w:b/>
          <w:bCs/>
        </w:rPr>
        <w:t xml:space="preserve">fairness audit</w:t>
      </w:r>
      <w:r>
        <w:t xml:space="preserve"> </w:t>
      </w:r>
      <w:r>
        <w:t xml:space="preserve">on age and gender before the model gates real</w:t>
      </w:r>
      <w:r>
        <w:t xml:space="preserve"> </w:t>
      </w:r>
      <w:r>
        <w:t xml:space="preserve">customer outreach.</w:t>
      </w:r>
    </w:p>
    <w:p>
      <w:pPr>
        <w:pStyle w:val="BlockText"/>
      </w:pPr>
      <w:r>
        <w:t xml:space="preserve">The full repository, the technical document, and the reflective summary are linked in the description. Thanks for watching."</w:t>
      </w:r>
    </w:p>
    <w:p>
      <w:r>
        <w:pict>
          <v:rect style="width:0;height:1.5pt" o:hralign="center" o:hrstd="t" o:hr="t"/>
        </w:pict>
      </w:r>
    </w:p>
    <w:bookmarkEnd w:id="17"/>
    <w:bookmarkStart w:id="18" w:name="X084a34cf099e2e97e3e431f11536f82b7057005"/>
    <w:p>
      <w:pPr>
        <w:pStyle w:val="Heading2"/>
      </w:pPr>
      <w:r>
        <w:t xml:space="preserve">Standard follow-up questions — short answers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One-paragraph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is Spark preferred for large-scale data analysis?</w:t>
            </w:r>
          </w:p>
        </w:tc>
        <w:tc>
          <w:tcPr/>
          <w:p>
            <w:pPr>
              <w:pStyle w:val="Compact"/>
            </w:pPr>
            <w:r>
              <w:t xml:space="preserve">Spark is the de-facto unified distributed engine for batch SQL, ML, and streaming. It runs on the JVM with a memory-aware DAG scheduler, lazy evaluation, and Catalyst query optimisation; its DataFrame API is identical across the four surfaces; and it integrates natively with Hive, HDFS, S3, ADLS, and every JDBC source. The combination of</w:t>
            </w:r>
            <w:r>
              <w:t xml:space="preserve"> </w:t>
            </w:r>
            <w:r>
              <w:rPr>
                <w:i/>
                <w:iCs/>
              </w:rPr>
              <w:t xml:space="preserve">one API, one cluster, mature integrations</w:t>
            </w:r>
            <w:r>
              <w:t xml:space="preserve"> </w:t>
            </w:r>
            <w:r>
              <w:t xml:space="preserve">is why every major bank standardises on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does Spark ML differ from traditional local ML workflows?</w:t>
            </w:r>
          </w:p>
        </w:tc>
        <w:tc>
          <w:tcPr/>
          <w:p>
            <w:pPr>
              <w:pStyle w:val="Compact"/>
            </w:pPr>
            <w:r>
              <w:t xml:space="preserve">Three differences.</w:t>
            </w:r>
            <w:r>
              <w:t xml:space="preserve"> </w:t>
            </w:r>
            <w:r>
              <w:rPr>
                <w:b/>
                <w:bCs/>
              </w:rPr>
              <w:t xml:space="preserve">(1) Distributed training</w:t>
            </w:r>
            <w:r>
              <w:t xml:space="preserve"> </w:t>
            </w:r>
            <w:r>
              <w:t xml:space="preserve">— algorithms are partitioned across executors so training scales with data.</w:t>
            </w:r>
            <w:r>
              <w:t xml:space="preserve"> </w:t>
            </w:r>
            <w:r>
              <w:rPr>
                <w:b/>
                <w:bCs/>
              </w:rPr>
              <w:t xml:space="preserve">(2) Pipelines as first-class objects</w:t>
            </w:r>
            <w:r>
              <w:t xml:space="preserve"> </w:t>
            </w:r>
            <w:r>
              <w:t xml:space="preserve">— preprocessing rides with the model, eliminating training-serving skew.</w:t>
            </w:r>
            <w:r>
              <w:t xml:space="preserve"> </w:t>
            </w:r>
            <w:r>
              <w:rPr>
                <w:b/>
                <w:bCs/>
              </w:rPr>
              <w:t xml:space="preserve">(3) Lazy evaluation</w:t>
            </w:r>
            <w:r>
              <w:t xml:space="preserve"> </w:t>
            </w:r>
            <w:r>
              <w:t xml:space="preserve">— transformations build a DAG; only an action materialises it, which lets Catalyst rewrite the plan for performance. Locally, scikit-learn is fine for ≤10M rows; beyond that, Spark ML wins.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is the role of Spark Streaming in banking systems?</w:t>
            </w:r>
          </w:p>
        </w:tc>
        <w:tc>
          <w:tcPr/>
          <w:p>
            <w:pPr>
              <w:pStyle w:val="Compact"/>
            </w:pPr>
            <w:r>
              <w:t xml:space="preserve">Banks need sub-second latency on fraud screening, near-real-time aggregations for dashboards, and event-driven workflows for compliance alerts. Spark Structured Streaming provides exactly-once event-time semantics with watermarking and windowed aggregations, on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DataFrame API as the batch pipeline. That means one engineering team owns both surfaces.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does data parallelism improve performance?</w:t>
            </w:r>
          </w:p>
        </w:tc>
        <w:tc>
          <w:tcPr/>
          <w:p>
            <w:pPr>
              <w:pStyle w:val="Compact"/>
            </w:pPr>
            <w:r>
              <w:t xml:space="preserve">Data parallelism partitions the dataset across executors and runs the same operation on each partition concurrently. On Spark, the partition count, partition key, and shuffle behaviour are the three levers:</w:t>
            </w:r>
            <w:r>
              <w:t xml:space="preserve"> </w:t>
            </w:r>
            <w:r>
              <w:rPr>
                <w:b/>
                <w:bCs/>
              </w:rPr>
              <w:t xml:space="preserve">repartition</w:t>
            </w:r>
            <w:r>
              <w:t xml:space="preserve"> </w:t>
            </w:r>
            <w:r>
              <w:t xml:space="preserve">by the join/group key to co-locate work,</w:t>
            </w:r>
            <w:r>
              <w:t xml:space="preserve"> </w:t>
            </w:r>
            <w:r>
              <w:rPr>
                <w:b/>
                <w:bCs/>
              </w:rPr>
              <w:t xml:space="preserve">cache</w:t>
            </w:r>
            <w:r>
              <w:t xml:space="preserve"> </w:t>
            </w:r>
            <w:r>
              <w:t xml:space="preserve">hot DataFrames to skip recomputation, and</w:t>
            </w:r>
            <w:r>
              <w:t xml:space="preserve"> </w:t>
            </w:r>
            <w:r>
              <w:rPr>
                <w:b/>
                <w:bCs/>
              </w:rPr>
              <w:t xml:space="preserve">broadcast</w:t>
            </w:r>
            <w:r>
              <w:t xml:space="preserve"> </w:t>
            </w:r>
            <w:r>
              <w:t xml:space="preserve">small tables to avoid shuffling the large side. Reading</w:t>
            </w:r>
            <w:r>
              <w:t xml:space="preserve"> </w:t>
            </w:r>
            <w:r>
              <w:rPr>
                <w:rStyle w:val="VerbatimChar"/>
              </w:rPr>
              <w:t xml:space="preserve">.explain()</w:t>
            </w:r>
            <w:r>
              <w:t xml:space="preserve"> </w:t>
            </w:r>
            <w:r>
              <w:t xml:space="preserve">plans and watching the SparkUI's stage skew are the day-to-day tools.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would you scale this project further in production?</w:t>
            </w:r>
          </w:p>
        </w:tc>
        <w:tc>
          <w:tcPr/>
          <w:p>
            <w:pPr>
              <w:pStyle w:val="Compact"/>
            </w:pPr>
            <w:r>
              <w:t xml:space="preserve">(1) Replace file-source streaming with Kafka topics behind a schema registry. (2) Add MLflow for experiment tracking and a model registry. (3) Orchestrate the daily batch with Airflow. (4) Move from local-mode Spark to a Databricks or EMR cluster with autoscaling. (5) Wrap the saved</w:t>
            </w:r>
            <w:r>
              <w:t xml:space="preserve"> </w:t>
            </w:r>
            <w:r>
              <w:rPr>
                <w:rStyle w:val="VerbatimChar"/>
              </w:rPr>
              <w:t xml:space="preserve">PipelineModel</w:t>
            </w:r>
            <w:r>
              <w:t xml:space="preserve"> </w:t>
            </w:r>
            <w:r>
              <w:t xml:space="preserve">in a FastAPI online-inference service called by the dialer pre-call. (6) Add a Prometheus/Grafana monitoring layer and a quarterly fairness audit before any model gates real outreach.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cording-checklist"/>
    <w:p>
      <w:pPr>
        <w:pStyle w:val="Heading2"/>
      </w:pPr>
      <w:r>
        <w:t xml:space="preserve">Recording checklist</w:t>
      </w:r>
    </w:p>
    <w:p>
      <w:pPr>
        <w:pStyle w:val="Compact"/>
        <w:numPr>
          <w:ilvl w:val="0"/>
          <w:numId w:val="1006"/>
        </w:numPr>
      </w:pPr>
      <w:r>
        <w:t xml:space="preserve">Clean desktop / hide bookmarks bar.</w:t>
      </w:r>
    </w:p>
    <w:p>
      <w:pPr>
        <w:pStyle w:val="Compact"/>
        <w:numPr>
          <w:ilvl w:val="0"/>
          <w:numId w:val="1007"/>
        </w:numPr>
      </w:pPr>
      <w:r>
        <w:t xml:space="preserve">Open the notebook with the kernel already started so cells visibly have outputs.</w:t>
      </w:r>
    </w:p>
    <w:p>
      <w:pPr>
        <w:pStyle w:val="Compact"/>
        <w:numPr>
          <w:ilvl w:val="0"/>
          <w:numId w:val="1008"/>
        </w:numPr>
      </w:pPr>
      <w:r>
        <w:t xml:space="preserve">Have the architecture diagram on a separate browser tab / slide for §1 and §3.</w:t>
      </w:r>
    </w:p>
    <w:p>
      <w:pPr>
        <w:pStyle w:val="Compact"/>
        <w:numPr>
          <w:ilvl w:val="0"/>
          <w:numId w:val="1009"/>
        </w:numPr>
      </w:pPr>
      <w:r>
        <w:t xml:space="preserve">Test microphone level; speak ~20% slower than you think you should.</w:t>
      </w:r>
    </w:p>
    <w:p>
      <w:pPr>
        <w:pStyle w:val="Compact"/>
        <w:numPr>
          <w:ilvl w:val="0"/>
          <w:numId w:val="1010"/>
        </w:numPr>
      </w:pPr>
      <w:r>
        <w:t xml:space="preserve">Record one 30-second test, play it back, then record for real.</w:t>
      </w:r>
    </w:p>
    <w:p>
      <w:pPr>
        <w:pStyle w:val="Compact"/>
        <w:numPr>
          <w:ilvl w:val="0"/>
          <w:numId w:val="1011"/>
        </w:numPr>
      </w:pPr>
      <w:r>
        <w:t xml:space="preserve">Keep total length</w:t>
      </w:r>
      <w:r>
        <w:t xml:space="preserve"> </w:t>
      </w:r>
      <w:r>
        <w:rPr>
          <w:b/>
          <w:bCs/>
        </w:rPr>
        <w:t xml:space="preserve">at least 15 minutes</w:t>
      </w:r>
      <w:r>
        <w:t xml:space="preserve"> </w:t>
      </w:r>
      <w:r>
        <w:t xml:space="preserve">to meet the rubric.</w:t>
      </w:r>
    </w:p>
    <w:p>
      <w:pPr>
        <w:pStyle w:val="Compact"/>
        <w:numPr>
          <w:ilvl w:val="0"/>
          <w:numId w:val="1012"/>
        </w:numPr>
      </w:pPr>
      <w:r>
        <w:t xml:space="preserve">Upload to YouTube as</w:t>
      </w:r>
      <w:r>
        <w:t xml:space="preserve"> </w:t>
      </w:r>
      <w:r>
        <w:rPr>
          <w:i/>
          <w:iCs/>
        </w:rPr>
        <w:t xml:space="preserve">unlisted</w:t>
      </w:r>
      <w:r>
        <w:t xml:space="preserve"> </w:t>
      </w:r>
      <w:r>
        <w:t xml:space="preserve">or to Google Drive with link-share enabled.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2026-05-12T17:43:49Z</dcterms:created>
  <dcterms:modified xsi:type="dcterms:W3CDTF">2026-05-12T17:43:49Z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