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60" w:after="120" w:line="259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                             </w:t>
      </w:r>
      <w:r>
        <w:rPr>
          <w:rFonts w:ascii="Arial" w:hAnsi="Arial" w:cs="Arial" w:eastAsia="Arial"/>
          <w:color w:val="262626"/>
          <w:spacing w:val="0"/>
          <w:position w:val="0"/>
          <w:sz w:val="40"/>
          <w:shd w:fill="auto" w:val="clear"/>
        </w:rPr>
        <w:t xml:space="preserve">[Customize Tiffin Center]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Group member (G2) :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Anushka Dubey, Chandani Seth, Harish Dapakara, Shreya Gaikwad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360" w:leader="none"/>
        </w:tabs>
        <w:spacing w:before="0" w:after="120" w:line="259"/>
        <w:ind w:right="0" w:left="720" w:hanging="360"/>
        <w:jc w:val="left"/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Functionality provided by your app :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Customers can order their tiffin using the website, allowing them to customize their menu according to their taste. The app offers a variety of five tiffin options for customers to choose from.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120" w:line="259"/>
        <w:ind w:right="0" w:left="720" w:hanging="360"/>
        <w:jc w:val="left"/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Rest API endpoints provided by your project :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120" w:line="259"/>
        <w:ind w:right="0" w:left="720" w:hanging="360"/>
        <w:jc w:val="left"/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Rough flow of your project screen by screen :</w:t>
      </w:r>
    </w:p>
    <w:p>
      <w:pPr>
        <w:spacing w:before="0" w:after="0" w:line="259"/>
        <w:ind w:right="-20" w:left="0" w:firstLine="0"/>
        <w:jc w:val="left"/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-20" w:left="0" w:firstLine="0"/>
        <w:jc w:val="left"/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  <w:t xml:space="preserve">AdminPage:</w:t>
      </w:r>
    </w:p>
    <w:p>
      <w:pPr>
        <w:spacing w:before="0" w:after="0" w:line="259"/>
        <w:ind w:right="0" w:left="720" w:firstLine="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59"/>
        <w:ind w:right="-20" w:left="720" w:hanging="360"/>
        <w:jc w:val="left"/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  <w:t xml:space="preserve">LoginPage: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Authentication for admin access.</w:t>
      </w:r>
    </w:p>
    <w:p>
      <w:pPr>
        <w:numPr>
          <w:ilvl w:val="0"/>
          <w:numId w:val="8"/>
        </w:numPr>
        <w:spacing w:before="0" w:after="0" w:line="259"/>
        <w:ind w:right="-20" w:left="720" w:hanging="360"/>
        <w:jc w:val="left"/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  <w:t xml:space="preserve">OrderManagePage: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Manages and views orders placed by customers.</w:t>
      </w:r>
    </w:p>
    <w:p>
      <w:pPr>
        <w:spacing w:before="0" w:after="0" w:line="259"/>
        <w:ind w:right="-20" w:left="0" w:firstLine="0"/>
        <w:jc w:val="left"/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  <w:t xml:space="preserve">UserPage:</w:t>
      </w:r>
    </w:p>
    <w:p>
      <w:pPr>
        <w:spacing w:before="0" w:after="0" w:line="259"/>
        <w:ind w:right="-20" w:left="0" w:firstLine="0"/>
        <w:jc w:val="left"/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59"/>
        <w:ind w:right="-20" w:left="720" w:hanging="360"/>
        <w:jc w:val="left"/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  <w:t xml:space="preserve">LoginPage:</w:t>
      </w:r>
    </w:p>
    <w:p>
      <w:pPr>
        <w:numPr>
          <w:ilvl w:val="0"/>
          <w:numId w:val="13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Authentication for user access.</w:t>
      </w:r>
    </w:p>
    <w:p>
      <w:pPr>
        <w:numPr>
          <w:ilvl w:val="0"/>
          <w:numId w:val="13"/>
        </w:numPr>
        <w:spacing w:before="0" w:after="0" w:line="259"/>
        <w:ind w:right="-20" w:left="720" w:hanging="360"/>
        <w:jc w:val="left"/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  <w:t xml:space="preserve">RegistrationPage:</w:t>
      </w:r>
    </w:p>
    <w:p>
      <w:pPr>
        <w:numPr>
          <w:ilvl w:val="0"/>
          <w:numId w:val="13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Allows new users to register.</w:t>
      </w:r>
    </w:p>
    <w:p>
      <w:pPr>
        <w:numPr>
          <w:ilvl w:val="0"/>
          <w:numId w:val="13"/>
        </w:numPr>
        <w:spacing w:before="0" w:after="0" w:line="259"/>
        <w:ind w:right="-20" w:left="720" w:hanging="360"/>
        <w:jc w:val="left"/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  <w:t xml:space="preserve">OrderTiffinPage:</w:t>
      </w:r>
    </w:p>
    <w:p>
      <w:pPr>
        <w:numPr>
          <w:ilvl w:val="0"/>
          <w:numId w:val="13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Displays available tiffin options and allows customization.</w:t>
      </w:r>
    </w:p>
    <w:p>
      <w:pPr>
        <w:numPr>
          <w:ilvl w:val="0"/>
          <w:numId w:val="13"/>
        </w:numPr>
        <w:spacing w:before="0" w:after="0" w:line="240"/>
        <w:ind w:right="-20" w:left="720" w:hanging="360"/>
        <w:jc w:val="left"/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  <w:t xml:space="preserve">OrderHistoryPage:</w:t>
      </w:r>
    </w:p>
    <w:p>
      <w:pPr>
        <w:numPr>
          <w:ilvl w:val="0"/>
          <w:numId w:val="13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Shows the user's order history and details.</w:t>
      </w:r>
    </w:p>
    <w:p>
      <w:pPr>
        <w:spacing w:before="0" w:after="0" w:line="259"/>
        <w:ind w:right="0" w:left="720" w:firstLine="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left" w:pos="360" w:leader="none"/>
        </w:tabs>
        <w:spacing w:before="0" w:after="120" w:line="259"/>
        <w:ind w:right="0" w:left="720" w:hanging="360"/>
        <w:jc w:val="left"/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Scope of the project 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 includes/exclusion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0D0D0D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120" w:line="25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Customers can order tiffin through the website.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120" w:line="25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Menu customization for customers.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Five tiffin varieties available for selection.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left" w:pos="360" w:leader="none"/>
        </w:tabs>
        <w:spacing w:before="0" w:after="120" w:line="259"/>
        <w:ind w:right="0" w:left="720" w:hanging="360"/>
        <w:jc w:val="left"/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Database structure :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Database name: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Tiffin</w:t>
      </w:r>
    </w:p>
    <w:p>
      <w:pPr>
        <w:numPr>
          <w:ilvl w:val="0"/>
          <w:numId w:val="22"/>
        </w:numPr>
        <w:spacing w:before="0" w:after="0" w:line="259"/>
        <w:ind w:right="-20" w:left="720" w:hanging="360"/>
        <w:jc w:val="left"/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  <w:t xml:space="preserve">Table: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CustomerDetail</w:t>
      </w:r>
    </w:p>
    <w:p>
      <w:pPr>
        <w:numPr>
          <w:ilvl w:val="0"/>
          <w:numId w:val="22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Columns: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customerId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,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,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,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, etc.</w:t>
      </w:r>
    </w:p>
    <w:p>
      <w:pPr>
        <w:numPr>
          <w:ilvl w:val="0"/>
          <w:numId w:val="22"/>
        </w:numPr>
        <w:spacing w:before="0" w:after="0" w:line="259"/>
        <w:ind w:right="-20" w:left="720" w:hanging="360"/>
        <w:jc w:val="left"/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  <w:t xml:space="preserve">Table: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Menu</w:t>
      </w:r>
    </w:p>
    <w:p>
      <w:pPr>
        <w:numPr>
          <w:ilvl w:val="0"/>
          <w:numId w:val="22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Columns: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itemId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,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itemName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,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description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,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0" w:after="0" w:line="259"/>
        <w:ind w:right="-20" w:left="720" w:hanging="360"/>
        <w:jc w:val="left"/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  <w:t xml:space="preserve">Table: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Order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Columns: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orderId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,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customerId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,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menuItemId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, </w:t>
      </w:r>
      <w:r>
        <w:rPr>
          <w:rFonts w:ascii="Ubuntu Mono" w:hAnsi="Ubuntu Mono" w:cs="Ubuntu Mono" w:eastAsia="Ubuntu Mono"/>
          <w:b/>
          <w:color w:val="0D0D0D"/>
          <w:spacing w:val="0"/>
          <w:position w:val="0"/>
          <w:sz w:val="24"/>
          <w:shd w:fill="auto" w:val="clear"/>
        </w:rPr>
        <w:t xml:space="preserve">orderDate.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8">
    <w:abstractNumId w:val="12"/>
  </w:num>
  <w:num w:numId="13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