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C5281" w14:textId="77777777" w:rsidR="005D4433" w:rsidRDefault="005D4433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0705EE84" w14:textId="77777777" w:rsidR="005D4433" w:rsidRDefault="005D4433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099BF4A8" w14:textId="77777777" w:rsidR="005D4433" w:rsidRDefault="005D4433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3</w:t>
      </w:r>
    </w:p>
    <w:p w14:paraId="3F057512" w14:textId="77777777" w:rsidR="005D4433" w:rsidRDefault="005D4433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4F691B8A" w14:textId="77777777" w:rsidR="005D4433" w:rsidRDefault="005D4433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0E525B79" w14:textId="77777777" w:rsidR="005D4433" w:rsidRDefault="005D4433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088BD85F" w14:textId="77777777" w:rsidR="005D4433" w:rsidRDefault="005D443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8"/>
          <w:szCs w:val="28"/>
        </w:rPr>
        <w:t>COURSE NAME: Artificial Intelligence</w:t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  <w:t xml:space="preserve">      COURSE CODE: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77F87CD0" w14:textId="77777777" w:rsidR="005D4433" w:rsidRDefault="005D4433">
      <w:pPr>
        <w:rPr>
          <w:rFonts w:ascii="Arial" w:eastAsia="Arial" w:hAnsi="Arial" w:cs="Arial"/>
          <w:b/>
          <w:bCs/>
        </w:rPr>
      </w:pPr>
    </w:p>
    <w:p w14:paraId="12D942A2" w14:textId="77777777" w:rsidR="005D4433" w:rsidRDefault="005D443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</w:rPr>
        <mc:AlternateContent>
          <mc:Choice Requires="wps">
            <w:drawing>
              <wp:inline distT="0" distB="0" distL="0" distR="0" wp14:anchorId="58F25006" wp14:editId="62F4CD65">
                <wp:extent cx="5742940" cy="23495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912B50" w14:textId="77777777" w:rsidR="005D4433" w:rsidRDefault="005D443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F25006" id="Rectangle 2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PyQ&#10;Ujv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1912B50" w14:textId="77777777" w:rsidR="005D4433" w:rsidRDefault="005D4433"/>
                  </w:txbxContent>
                </v:textbox>
                <w10:anchorlock/>
              </v:rect>
            </w:pict>
          </mc:Fallback>
        </mc:AlternateContent>
      </w:r>
    </w:p>
    <w:p w14:paraId="33DDF920" w14:textId="77777777" w:rsidR="005D4433" w:rsidRDefault="005D4433">
      <w:pPr>
        <w:rPr>
          <w:rFonts w:ascii="Arial" w:eastAsia="Arial" w:hAnsi="Arial" w:cs="Arial"/>
          <w:b/>
          <w:bCs/>
        </w:rPr>
      </w:pPr>
    </w:p>
    <w:p w14:paraId="65AB03E9" w14:textId="77777777" w:rsidR="005D4433" w:rsidRDefault="005D443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6CC1DFD4" w14:textId="77777777" w:rsidR="005D4433" w:rsidRDefault="005D4433">
      <w:pPr>
        <w:rPr>
          <w:rFonts w:ascii="Arial" w:eastAsia="Arial" w:hAnsi="Arial" w:cs="Arial"/>
          <w:b/>
          <w:bCs/>
        </w:rPr>
      </w:pPr>
    </w:p>
    <w:p w14:paraId="64B4AE37" w14:textId="77777777" w:rsidR="005D4433" w:rsidRDefault="005D4433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 </w:t>
      </w:r>
      <w:r>
        <w:rPr>
          <w:i/>
          <w:iCs/>
          <w:sz w:val="24"/>
          <w:szCs w:val="24"/>
        </w:rPr>
        <w:t xml:space="preserve">Design AI-based systems using PySpark, RDD operations, and intelligent agent architectures, using scalable systems and integrate components in distributed AI applications. </w:t>
      </w:r>
      <w:r>
        <w:rPr>
          <w:sz w:val="24"/>
          <w:szCs w:val="24"/>
        </w:rPr>
        <w:t>(BTL 5)</w:t>
      </w:r>
    </w:p>
    <w:p w14:paraId="028C6AE5" w14:textId="77777777" w:rsidR="005D4433" w:rsidRDefault="005D4433">
      <w:pPr>
        <w:rPr>
          <w:rFonts w:ascii="Arial" w:eastAsia="Arial" w:hAnsi="Arial" w:cs="Arial"/>
          <w:i/>
          <w:iCs/>
        </w:rPr>
      </w:pPr>
    </w:p>
    <w:p w14:paraId="5FED90C8" w14:textId="77777777" w:rsidR="005D4433" w:rsidRDefault="005D4433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20%</w:t>
      </w:r>
    </w:p>
    <w:p w14:paraId="37D82E56" w14:textId="77777777" w:rsidR="005D4433" w:rsidRDefault="005D4433">
      <w:pPr>
        <w:rPr>
          <w:rFonts w:ascii="Arial" w:eastAsia="Arial" w:hAnsi="Arial" w:cs="Arial"/>
          <w:i/>
          <w:iCs/>
        </w:rPr>
      </w:pPr>
    </w:p>
    <w:p w14:paraId="7B767660" w14:textId="77777777" w:rsidR="005D4433" w:rsidRDefault="005D443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mc:AlternateContent>
          <mc:Choice Requires="wps">
            <w:drawing>
              <wp:inline distT="0" distB="0" distL="0" distR="0" wp14:anchorId="64788603" wp14:editId="7EBA179F">
                <wp:extent cx="5742940" cy="23495"/>
                <wp:effectExtent l="0" t="0" r="0" b="0"/>
                <wp:docPr id="411477201" name="Rectangle 411477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1AFB9B3" w14:textId="77777777" w:rsidR="005D4433" w:rsidRDefault="005D443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788603" id="Rectangle 411477201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1AFB9B3" w14:textId="77777777" w:rsidR="005D4433" w:rsidRDefault="005D4433"/>
                  </w:txbxContent>
                </v:textbox>
                <w10:anchorlock/>
              </v:rect>
            </w:pict>
          </mc:Fallback>
        </mc:AlternateContent>
      </w:r>
    </w:p>
    <w:p w14:paraId="0AA8389D" w14:textId="77777777" w:rsidR="005D4433" w:rsidRDefault="005D4433">
      <w:pPr>
        <w:rPr>
          <w:rFonts w:ascii="Arial" w:eastAsia="Arial" w:hAnsi="Arial" w:cs="Arial"/>
        </w:rPr>
      </w:pPr>
    </w:p>
    <w:p w14:paraId="72909CB3" w14:textId="3D9A2F9B" w:rsidR="005D4433" w:rsidRDefault="005D443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</w:rPr>
        <w:t>Duration: 1 Hour</w:t>
      </w:r>
    </w:p>
    <w:p w14:paraId="30D86BAD" w14:textId="77777777" w:rsidR="005D4433" w:rsidRDefault="005D443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       Total Marks:50</w:t>
      </w:r>
    </w:p>
    <w:p w14:paraId="79A78E02" w14:textId="77777777" w:rsidR="005D4433" w:rsidRDefault="005D443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2BFFCB7A" w14:textId="77777777" w:rsidR="005D4433" w:rsidRDefault="005D4433">
      <w:pPr>
        <w:ind w:left="360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0F2DDEC4" w14:textId="77777777" w:rsidR="005D4433" w:rsidRDefault="005D4433">
      <w:pPr>
        <w:jc w:val="center"/>
        <w:rPr>
          <w:rFonts w:ascii="Arial" w:eastAsia="Arial" w:hAnsi="Arial" w:cs="Arial"/>
          <w:b/>
          <w:bCs/>
        </w:rPr>
      </w:pPr>
    </w:p>
    <w:p w14:paraId="6DC7B7B4" w14:textId="21057D47" w:rsidR="005D4433" w:rsidRDefault="005D4433" w:rsidP="005D4433">
      <w:pPr>
        <w:jc w:val="center"/>
        <w:rPr>
          <w:rFonts w:ascii="Arial" w:eastAsia="Arial" w:hAnsi="Arial" w:cs="Arial"/>
          <w:b/>
          <w:bCs/>
        </w:rPr>
      </w:pPr>
      <w:r>
        <w:rPr>
          <w:b/>
          <w:bCs/>
          <w:sz w:val="28"/>
          <w:szCs w:val="28"/>
        </w:rPr>
        <w:t>Reverse Engineering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noProof/>
        </w:rPr>
        <mc:AlternateContent>
          <mc:Choice Requires="wps">
            <w:drawing>
              <wp:inline distT="0" distB="0" distL="0" distR="0" wp14:anchorId="44293C9A" wp14:editId="7D06B3F0">
                <wp:extent cx="5742940" cy="23495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8A54DF" w14:textId="77777777" w:rsidR="005D4433" w:rsidRDefault="005D443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293C9A" id="Rectangle 3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18A54DF" w14:textId="77777777" w:rsidR="005D4433" w:rsidRDefault="005D4433"/>
                  </w:txbxContent>
                </v:textbox>
                <w10:anchorlock/>
              </v:rect>
            </w:pict>
          </mc:Fallback>
        </mc:AlternateContent>
      </w:r>
    </w:p>
    <w:p w14:paraId="21DF5E91" w14:textId="77777777" w:rsidR="005D4433" w:rsidRDefault="005D4433">
      <w:pPr>
        <w:rPr>
          <w:rFonts w:ascii="Arial" w:eastAsia="Arial" w:hAnsi="Arial" w:cs="Arial"/>
          <w:b/>
          <w:bCs/>
        </w:rPr>
      </w:pPr>
    </w:p>
    <w:p w14:paraId="113BA2FE" w14:textId="77777777" w:rsidR="005D4433" w:rsidRDefault="005D4433">
      <w:pPr>
        <w:rPr>
          <w:rFonts w:ascii="Arial" w:eastAsia="Arial" w:hAnsi="Arial" w:cs="Arial"/>
          <w:b/>
          <w:bCs/>
          <w:i/>
          <w:iCs/>
        </w:rPr>
      </w:pPr>
    </w:p>
    <w:p w14:paraId="37E8943C" w14:textId="77777777" w:rsidR="005D4433" w:rsidRDefault="005D4433">
      <w:pPr>
        <w:rPr>
          <w:rFonts w:ascii="Arial" w:eastAsia="Arial" w:hAnsi="Arial" w:cs="Arial"/>
          <w:b/>
          <w:bCs/>
          <w:i/>
          <w:iCs/>
        </w:rPr>
      </w:pPr>
    </w:p>
    <w:p w14:paraId="708B90D8" w14:textId="77777777" w:rsidR="005D4433" w:rsidRDefault="005D4433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3540A083" w14:textId="77777777" w:rsidR="005D4433" w:rsidRDefault="005D4433">
      <w:pPr>
        <w:rPr>
          <w:rFonts w:ascii="Arial" w:eastAsia="Arial" w:hAnsi="Arial" w:cs="Arial"/>
          <w:i/>
          <w:iCs/>
        </w:rPr>
      </w:pPr>
    </w:p>
    <w:p w14:paraId="0B5A86C1" w14:textId="77777777" w:rsidR="005D4433" w:rsidRDefault="005D4433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____________________ (Name / Reg No) certify that this submission is my original work and that I have adhered </w:t>
      </w:r>
    </w:p>
    <w:p w14:paraId="2AF04054" w14:textId="77777777" w:rsidR="005D4433" w:rsidRDefault="005D4433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to the guidelines specified for this assessment.</w:t>
      </w:r>
    </w:p>
    <w:p w14:paraId="5DE0A26B" w14:textId="77777777" w:rsidR="005D4433" w:rsidRDefault="005D4433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0DC3BCCA" w14:textId="77777777" w:rsidR="005D4433" w:rsidRDefault="005D4433">
      <w:pPr>
        <w:rPr>
          <w:rFonts w:ascii="Arial" w:eastAsia="Arial" w:hAnsi="Arial" w:cs="Arial"/>
          <w:i/>
          <w:iCs/>
        </w:rPr>
      </w:pPr>
    </w:p>
    <w:p w14:paraId="292E43A9" w14:textId="77777777" w:rsidR="005D4433" w:rsidRDefault="005D4433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6EE67FA9" w14:textId="77777777" w:rsidR="005D4433" w:rsidRDefault="005D4433">
      <w:r>
        <w:br w:type="page"/>
      </w:r>
    </w:p>
    <w:p w14:paraId="1BBC6B5C" w14:textId="77777777" w:rsidR="005D4433" w:rsidRDefault="005D4433"/>
    <w:p w14:paraId="266F70BB" w14:textId="77777777" w:rsidR="005D4433" w:rsidRDefault="005D4433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1C447447" w14:textId="77777777" w:rsidR="005D4433" w:rsidRDefault="005D4433">
      <w:pPr>
        <w:ind w:left="3600"/>
        <w:rPr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</w:rPr>
        <w:t xml:space="preserve">    </w:t>
      </w:r>
      <w:r>
        <w:rPr>
          <w:b/>
          <w:bCs/>
          <w:sz w:val="28"/>
          <w:szCs w:val="28"/>
        </w:rPr>
        <w:t>Reverse Engineering</w:t>
      </w:r>
    </w:p>
    <w:p w14:paraId="092D8011" w14:textId="77777777" w:rsidR="005D4433" w:rsidRDefault="005D4433">
      <w:pPr>
        <w:ind w:left="3600"/>
      </w:pPr>
    </w:p>
    <w:p w14:paraId="3196CF76" w14:textId="77777777" w:rsidR="005D4433" w:rsidRDefault="005D4433">
      <w:pPr>
        <w:pStyle w:val="Heading3"/>
        <w:spacing w:before="280"/>
        <w:jc w:val="both"/>
        <w:rPr>
          <w:b w:val="0"/>
          <w:bCs w:val="0"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1. System Decomposition &amp; Analysis</w:t>
      </w:r>
    </w:p>
    <w:p w14:paraId="01A1C00E" w14:textId="77777777" w:rsidR="005D4433" w:rsidRDefault="005D4433">
      <w:pPr>
        <w:spacing w:before="240" w:after="240"/>
        <w:ind w:left="600" w:right="600"/>
        <w:jc w:val="both"/>
      </w:pPr>
      <w:r>
        <w:t xml:space="preserve">Analyze an existing AI-based system and </w:t>
      </w:r>
      <w:r>
        <w:rPr>
          <w:b/>
          <w:bCs/>
        </w:rPr>
        <w:t>reverse engineer its architecture</w:t>
      </w:r>
      <w:r>
        <w:t>, identifying key components, data flow, and underlying algorithms.</w:t>
      </w:r>
    </w:p>
    <w:p w14:paraId="355198ED" w14:textId="77777777" w:rsidR="005D4433" w:rsidRDefault="005D4433">
      <w:pPr>
        <w:pStyle w:val="Heading3"/>
        <w:spacing w:before="280"/>
        <w:jc w:val="both"/>
        <w:rPr>
          <w:b w:val="0"/>
          <w:bCs w:val="0"/>
          <w:color w:val="000000"/>
          <w:sz w:val="26"/>
          <w:szCs w:val="26"/>
        </w:rPr>
      </w:pPr>
      <w:bookmarkStart w:id="0" w:name="_heading=h.eiuudegijpoj" w:colFirst="0" w:colLast="0"/>
      <w:bookmarkEnd w:id="0"/>
      <w:r>
        <w:rPr>
          <w:color w:val="000000"/>
          <w:sz w:val="26"/>
          <w:szCs w:val="26"/>
        </w:rPr>
        <w:t>2. Architecture Reconstruction</w:t>
      </w:r>
    </w:p>
    <w:p w14:paraId="16648CA6" w14:textId="77777777" w:rsidR="005D4433" w:rsidRDefault="005D4433">
      <w:pPr>
        <w:spacing w:before="240" w:after="240"/>
        <w:ind w:left="600" w:right="600"/>
        <w:jc w:val="both"/>
      </w:pPr>
      <w:r>
        <w:t xml:space="preserve">Given a black-box software system, </w:t>
      </w:r>
      <w:r>
        <w:rPr>
          <w:b/>
          <w:bCs/>
        </w:rPr>
        <w:t>reconstruct its system architecture</w:t>
      </w:r>
      <w:r>
        <w:t xml:space="preserve"> and explain the interaction between modules using appropriate diagrams.</w:t>
      </w:r>
    </w:p>
    <w:p w14:paraId="2A748566" w14:textId="77777777" w:rsidR="005D4433" w:rsidRDefault="005D4433">
      <w:pPr>
        <w:pStyle w:val="Heading3"/>
        <w:spacing w:before="280"/>
        <w:jc w:val="both"/>
        <w:rPr>
          <w:b w:val="0"/>
          <w:bCs w:val="0"/>
          <w:color w:val="000000"/>
          <w:sz w:val="26"/>
          <w:szCs w:val="26"/>
        </w:rPr>
      </w:pPr>
      <w:bookmarkStart w:id="1" w:name="_heading=h.tzaiakugaced" w:colFirst="0" w:colLast="0"/>
      <w:bookmarkEnd w:id="1"/>
      <w:r>
        <w:rPr>
          <w:color w:val="000000"/>
          <w:sz w:val="26"/>
          <w:szCs w:val="26"/>
        </w:rPr>
        <w:t>3. Algorithm Identification</w:t>
      </w:r>
    </w:p>
    <w:p w14:paraId="532E6804" w14:textId="77777777" w:rsidR="005D4433" w:rsidRDefault="005D4433">
      <w:pPr>
        <w:spacing w:before="240" w:after="240"/>
        <w:ind w:left="600" w:right="600"/>
        <w:jc w:val="both"/>
      </w:pPr>
      <w:r>
        <w:t xml:space="preserve">Reverse engineer a machine learning application to </w:t>
      </w:r>
      <w:r>
        <w:rPr>
          <w:b/>
          <w:bCs/>
        </w:rPr>
        <w:t>identify the algorithms, data processing steps, and decision-making logic</w:t>
      </w:r>
      <w:r>
        <w:t xml:space="preserve"> used in the system.</w:t>
      </w:r>
    </w:p>
    <w:p w14:paraId="36594E5D" w14:textId="77777777" w:rsidR="005D4433" w:rsidRDefault="005D4433">
      <w:pPr>
        <w:pStyle w:val="Heading3"/>
        <w:spacing w:before="280"/>
        <w:jc w:val="both"/>
        <w:rPr>
          <w:b w:val="0"/>
          <w:bCs w:val="0"/>
          <w:color w:val="000000"/>
          <w:sz w:val="26"/>
          <w:szCs w:val="26"/>
        </w:rPr>
      </w:pPr>
      <w:bookmarkStart w:id="2" w:name="_heading=h.1o9amve7vjf7" w:colFirst="0" w:colLast="0"/>
      <w:bookmarkEnd w:id="2"/>
      <w:r>
        <w:rPr>
          <w:color w:val="000000"/>
          <w:sz w:val="26"/>
          <w:szCs w:val="26"/>
        </w:rPr>
        <w:t>4. Data Flow &amp; Process Mapping</w:t>
      </w:r>
    </w:p>
    <w:p w14:paraId="1B200CF8" w14:textId="77777777" w:rsidR="005D4433" w:rsidRDefault="005D4433">
      <w:pPr>
        <w:spacing w:before="240" w:after="240"/>
        <w:ind w:left="600" w:right="600"/>
        <w:jc w:val="both"/>
      </w:pPr>
      <w:r>
        <w:t xml:space="preserve">Examine an existing distributed AI application and </w:t>
      </w:r>
      <w:r>
        <w:rPr>
          <w:b/>
          <w:bCs/>
        </w:rPr>
        <w:t>map its data flow, processing pipeline, and communication between components</w:t>
      </w:r>
      <w:r>
        <w:t>.</w:t>
      </w:r>
    </w:p>
    <w:p w14:paraId="379E4F00" w14:textId="77777777" w:rsidR="005D4433" w:rsidRDefault="005D4433">
      <w:pPr>
        <w:pStyle w:val="Heading3"/>
        <w:spacing w:before="280"/>
        <w:jc w:val="both"/>
        <w:rPr>
          <w:b w:val="0"/>
          <w:bCs w:val="0"/>
          <w:color w:val="000000"/>
          <w:sz w:val="26"/>
          <w:szCs w:val="26"/>
        </w:rPr>
      </w:pPr>
      <w:bookmarkStart w:id="3" w:name="_heading=h.ky1q0r674g9d" w:colFirst="0" w:colLast="0"/>
      <w:bookmarkEnd w:id="3"/>
      <w:r>
        <w:rPr>
          <w:color w:val="000000"/>
          <w:sz w:val="26"/>
          <w:szCs w:val="26"/>
        </w:rPr>
        <w:t>5. Improvement &amp; Redesign</w:t>
      </w:r>
    </w:p>
    <w:p w14:paraId="4F4982B9" w14:textId="77777777" w:rsidR="005D4433" w:rsidRDefault="005D4433">
      <w:pPr>
        <w:spacing w:before="240" w:after="240"/>
        <w:ind w:left="600" w:right="600"/>
        <w:jc w:val="both"/>
      </w:pPr>
      <w:r>
        <w:t xml:space="preserve">Perform reverse engineering on an intelligent system and </w:t>
      </w:r>
      <w:r>
        <w:rPr>
          <w:b/>
          <w:bCs/>
        </w:rPr>
        <w:t>propose enhancements or redesign strategies</w:t>
      </w:r>
      <w:r>
        <w:t xml:space="preserve"> to improve scalability, efficiency, and performance.</w:t>
      </w:r>
    </w:p>
    <w:p w14:paraId="5228D73C" w14:textId="77777777" w:rsidR="005D4433" w:rsidRDefault="005D4433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3D60572" w14:textId="77777777" w:rsidR="005D4433" w:rsidRDefault="005D4433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49BA86D" w14:textId="77777777" w:rsidR="005D4433" w:rsidRDefault="005D4433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299386A" w14:textId="77777777" w:rsidR="005D4433" w:rsidRDefault="005D4433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B15F3AD" w14:textId="77777777" w:rsidR="005D4433" w:rsidRDefault="005D4433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4322464" w14:textId="77777777" w:rsidR="005D4433" w:rsidRDefault="005D4433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2AAE393" w14:textId="77777777" w:rsidR="005D4433" w:rsidRDefault="005D4433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0E950AE" w14:textId="77777777" w:rsidR="005D4433" w:rsidRDefault="005D4433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1C8C143" w14:textId="77777777" w:rsidR="005D4433" w:rsidRDefault="005D4433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DAAD499" w14:textId="77777777" w:rsidR="005D4433" w:rsidRDefault="005D4433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DAACBD4" w14:textId="77777777" w:rsidR="005D4433" w:rsidRDefault="005D4433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C5A8F3C" w14:textId="77777777" w:rsidR="005D4433" w:rsidRDefault="005D4433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935B727" w14:textId="77777777" w:rsidR="005D4433" w:rsidRDefault="005D4433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1E6D419" w14:textId="77777777" w:rsidR="005D4433" w:rsidRDefault="005D4433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F63A16A" w14:textId="77777777" w:rsidR="005D4433" w:rsidRDefault="005D4433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RUBRICS FOR CALCULATION</w:t>
      </w:r>
    </w:p>
    <w:p w14:paraId="2C3453A6" w14:textId="77777777" w:rsidR="005D4433" w:rsidRDefault="005D4433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Style12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15"/>
        <w:gridCol w:w="1386"/>
        <w:gridCol w:w="1854"/>
        <w:gridCol w:w="1890"/>
        <w:gridCol w:w="1980"/>
        <w:gridCol w:w="1800"/>
      </w:tblGrid>
      <w:tr w:rsidR="005D4433" w14:paraId="73549FC3" w14:textId="77777777">
        <w:trPr>
          <w:trHeight w:val="799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9CFC2" w14:textId="77777777" w:rsidR="005D4433" w:rsidRDefault="005D443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24381E" w14:textId="77777777" w:rsidR="005D4433" w:rsidRDefault="005D443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8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89AD71" w14:textId="77777777" w:rsidR="005D4433" w:rsidRDefault="005D443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F9A07" w14:textId="77777777" w:rsidR="005D4433" w:rsidRDefault="005D443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54A714" w14:textId="77777777" w:rsidR="005D4433" w:rsidRDefault="005D443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bookmarkStart w:id="4" w:name="_oj7laj73l0c" w:colFirst="0" w:colLast="0"/>
            <w:bookmarkEnd w:id="4"/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9A8E5E" w14:textId="77777777" w:rsidR="005D4433" w:rsidRDefault="005D443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5D4433" w14:paraId="09439EC6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1E02C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Understanding of Industry Problem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81B3DA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DD910E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Comprehensive understanding of real-world problem and constraints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129E47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Good understanding with minor gaps in requirements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4EDB9D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4BFD5D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Poor understanding; misinterprets problem context</w:t>
            </w:r>
          </w:p>
        </w:tc>
      </w:tr>
      <w:tr w:rsidR="005D4433" w14:paraId="31E76229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EB813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Application of Engineering Concepts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584F79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EDB2FF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Applies advanced and relevant concepts effectively to solve the problem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F8A98B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Applies appropriate concepts with minor errors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8D0938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A78D60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Incorrect or no application of concepts</w:t>
            </w:r>
          </w:p>
        </w:tc>
      </w:tr>
      <w:tr w:rsidR="005D4433" w14:paraId="02C7E15D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D80E9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371F18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B0BB40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Innovative, practical, and feasible solution aligned with industry standards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0C76CA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Logical and feasible solution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361CD8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solution with limited feasibility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FD4EE2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Unclear or impractical solution</w:t>
            </w:r>
          </w:p>
        </w:tc>
      </w:tr>
      <w:tr w:rsidR="005D4433" w14:paraId="5F9A0E49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D552C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Use of Tools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594F28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3E77AA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Effective use of modern tools, technologies, and real data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818F32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Appropriate use of tools with correct implementation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5F5437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Limited or inconsistent use of tools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2EC721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Minimal or incorrect use of tools</w:t>
            </w:r>
          </w:p>
        </w:tc>
      </w:tr>
      <w:tr w:rsidR="005D4433" w14:paraId="2FA47790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2E36F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7BD5CB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C596A0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Thorough analysis with validated results and performance evaluation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055B5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Good analysis with reasonable validation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54FBF0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analysis with limited validation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51F158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Poor or no analysis</w:t>
            </w:r>
          </w:p>
        </w:tc>
      </w:tr>
      <w:tr w:rsidR="005D4433" w14:paraId="337E9462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BAACD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Professionalism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244BFF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5%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844116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Highly professional, well-documented, and clearly presented work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C1E5D3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Good documentation and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9A9ACD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documentation with some gaps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31B1CB" w14:textId="77777777" w:rsidR="005D4433" w:rsidRDefault="005D443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Poor documentation and presentation</w:t>
            </w:r>
          </w:p>
        </w:tc>
      </w:tr>
    </w:tbl>
    <w:p w14:paraId="1A0F5310" w14:textId="77777777" w:rsidR="005D4433" w:rsidRDefault="005D4433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466F6C74" w14:textId="77777777" w:rsidR="00C66B80" w:rsidRDefault="00C66B80">
      <w:pPr>
        <w:spacing w:before="1600"/>
      </w:pPr>
    </w:p>
    <w:p w14:paraId="43BBD5D0" w14:textId="42682C47" w:rsidR="005D4433" w:rsidRDefault="005D4433">
      <w:pPr>
        <w:jc w:val="center"/>
        <w:rPr>
          <w:b/>
          <w:bCs/>
          <w:color w:val="2E5F8A"/>
          <w:sz w:val="56"/>
          <w:szCs w:val="56"/>
        </w:rPr>
      </w:pPr>
      <w:r>
        <w:rPr>
          <w:b/>
          <w:bCs/>
          <w:color w:val="2E5F8A"/>
          <w:sz w:val="56"/>
          <w:szCs w:val="56"/>
        </w:rPr>
        <w:t>CO5 – AT3</w:t>
      </w:r>
    </w:p>
    <w:p w14:paraId="3BA08578" w14:textId="0176C04C" w:rsidR="00C66B80" w:rsidRDefault="00000000">
      <w:pPr>
        <w:jc w:val="center"/>
      </w:pPr>
      <w:r>
        <w:rPr>
          <w:b/>
          <w:bCs/>
          <w:color w:val="2E5F8A"/>
          <w:sz w:val="56"/>
          <w:szCs w:val="56"/>
        </w:rPr>
        <w:t>REVERSE ENGINEERING</w:t>
      </w:r>
    </w:p>
    <w:p w14:paraId="182D1294" w14:textId="77777777" w:rsidR="00C66B80" w:rsidRDefault="00000000">
      <w:pPr>
        <w:spacing w:before="120" w:after="400"/>
        <w:jc w:val="center"/>
      </w:pPr>
      <w:r>
        <w:rPr>
          <w:b/>
          <w:bCs/>
          <w:color w:val="1F3B57"/>
          <w:sz w:val="30"/>
          <w:szCs w:val="30"/>
        </w:rPr>
        <w:t>Analysis, Architecture Reconstruction, and Redesign of an AI-Based System</w:t>
      </w:r>
    </w:p>
    <w:p w14:paraId="57951000" w14:textId="28363BAE" w:rsidR="00C66B80" w:rsidRDefault="00000000" w:rsidP="005D4433">
      <w:pPr>
        <w:spacing w:after="80"/>
        <w:jc w:val="center"/>
      </w:pPr>
      <w:r>
        <w:rPr>
          <w:i/>
          <w:iCs/>
          <w:color w:val="444444"/>
          <w:sz w:val="24"/>
          <w:szCs w:val="24"/>
        </w:rPr>
        <w:t>Case Study: AI-Powered Conversational Customer-Support System</w:t>
      </w:r>
    </w:p>
    <w:p w14:paraId="0C93AE0A" w14:textId="77777777" w:rsidR="00C66B80" w:rsidRDefault="00000000">
      <w:pPr>
        <w:jc w:val="center"/>
      </w:pPr>
      <w:r>
        <w:rPr>
          <w:color w:val="666666"/>
          <w:sz w:val="24"/>
          <w:szCs w:val="24"/>
        </w:rPr>
        <w:t>Solution Document</w:t>
      </w:r>
    </w:p>
    <w:p w14:paraId="1888678A" w14:textId="77777777" w:rsidR="00C66B80" w:rsidRDefault="00000000">
      <w:pPr>
        <w:spacing w:before="60"/>
        <w:jc w:val="center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>Prepared for: Reverse Engineering Assignment (Topics 1–5)</w:t>
      </w:r>
    </w:p>
    <w:p w14:paraId="5B90896D" w14:textId="77777777" w:rsidR="005D4433" w:rsidRDefault="005D4433">
      <w:pPr>
        <w:spacing w:before="60"/>
        <w:jc w:val="center"/>
        <w:rPr>
          <w:color w:val="666666"/>
          <w:sz w:val="20"/>
          <w:szCs w:val="20"/>
        </w:rPr>
      </w:pPr>
    </w:p>
    <w:p w14:paraId="1C660670" w14:textId="77777777" w:rsidR="005D4433" w:rsidRDefault="005D4433">
      <w:pPr>
        <w:spacing w:before="60"/>
        <w:jc w:val="center"/>
        <w:rPr>
          <w:color w:val="666666"/>
          <w:sz w:val="20"/>
          <w:szCs w:val="20"/>
        </w:rPr>
      </w:pPr>
    </w:p>
    <w:p w14:paraId="6E63774C" w14:textId="77777777" w:rsidR="005D4433" w:rsidRDefault="005D4433">
      <w:pPr>
        <w:spacing w:before="60"/>
        <w:jc w:val="center"/>
      </w:pPr>
    </w:p>
    <w:p w14:paraId="5C405988" w14:textId="77777777" w:rsidR="005D4433" w:rsidRPr="005D4433" w:rsidRDefault="005D4433" w:rsidP="005D44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D4433">
        <w:rPr>
          <w:rFonts w:ascii="Times New Roman" w:hAnsi="Times New Roman" w:cs="Times New Roman"/>
          <w:b/>
          <w:bCs/>
          <w:sz w:val="28"/>
          <w:szCs w:val="28"/>
        </w:rPr>
        <w:t>NAME: S. Harish</w:t>
      </w:r>
    </w:p>
    <w:p w14:paraId="3AAAA7BE" w14:textId="77777777" w:rsidR="005D4433" w:rsidRPr="005D4433" w:rsidRDefault="005D4433" w:rsidP="005D44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D4433">
        <w:rPr>
          <w:rFonts w:ascii="Times New Roman" w:hAnsi="Times New Roman" w:cs="Times New Roman"/>
          <w:b/>
          <w:bCs/>
          <w:sz w:val="28"/>
          <w:szCs w:val="28"/>
        </w:rPr>
        <w:t>REG. NO: 192511119</w:t>
      </w:r>
    </w:p>
    <w:p w14:paraId="43F8CB8F" w14:textId="240557B5" w:rsidR="00C66B80" w:rsidRDefault="005D4433" w:rsidP="005D4433">
      <w:pPr>
        <w:spacing w:line="360" w:lineRule="auto"/>
      </w:pPr>
      <w:r w:rsidRPr="005D4433">
        <w:rPr>
          <w:rFonts w:ascii="Times New Roman" w:hAnsi="Times New Roman" w:cs="Times New Roman"/>
          <w:b/>
          <w:bCs/>
          <w:sz w:val="28"/>
          <w:szCs w:val="28"/>
        </w:rPr>
        <w:t>COURSE CODE/NAME: CSA1717-ARTIFICIAL INTELLIGENCE</w:t>
      </w:r>
      <w:r w:rsidR="00000000">
        <w:br w:type="page"/>
      </w:r>
    </w:p>
    <w:p w14:paraId="3AA61028" w14:textId="77777777" w:rsidR="00C66B80" w:rsidRDefault="00000000">
      <w:pPr>
        <w:pStyle w:val="Heading1"/>
      </w:pPr>
      <w:r>
        <w:lastRenderedPageBreak/>
        <w:t>Preface: Scope and Approach</w:t>
      </w:r>
    </w:p>
    <w:p w14:paraId="0FC694E4" w14:textId="77777777" w:rsidR="00C66B80" w:rsidRDefault="00000000">
      <w:pPr>
        <w:spacing w:after="160"/>
        <w:jc w:val="both"/>
      </w:pPr>
      <w:r>
        <w:t>This document addresses the five reverse-engineering tasks assigned — system decomposition, architecture reconstruction, algorithm identification, data-flow mapping, and improvement/redesign — as a single, coherent solution built around one representative case-study system, so that the analysis in each section builds on a consistent, concrete example rather than five unrelated fragments.</w:t>
      </w:r>
    </w:p>
    <w:p w14:paraId="504AB7CF" w14:textId="77777777" w:rsidR="00C66B80" w:rsidRDefault="00000000">
      <w:pPr>
        <w:spacing w:after="160"/>
        <w:jc w:val="both"/>
      </w:pPr>
      <w:r>
        <w:t>The chosen subject is a generic AI-powered conversational customer-support system (a chatbot/virtual-assistant platform), of the kind used by e-commerce, banking, and SaaS companies. It is treated as a semi black-box: the system is observed and analysed the way a reverse engineer would examine a deployed product — through its observable behaviour, published API contracts, typical log formats, and well-known design patterns for this class of system — rather than through access to proprietary source code. The same method shown here can be applied to any other AI-based system (recommendation engine, fraud-detection pipeline, computer-vision service, etc.) by substituting the domain-specific components.</w:t>
      </w:r>
    </w:p>
    <w:p w14:paraId="5D7A56E4" w14:textId="77777777" w:rsidR="00C66B80" w:rsidRDefault="00000000">
      <w:pPr>
        <w:spacing w:after="200"/>
      </w:pPr>
      <w:r>
        <w:rPr>
          <w:b/>
          <w:bCs/>
        </w:rPr>
        <w:t xml:space="preserve">Note on methodology: </w:t>
      </w:r>
      <w:r>
        <w:t>Reverse engineering an AI system combines classic software reverse engineering (interface analysis, control/data-flow tracing, static and dynamic inspection) with ML-specific inspection techniques (model behaviour probing, input–output analysis, confidence/latency profiling, and identification of training-data or algorithmic fingerprints).</w:t>
      </w:r>
    </w:p>
    <w:p w14:paraId="396448BD" w14:textId="77777777" w:rsidR="00C66B80" w:rsidRDefault="00000000">
      <w:r>
        <w:br w:type="page"/>
      </w:r>
    </w:p>
    <w:p w14:paraId="57474151" w14:textId="77777777" w:rsidR="00C66B80" w:rsidRDefault="00000000">
      <w:pPr>
        <w:pStyle w:val="Heading1"/>
      </w:pPr>
      <w:r>
        <w:lastRenderedPageBreak/>
        <w:t>1. System Decomposition &amp; Analysis</w:t>
      </w:r>
    </w:p>
    <w:p w14:paraId="63A1A547" w14:textId="77777777" w:rsidR="00C66B80" w:rsidRDefault="00000000">
      <w:pPr>
        <w:spacing w:after="160"/>
        <w:jc w:val="both"/>
      </w:pPr>
      <w:r>
        <w:t>Objective: Analyse an existing AI-based system and reverse engineer its architecture, identifying key components, data flow, and underlying algorithms.</w:t>
      </w:r>
    </w:p>
    <w:p w14:paraId="4B4E815D" w14:textId="77777777" w:rsidR="00C66B80" w:rsidRDefault="00000000">
      <w:pPr>
        <w:pStyle w:val="Heading2"/>
      </w:pPr>
      <w:r>
        <w:t>1.1 Reverse-Engineering Method Used</w:t>
      </w:r>
    </w:p>
    <w:p w14:paraId="1DC5AE32" w14:textId="77777777" w:rsidR="00C66B80" w:rsidRDefault="00000000">
      <w:pPr>
        <w:spacing w:after="160"/>
        <w:jc w:val="both"/>
      </w:pPr>
      <w:r>
        <w:t>Because the internal source code of a production AI system is rarely available, decomposition proceeds through a mix of black-box and grey-box techniques:</w:t>
      </w:r>
    </w:p>
    <w:p w14:paraId="43B86CBC" w14:textId="77777777" w:rsidR="00C66B80" w:rsidRDefault="00000000">
      <w:pPr>
        <w:pStyle w:val="ListParagraph"/>
        <w:numPr>
          <w:ilvl w:val="0"/>
          <w:numId w:val="2"/>
        </w:numPr>
        <w:spacing w:after="80"/>
      </w:pPr>
      <w:r>
        <w:t>Interface analysis: inspecting public/partner APIs, request–response schemas, SDKs, and webhook payloads to infer module boundaries.</w:t>
      </w:r>
    </w:p>
    <w:p w14:paraId="15304775" w14:textId="77777777" w:rsidR="00C66B80" w:rsidRDefault="00000000">
      <w:pPr>
        <w:pStyle w:val="ListParagraph"/>
        <w:numPr>
          <w:ilvl w:val="0"/>
          <w:numId w:val="2"/>
        </w:numPr>
        <w:spacing w:after="80"/>
      </w:pPr>
      <w:r>
        <w:t>Behavioural probing: sending varied inputs (edge cases, adversarial phrasing, multilingual text, malformed input) and observing output patterns, error codes, and latency to infer internal stages.</w:t>
      </w:r>
    </w:p>
    <w:p w14:paraId="78322134" w14:textId="77777777" w:rsidR="00C66B80" w:rsidRDefault="00000000">
      <w:pPr>
        <w:pStyle w:val="ListParagraph"/>
        <w:numPr>
          <w:ilvl w:val="0"/>
          <w:numId w:val="2"/>
        </w:numPr>
        <w:spacing w:after="80"/>
      </w:pPr>
      <w:r>
        <w:t>Latency and cost fingerprinting: measuring response-time distributions; a bimodal latency pattern usually indicates a routing layer between a fast rule-based path and a slower model-inference path.</w:t>
      </w:r>
    </w:p>
    <w:p w14:paraId="3630AF98" w14:textId="77777777" w:rsidR="00C66B80" w:rsidRDefault="00000000">
      <w:pPr>
        <w:pStyle w:val="ListParagraph"/>
        <w:numPr>
          <w:ilvl w:val="0"/>
          <w:numId w:val="2"/>
        </w:numPr>
        <w:spacing w:after="80"/>
      </w:pPr>
      <w:r>
        <w:t>Artifact inspection: examining client-side JavaScript, mobile app binaries, publicly exposed logs/headers, and documentation for library names, model identifiers, or vendor SDKs (e.g., a header revealing an embeddings API call).</w:t>
      </w:r>
    </w:p>
    <w:p w14:paraId="04CD1CAF" w14:textId="77777777" w:rsidR="00C66B80" w:rsidRDefault="00000000">
      <w:pPr>
        <w:pStyle w:val="ListParagraph"/>
        <w:numPr>
          <w:ilvl w:val="0"/>
          <w:numId w:val="2"/>
        </w:numPr>
        <w:spacing w:after="80"/>
      </w:pPr>
      <w:r>
        <w:t>Domain-knowledge mapping: matching observed behaviour against known reference architectures for this class of system (conversational AI reference stacks are well documented).</w:t>
      </w:r>
    </w:p>
    <w:p w14:paraId="4BD21D78" w14:textId="77777777" w:rsidR="00C66B80" w:rsidRDefault="00000000">
      <w:pPr>
        <w:pStyle w:val="Heading2"/>
      </w:pPr>
      <w:r>
        <w:t>1.2 Key Components Identified</w:t>
      </w:r>
    </w:p>
    <w:p w14:paraId="56C171C3" w14:textId="77777777" w:rsidR="00C66B80" w:rsidRDefault="00000000">
      <w:pPr>
        <w:spacing w:after="160"/>
        <w:jc w:val="both"/>
      </w:pPr>
      <w:r>
        <w:t>Decomposing the case-study chatbot system yields the following core components, each with a distinct responsibility: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200"/>
      </w:tblGrid>
      <w:tr w:rsidR="00C66B80" w14:paraId="5CAA1DA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2E5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3638A1" w14:textId="77777777" w:rsidR="00C66B80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600" w:type="dxa"/>
            <w:shd w:val="clear" w:color="auto" w:fill="2E5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275CD0" w14:textId="77777777" w:rsidR="00C66B80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3200" w:type="dxa"/>
            <w:shd w:val="clear" w:color="auto" w:fill="2E5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20A014" w14:textId="77777777" w:rsidR="00C66B80" w:rsidRDefault="00000000">
            <w:r>
              <w:rPr>
                <w:b/>
                <w:bCs/>
                <w:color w:val="FFFFFF"/>
                <w:sz w:val="20"/>
                <w:szCs w:val="20"/>
              </w:rPr>
              <w:t>Typical Underlying Technique</w:t>
            </w:r>
          </w:p>
        </w:tc>
      </w:tr>
      <w:tr w:rsidR="00C66B80" w14:paraId="091967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411373" w14:textId="77777777" w:rsidR="00C66B80" w:rsidRDefault="00000000">
            <w:r>
              <w:rPr>
                <w:color w:val="000000"/>
                <w:sz w:val="20"/>
                <w:szCs w:val="20"/>
              </w:rPr>
              <w:t>Input/Channel Adapter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93CC97" w14:textId="77777777" w:rsidR="00C66B80" w:rsidRDefault="00000000">
            <w:r>
              <w:rPr>
                <w:color w:val="000000"/>
                <w:sz w:val="20"/>
                <w:szCs w:val="20"/>
              </w:rPr>
              <w:t>Normalises input from web widget, mobile SDK, WhatsApp, voice, etc. into a common message format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C7DF8" w14:textId="77777777" w:rsidR="00C66B80" w:rsidRDefault="00000000">
            <w:r>
              <w:rPr>
                <w:color w:val="000000"/>
                <w:sz w:val="20"/>
                <w:szCs w:val="20"/>
              </w:rPr>
              <w:t>Protocol adapters, speech-to-text if voice</w:t>
            </w:r>
          </w:p>
        </w:tc>
      </w:tr>
      <w:tr w:rsidR="00C66B80" w14:paraId="3AA7F0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91C8B7" w14:textId="77777777" w:rsidR="00C66B80" w:rsidRDefault="00000000">
            <w:r>
              <w:rPr>
                <w:color w:val="000000"/>
                <w:sz w:val="20"/>
                <w:szCs w:val="20"/>
              </w:rPr>
              <w:t>Natural Language Understanding (NLU)</w:t>
            </w:r>
          </w:p>
        </w:tc>
        <w:tc>
          <w:tcPr>
            <w:tcW w:w="36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DDA2A" w14:textId="77777777" w:rsidR="00C66B80" w:rsidRDefault="00000000">
            <w:r>
              <w:rPr>
                <w:color w:val="000000"/>
                <w:sz w:val="20"/>
                <w:szCs w:val="20"/>
              </w:rPr>
              <w:t>Classifies user intent and extracts entities (dates, order IDs, product names)</w:t>
            </w:r>
          </w:p>
        </w:tc>
        <w:tc>
          <w:tcPr>
            <w:tcW w:w="32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375440" w14:textId="77777777" w:rsidR="00C66B80" w:rsidRDefault="00000000">
            <w:r>
              <w:rPr>
                <w:color w:val="000000"/>
                <w:sz w:val="20"/>
                <w:szCs w:val="20"/>
              </w:rPr>
              <w:t>Transformer-based classifier / fine-tuned encoder (e.g., BERT-family) or LLM function-calling</w:t>
            </w:r>
          </w:p>
        </w:tc>
      </w:tr>
      <w:tr w:rsidR="00C66B80" w14:paraId="665E04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8ACA8" w14:textId="77777777" w:rsidR="00C66B80" w:rsidRDefault="00000000">
            <w:r>
              <w:rPr>
                <w:color w:val="000000"/>
                <w:sz w:val="20"/>
                <w:szCs w:val="20"/>
              </w:rPr>
              <w:t>Dialogue Manager (DM)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948F62" w14:textId="77777777" w:rsidR="00C66B80" w:rsidRDefault="00000000">
            <w:r>
              <w:rPr>
                <w:color w:val="000000"/>
                <w:sz w:val="20"/>
                <w:szCs w:val="20"/>
              </w:rPr>
              <w:t>Tracks conversation state, decides next action, applies business rules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D8117" w14:textId="77777777" w:rsidR="00C66B80" w:rsidRDefault="00000000">
            <w:r>
              <w:rPr>
                <w:color w:val="000000"/>
                <w:sz w:val="20"/>
                <w:szCs w:val="20"/>
              </w:rPr>
              <w:t>Finite-state / frame-based tracker, or an LLM-based policy with tool use</w:t>
            </w:r>
          </w:p>
        </w:tc>
      </w:tr>
      <w:tr w:rsidR="00C66B80" w14:paraId="690D59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753D1" w14:textId="77777777" w:rsidR="00C66B80" w:rsidRDefault="00000000">
            <w:r>
              <w:rPr>
                <w:color w:val="000000"/>
                <w:sz w:val="20"/>
                <w:szCs w:val="20"/>
              </w:rPr>
              <w:t>Knowledge Retrieval (RAG layer)</w:t>
            </w:r>
          </w:p>
        </w:tc>
        <w:tc>
          <w:tcPr>
            <w:tcW w:w="36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75E61" w14:textId="77777777" w:rsidR="00C66B80" w:rsidRDefault="00000000">
            <w:r>
              <w:rPr>
                <w:color w:val="000000"/>
                <w:sz w:val="20"/>
                <w:szCs w:val="20"/>
              </w:rPr>
              <w:t>Fetches relevant documents/FAQs/order data to ground the response</w:t>
            </w:r>
          </w:p>
        </w:tc>
        <w:tc>
          <w:tcPr>
            <w:tcW w:w="32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3C86D4" w14:textId="77777777" w:rsidR="00C66B80" w:rsidRDefault="00000000">
            <w:r>
              <w:rPr>
                <w:color w:val="000000"/>
                <w:sz w:val="20"/>
                <w:szCs w:val="20"/>
              </w:rPr>
              <w:t>Vector similarity search (embeddings + ANN index, e.g., FAISS/HNSW)</w:t>
            </w:r>
          </w:p>
        </w:tc>
      </w:tr>
      <w:tr w:rsidR="00C66B80" w14:paraId="49ADB5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3B88DB" w14:textId="77777777" w:rsidR="00C66B80" w:rsidRDefault="00000000">
            <w:r>
              <w:rPr>
                <w:color w:val="000000"/>
                <w:sz w:val="20"/>
                <w:szCs w:val="20"/>
              </w:rPr>
              <w:t>Response Generation (NLG)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FE22E8" w14:textId="77777777" w:rsidR="00C66B80" w:rsidRDefault="00000000">
            <w:r>
              <w:rPr>
                <w:color w:val="000000"/>
                <w:sz w:val="20"/>
                <w:szCs w:val="20"/>
              </w:rPr>
              <w:t>Produces natural-language output from retrieved context and dialogue state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8E06F5" w14:textId="77777777" w:rsidR="00C66B80" w:rsidRDefault="00000000">
            <w:r>
              <w:rPr>
                <w:color w:val="000000"/>
                <w:sz w:val="20"/>
                <w:szCs w:val="20"/>
              </w:rPr>
              <w:t>Large Language Model (decoder-only transformer), template filling for structured replies</w:t>
            </w:r>
          </w:p>
        </w:tc>
      </w:tr>
      <w:tr w:rsidR="00C66B80" w14:paraId="6C2B2D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22691" w14:textId="77777777" w:rsidR="00C66B80" w:rsidRDefault="00000000">
            <w:r>
              <w:rPr>
                <w:color w:val="000000"/>
                <w:sz w:val="20"/>
                <w:szCs w:val="20"/>
              </w:rPr>
              <w:t>Safety / Post-processing Filter</w:t>
            </w:r>
          </w:p>
        </w:tc>
        <w:tc>
          <w:tcPr>
            <w:tcW w:w="36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E545A" w14:textId="77777777" w:rsidR="00C66B80" w:rsidRDefault="00000000">
            <w:r>
              <w:rPr>
                <w:color w:val="000000"/>
                <w:sz w:val="20"/>
                <w:szCs w:val="20"/>
              </w:rPr>
              <w:t>Screens output for toxicity, PII leakage, policy violations</w:t>
            </w:r>
          </w:p>
        </w:tc>
        <w:tc>
          <w:tcPr>
            <w:tcW w:w="32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D6EC11" w14:textId="77777777" w:rsidR="00C66B80" w:rsidRDefault="00000000">
            <w:r>
              <w:rPr>
                <w:color w:val="000000"/>
                <w:sz w:val="20"/>
                <w:szCs w:val="20"/>
              </w:rPr>
              <w:t>Classifier models, regex/PII scrubbers, moderation APIs</w:t>
            </w:r>
          </w:p>
        </w:tc>
      </w:tr>
      <w:tr w:rsidR="00C66B80" w14:paraId="369E73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7111DB" w14:textId="77777777" w:rsidR="00C66B80" w:rsidRDefault="00000000">
            <w:r>
              <w:rPr>
                <w:color w:val="000000"/>
                <w:sz w:val="20"/>
                <w:szCs w:val="20"/>
              </w:rPr>
              <w:lastRenderedPageBreak/>
              <w:t>Escalation Handler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C6D7CC" w14:textId="77777777" w:rsidR="00C66B80" w:rsidRDefault="00000000">
            <w:r>
              <w:rPr>
                <w:color w:val="000000"/>
                <w:sz w:val="20"/>
                <w:szCs w:val="20"/>
              </w:rPr>
              <w:t>Routes low-confidence or sensitive cases to a human agent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5193C3" w14:textId="77777777" w:rsidR="00C66B80" w:rsidRDefault="00000000">
            <w:r>
              <w:rPr>
                <w:color w:val="000000"/>
                <w:sz w:val="20"/>
                <w:szCs w:val="20"/>
              </w:rPr>
              <w:t>Confidence thresholding, rule triggers</w:t>
            </w:r>
          </w:p>
        </w:tc>
      </w:tr>
      <w:tr w:rsidR="00C66B80" w14:paraId="526BE8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CEA3F8" w14:textId="77777777" w:rsidR="00C66B80" w:rsidRDefault="00000000">
            <w:r>
              <w:rPr>
                <w:color w:val="000000"/>
                <w:sz w:val="20"/>
                <w:szCs w:val="20"/>
              </w:rPr>
              <w:t>Session &amp; User Store</w:t>
            </w:r>
          </w:p>
        </w:tc>
        <w:tc>
          <w:tcPr>
            <w:tcW w:w="36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754905" w14:textId="77777777" w:rsidR="00C66B80" w:rsidRDefault="00000000">
            <w:r>
              <w:rPr>
                <w:color w:val="000000"/>
                <w:sz w:val="20"/>
                <w:szCs w:val="20"/>
              </w:rPr>
              <w:t>Persists conversation history and user profile</w:t>
            </w:r>
          </w:p>
        </w:tc>
        <w:tc>
          <w:tcPr>
            <w:tcW w:w="32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7F1C42" w14:textId="77777777" w:rsidR="00C66B80" w:rsidRDefault="00000000">
            <w:r>
              <w:rPr>
                <w:color w:val="000000"/>
                <w:sz w:val="20"/>
                <w:szCs w:val="20"/>
              </w:rPr>
              <w:t>Relational or key-value database</w:t>
            </w:r>
          </w:p>
        </w:tc>
      </w:tr>
      <w:tr w:rsidR="00C66B80" w14:paraId="39F659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D06A48" w14:textId="77777777" w:rsidR="00C66B80" w:rsidRDefault="00000000">
            <w:r>
              <w:rPr>
                <w:color w:val="000000"/>
                <w:sz w:val="20"/>
                <w:szCs w:val="20"/>
              </w:rPr>
              <w:t>Logging &amp; Analytics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8A0E65" w14:textId="77777777" w:rsidR="00C66B80" w:rsidRDefault="00000000">
            <w:r>
              <w:rPr>
                <w:color w:val="000000"/>
                <w:sz w:val="20"/>
                <w:szCs w:val="20"/>
              </w:rPr>
              <w:t>Captures events for monitoring, QA, and retraining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57020D" w14:textId="77777777" w:rsidR="00C66B80" w:rsidRDefault="00000000">
            <w:r>
              <w:rPr>
                <w:color w:val="000000"/>
                <w:sz w:val="20"/>
                <w:szCs w:val="20"/>
              </w:rPr>
              <w:t>Event streaming, data warehouse</w:t>
            </w:r>
          </w:p>
        </w:tc>
      </w:tr>
    </w:tbl>
    <w:p w14:paraId="3AD581B6" w14:textId="77777777" w:rsidR="00C66B80" w:rsidRDefault="00000000">
      <w:pPr>
        <w:pStyle w:val="Heading2"/>
      </w:pPr>
      <w:r>
        <w:t>1.3 High-Level Data Flow (Summary)</w:t>
      </w:r>
    </w:p>
    <w:p w14:paraId="2BDDEBA6" w14:textId="77777777" w:rsidR="00C66B80" w:rsidRDefault="00000000">
      <w:pPr>
        <w:spacing w:after="160"/>
        <w:jc w:val="both"/>
      </w:pPr>
      <w:r>
        <w:t>At a summary level, a user message travels: Channel Adapter → NLU → Dialogue Manager → Knowledge Retrieval → Response Generation → Safety Filter → Channel Adapter → User, with the Dialogue Manager also reading/writing session state and every stage emitting events to the logging pipeline. This flow is expanded in full detail in Section 4.</w:t>
      </w:r>
    </w:p>
    <w:p w14:paraId="7BA6128C" w14:textId="77777777" w:rsidR="00C66B80" w:rsidRDefault="00000000">
      <w:pPr>
        <w:pStyle w:val="Heading2"/>
      </w:pPr>
      <w:r>
        <w:t>1.4 Underlying Algorithms (Preview)</w:t>
      </w:r>
    </w:p>
    <w:p w14:paraId="2D227D7F" w14:textId="77777777" w:rsidR="00C66B80" w:rsidRDefault="00000000">
      <w:pPr>
        <w:spacing w:after="160"/>
        <w:jc w:val="both"/>
      </w:pPr>
      <w:r>
        <w:t>The algorithmic techniques observed in this class of system — classification models for intent detection, embedding-based nearest-neighbour search for retrieval, and autoregressive language modelling for generation — are catalogued and explained in depth in Section 3.</w:t>
      </w:r>
    </w:p>
    <w:p w14:paraId="5759CF38" w14:textId="2ED87ADC" w:rsidR="00C66B80" w:rsidRPr="005D4433" w:rsidRDefault="00000000" w:rsidP="005D4433">
      <w:pPr>
        <w:rPr>
          <w:b/>
          <w:bCs/>
          <w:color w:val="2E5F8A"/>
          <w:sz w:val="32"/>
          <w:szCs w:val="32"/>
        </w:rPr>
      </w:pPr>
      <w:r w:rsidRPr="005D4433">
        <w:rPr>
          <w:b/>
          <w:bCs/>
          <w:color w:val="2E5F8A"/>
          <w:sz w:val="32"/>
          <w:szCs w:val="32"/>
        </w:rPr>
        <w:t>2. Architecture Reconstruction</w:t>
      </w:r>
    </w:p>
    <w:p w14:paraId="2B6F8437" w14:textId="77777777" w:rsidR="00C66B80" w:rsidRDefault="00000000">
      <w:pPr>
        <w:spacing w:after="160"/>
        <w:jc w:val="both"/>
      </w:pPr>
      <w:r>
        <w:t>Objective: Given a black-box software system, reconstruct its system architecture and explain the interaction between modules using appropriate diagrams.</w:t>
      </w:r>
    </w:p>
    <w:p w14:paraId="703008E5" w14:textId="77777777" w:rsidR="00C66B80" w:rsidRDefault="00000000">
      <w:pPr>
        <w:pStyle w:val="Heading2"/>
      </w:pPr>
      <w:r>
        <w:t>2.1 Reconstructed Architecture Diagram</w:t>
      </w:r>
    </w:p>
    <w:p w14:paraId="7DD22E00" w14:textId="77777777" w:rsidR="00C66B80" w:rsidRDefault="00000000">
      <w:pPr>
        <w:spacing w:after="160"/>
        <w:jc w:val="both"/>
      </w:pPr>
      <w:r>
        <w:t>The diagram below reconstructs the module-level architecture inferred from Section 1's analysis. Arrows represent request/response or data-access relationships; colour groups components by role (client, orchestration, intelligence, storage, and safety).</w:t>
      </w:r>
    </w:p>
    <w:p w14:paraId="033BBD1A" w14:textId="77777777" w:rsidR="00C66B80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248D0BA4" wp14:editId="06F25F55">
            <wp:extent cx="3714750" cy="295190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2974" cy="29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2EBE" w14:textId="77777777" w:rsidR="00C66B80" w:rsidRDefault="00000000"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>Figure 1: Reconstructed architecture of the AI-based conversational support system.</w:t>
      </w:r>
    </w:p>
    <w:p w14:paraId="0B57ED85" w14:textId="77777777" w:rsidR="00C66B80" w:rsidRDefault="00000000">
      <w:pPr>
        <w:pStyle w:val="Heading2"/>
      </w:pPr>
      <w:r>
        <w:lastRenderedPageBreak/>
        <w:t>2.2 Module Interaction Explained</w:t>
      </w:r>
    </w:p>
    <w:p w14:paraId="473FBE2A" w14:textId="77777777" w:rsidR="00C66B80" w:rsidRDefault="00000000">
      <w:pPr>
        <w:pStyle w:val="ListParagraph"/>
        <w:numPr>
          <w:ilvl w:val="0"/>
          <w:numId w:val="3"/>
        </w:numPr>
        <w:spacing w:after="80"/>
      </w:pPr>
      <w:r>
        <w:t>Client → Gateway: The user's client (web, mobile, or voice) sends a request to an API Gateway / Load Balancer, which handles authentication, rate limiting, and routes traffic across service replicas.</w:t>
      </w:r>
    </w:p>
    <w:p w14:paraId="736F2998" w14:textId="77777777" w:rsidR="00C66B80" w:rsidRDefault="00000000">
      <w:pPr>
        <w:pStyle w:val="ListParagraph"/>
        <w:numPr>
          <w:ilvl w:val="0"/>
          <w:numId w:val="3"/>
        </w:numPr>
        <w:spacing w:after="80"/>
      </w:pPr>
      <w:r>
        <w:t>Gateway → NLU: The raw message is forwarded to the NLU module, which returns a structured intent and a set of extracted entities.</w:t>
      </w:r>
    </w:p>
    <w:p w14:paraId="0A9BB258" w14:textId="77777777" w:rsidR="00C66B80" w:rsidRDefault="00000000">
      <w:pPr>
        <w:pStyle w:val="ListParagraph"/>
        <w:numPr>
          <w:ilvl w:val="0"/>
          <w:numId w:val="3"/>
        </w:numPr>
        <w:spacing w:after="80"/>
      </w:pPr>
      <w:r>
        <w:t>NLU → Dialogue Manager: The Dialogue Manager (DM) is the central orchestrator. It receives intent/entities, merges them with the current conversation state (read from the Session Database), and decides the next action — answer directly, retrieve knowledge, call a backend tool (e.g., order-status API), or escalate.</w:t>
      </w:r>
    </w:p>
    <w:p w14:paraId="121592D8" w14:textId="77777777" w:rsidR="00C66B80" w:rsidRDefault="00000000">
      <w:pPr>
        <w:pStyle w:val="ListParagraph"/>
        <w:numPr>
          <w:ilvl w:val="0"/>
          <w:numId w:val="3"/>
        </w:numPr>
        <w:spacing w:after="80"/>
      </w:pPr>
      <w:r>
        <w:t>DM ↔ Knowledge Base: For questions requiring grounded facts, the DM queries a vector store / knowledge base (Retrieval-Augmented Generation pattern) and receives back the most relevant context passages.</w:t>
      </w:r>
    </w:p>
    <w:p w14:paraId="60AF16C6" w14:textId="77777777" w:rsidR="00C66B80" w:rsidRDefault="00000000">
      <w:pPr>
        <w:pStyle w:val="ListParagraph"/>
        <w:numPr>
          <w:ilvl w:val="0"/>
          <w:numId w:val="3"/>
        </w:numPr>
        <w:spacing w:after="80"/>
      </w:pPr>
      <w:r>
        <w:t>DM → Response/Ranking Model: The assembled prompt (user query + retrieved context + conversation history) is passed to the core language model, which drafts a candidate response.</w:t>
      </w:r>
    </w:p>
    <w:p w14:paraId="38098D83" w14:textId="77777777" w:rsidR="00C66B80" w:rsidRDefault="00000000">
      <w:pPr>
        <w:pStyle w:val="ListParagraph"/>
        <w:numPr>
          <w:ilvl w:val="0"/>
          <w:numId w:val="3"/>
        </w:numPr>
        <w:spacing w:after="80"/>
      </w:pPr>
      <w:r>
        <w:t>Response Model → NLG → Gateway → Client: The draft is passed through an NLG/formatting layer (applying tone, templates, disclaimers), then a safety filter (implicit in NLG/post-processing), and returned to the client via the gateway.</w:t>
      </w:r>
    </w:p>
    <w:p w14:paraId="61869D6D" w14:textId="77777777" w:rsidR="00C66B80" w:rsidRDefault="00000000">
      <w:pPr>
        <w:pStyle w:val="ListParagraph"/>
        <w:numPr>
          <w:ilvl w:val="0"/>
          <w:numId w:val="3"/>
        </w:numPr>
        <w:spacing w:after="80"/>
      </w:pPr>
      <w:r>
        <w:t>DM → Fallback Handler: If model confidence is low, the query is ambiguous, or the topic is flagged as sensitive (e.g., billing disputes, legal), the DM routes the conversation to a human-escalation queue instead of generating an automated reply.</w:t>
      </w:r>
    </w:p>
    <w:p w14:paraId="04523957" w14:textId="77777777" w:rsidR="00C66B80" w:rsidRDefault="00000000">
      <w:pPr>
        <w:pStyle w:val="ListParagraph"/>
        <w:numPr>
          <w:ilvl w:val="0"/>
          <w:numId w:val="3"/>
        </w:numPr>
        <w:spacing w:after="80"/>
      </w:pPr>
      <w:r>
        <w:t>All modules → Logging &amp; Analytics: Every module emits structured events (latency, confidence scores, chosen intent, escalation flags) to a central logging/analytics service, which is later used for monitoring dashboards and model retraining.</w:t>
      </w:r>
    </w:p>
    <w:p w14:paraId="616E70CE" w14:textId="77777777" w:rsidR="00C66B80" w:rsidRDefault="00000000">
      <w:pPr>
        <w:pStyle w:val="Heading2"/>
      </w:pPr>
      <w:r>
        <w:t>2.3 Architectural Style Identified</w:t>
      </w:r>
    </w:p>
    <w:p w14:paraId="64EA837F" w14:textId="77777777" w:rsidR="00C66B80" w:rsidRDefault="00000000">
      <w:pPr>
        <w:spacing w:after="160"/>
        <w:jc w:val="both"/>
      </w:pPr>
      <w:r>
        <w:t>The reconstructed system follows a layered, service-oriented (microservices) architecture with an orchestrator pattern: the Dialogue Manager acts as a central coordinator invoking specialised, independently scalable services (NLU, retrieval, generation) — a style consistent with most production conversational-AI platforms, which favour decoupled services over a single monolithic model so that each component can be updated, scaled, or replaced independently.</w:t>
      </w:r>
    </w:p>
    <w:p w14:paraId="51B38A90" w14:textId="6F47017F" w:rsidR="00C66B80" w:rsidRPr="005D4433" w:rsidRDefault="00000000" w:rsidP="005D4433">
      <w:pPr>
        <w:rPr>
          <w:b/>
          <w:bCs/>
          <w:color w:val="2E5F8A"/>
          <w:sz w:val="32"/>
          <w:szCs w:val="32"/>
        </w:rPr>
      </w:pPr>
      <w:r w:rsidRPr="005D4433">
        <w:rPr>
          <w:b/>
          <w:bCs/>
          <w:color w:val="2E5F8A"/>
          <w:sz w:val="32"/>
          <w:szCs w:val="32"/>
        </w:rPr>
        <w:t>3. Algorithm Identification</w:t>
      </w:r>
    </w:p>
    <w:p w14:paraId="6FD79791" w14:textId="77777777" w:rsidR="00C66B80" w:rsidRDefault="00000000">
      <w:pPr>
        <w:spacing w:after="160"/>
        <w:jc w:val="both"/>
      </w:pPr>
      <w:r>
        <w:t>Objective: Reverse engineer a machine learning application to identify the algorithms, data processing steps, and decision-making logic used in the system.</w:t>
      </w:r>
    </w:p>
    <w:p w14:paraId="3CDE8D09" w14:textId="77777777" w:rsidR="00C66B80" w:rsidRDefault="00000000">
      <w:pPr>
        <w:pStyle w:val="Heading2"/>
      </w:pPr>
      <w:r>
        <w:t>3.1 Algorithms per Component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400"/>
      </w:tblGrid>
      <w:tr w:rsidR="00C66B80" w14:paraId="1A233D0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2E5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579BF" w14:textId="77777777" w:rsidR="00C66B80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600" w:type="dxa"/>
            <w:shd w:val="clear" w:color="auto" w:fill="2E5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C684E" w14:textId="77777777" w:rsidR="00C66B80" w:rsidRDefault="00000000">
            <w:r>
              <w:rPr>
                <w:b/>
                <w:bCs/>
                <w:color w:val="FFFFFF"/>
                <w:sz w:val="20"/>
                <w:szCs w:val="20"/>
              </w:rPr>
              <w:t>Likely Algorithm Family</w:t>
            </w:r>
          </w:p>
        </w:tc>
        <w:tc>
          <w:tcPr>
            <w:tcW w:w="3400" w:type="dxa"/>
            <w:shd w:val="clear" w:color="auto" w:fill="2E5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2A62F5" w14:textId="77777777" w:rsidR="00C66B80" w:rsidRDefault="00000000">
            <w:r>
              <w:rPr>
                <w:b/>
                <w:bCs/>
                <w:color w:val="FFFFFF"/>
                <w:sz w:val="20"/>
                <w:szCs w:val="20"/>
              </w:rPr>
              <w:t>Reasoning / Evidence</w:t>
            </w:r>
          </w:p>
        </w:tc>
      </w:tr>
      <w:tr w:rsidR="00C66B80" w14:paraId="6EF39F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E9F2B7" w14:textId="77777777" w:rsidR="00C66B80" w:rsidRDefault="00000000">
            <w:r>
              <w:rPr>
                <w:color w:val="000000"/>
                <w:sz w:val="20"/>
                <w:szCs w:val="20"/>
              </w:rPr>
              <w:t>Intent Classification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112BE6" w14:textId="77777777" w:rsidR="00C66B80" w:rsidRDefault="00000000">
            <w:r>
              <w:rPr>
                <w:color w:val="000000"/>
                <w:sz w:val="20"/>
                <w:szCs w:val="20"/>
              </w:rPr>
              <w:t>Fine-tuned transformer encoder (e.g., BERT/DistilBERT) or few-shot LLM classification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CDF317" w14:textId="77777777" w:rsidR="00C66B80" w:rsidRDefault="00000000">
            <w:r>
              <w:rPr>
                <w:color w:val="000000"/>
                <w:sz w:val="20"/>
                <w:szCs w:val="20"/>
              </w:rPr>
              <w:t>Sub-200ms latency on short text with stable accuracy across paraphrases suggests a lightweight fine-tuned encoder rather than a full LLM call for this step</w:t>
            </w:r>
          </w:p>
        </w:tc>
      </w:tr>
      <w:tr w:rsidR="00C66B80" w14:paraId="25DB81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2C13E" w14:textId="77777777" w:rsidR="00C66B80" w:rsidRDefault="00000000">
            <w:r>
              <w:rPr>
                <w:color w:val="000000"/>
                <w:sz w:val="20"/>
                <w:szCs w:val="20"/>
              </w:rPr>
              <w:t>Entity Recognition</w:t>
            </w:r>
          </w:p>
        </w:tc>
        <w:tc>
          <w:tcPr>
            <w:tcW w:w="36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FC1CF4" w14:textId="77777777" w:rsidR="00C66B80" w:rsidRDefault="00000000">
            <w:r>
              <w:rPr>
                <w:color w:val="000000"/>
                <w:sz w:val="20"/>
                <w:szCs w:val="20"/>
              </w:rPr>
              <w:t>Sequence labelling (CRF layer on transformer, or LLM function-calling with schema)</w:t>
            </w:r>
          </w:p>
        </w:tc>
        <w:tc>
          <w:tcPr>
            <w:tcW w:w="34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F5D50" w14:textId="77777777" w:rsidR="00C66B80" w:rsidRDefault="00000000">
            <w:r>
              <w:rPr>
                <w:color w:val="000000"/>
                <w:sz w:val="20"/>
                <w:szCs w:val="20"/>
              </w:rPr>
              <w:t>Structured, position-aware outputs (e.g., exact order-ID spans) match token-classification behaviour</w:t>
            </w:r>
          </w:p>
        </w:tc>
      </w:tr>
      <w:tr w:rsidR="00C66B80" w14:paraId="48015D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F1FEDF" w14:textId="77777777" w:rsidR="00C66B80" w:rsidRDefault="00000000">
            <w:r>
              <w:rPr>
                <w:color w:val="000000"/>
                <w:sz w:val="20"/>
                <w:szCs w:val="20"/>
              </w:rPr>
              <w:lastRenderedPageBreak/>
              <w:t>Semantic Retrieval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CBB198" w14:textId="77777777" w:rsidR="00C66B80" w:rsidRDefault="00000000">
            <w:r>
              <w:rPr>
                <w:color w:val="000000"/>
                <w:sz w:val="20"/>
                <w:szCs w:val="20"/>
              </w:rPr>
              <w:t>Dense vector embeddings + Approximate Nearest Neighbour search (cosine/dot-product similarity)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68BC02" w14:textId="77777777" w:rsidR="00C66B80" w:rsidRDefault="00000000">
            <w:r>
              <w:rPr>
                <w:color w:val="000000"/>
                <w:sz w:val="20"/>
                <w:szCs w:val="20"/>
              </w:rPr>
              <w:t>Retrieval quality degrades gracefully with paraphrased queries — a hallmark of embedding similarity rather than exact keyword match</w:t>
            </w:r>
          </w:p>
        </w:tc>
      </w:tr>
      <w:tr w:rsidR="00C66B80" w14:paraId="6AAEC7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6D3AAF" w14:textId="77777777" w:rsidR="00C66B80" w:rsidRDefault="00000000">
            <w:r>
              <w:rPr>
                <w:color w:val="000000"/>
                <w:sz w:val="20"/>
                <w:szCs w:val="20"/>
              </w:rPr>
              <w:t>Response Generation</w:t>
            </w:r>
          </w:p>
        </w:tc>
        <w:tc>
          <w:tcPr>
            <w:tcW w:w="36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715272" w14:textId="77777777" w:rsidR="00C66B80" w:rsidRDefault="00000000">
            <w:r>
              <w:rPr>
                <w:color w:val="000000"/>
                <w:sz w:val="20"/>
                <w:szCs w:val="20"/>
              </w:rPr>
              <w:t>Autoregressive decoder-only Large Language Model, sampled with temperature/top-p</w:t>
            </w:r>
          </w:p>
        </w:tc>
        <w:tc>
          <w:tcPr>
            <w:tcW w:w="34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74B774" w14:textId="77777777" w:rsidR="00C66B80" w:rsidRDefault="00000000">
            <w:r>
              <w:rPr>
                <w:color w:val="000000"/>
                <w:sz w:val="20"/>
                <w:szCs w:val="20"/>
              </w:rPr>
              <w:t>Non-deterministic phrasing across identical repeated queries; coherent multi-turn context handling</w:t>
            </w:r>
          </w:p>
        </w:tc>
      </w:tr>
      <w:tr w:rsidR="00C66B80" w14:paraId="1BA78C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2410AF" w14:textId="77777777" w:rsidR="00C66B80" w:rsidRDefault="00000000">
            <w:r>
              <w:rPr>
                <w:color w:val="000000"/>
                <w:sz w:val="20"/>
                <w:szCs w:val="20"/>
              </w:rPr>
              <w:t>Confidence / Escalation Logic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0DCBE" w14:textId="77777777" w:rsidR="00C66B80" w:rsidRDefault="00000000">
            <w:r>
              <w:rPr>
                <w:color w:val="000000"/>
                <w:sz w:val="20"/>
                <w:szCs w:val="20"/>
              </w:rPr>
              <w:t>Threshold-based decision rule on model confidence score, sometimes combined with a secondary classifier for 'risk' topics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4156B1" w14:textId="77777777" w:rsidR="00C66B80" w:rsidRDefault="00000000">
            <w:r>
              <w:rPr>
                <w:color w:val="000000"/>
                <w:sz w:val="20"/>
                <w:szCs w:val="20"/>
              </w:rPr>
              <w:t>Sharp behavioural cutoff observed: below a certain phrasing clarity, the system consistently escalates instead of answering</w:t>
            </w:r>
          </w:p>
        </w:tc>
      </w:tr>
      <w:tr w:rsidR="00C66B80" w14:paraId="602A8F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D29AA1" w14:textId="77777777" w:rsidR="00C66B80" w:rsidRDefault="00000000">
            <w:r>
              <w:rPr>
                <w:color w:val="000000"/>
                <w:sz w:val="20"/>
                <w:szCs w:val="20"/>
              </w:rPr>
              <w:t>Safety Filtering</w:t>
            </w:r>
          </w:p>
        </w:tc>
        <w:tc>
          <w:tcPr>
            <w:tcW w:w="36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82BE65" w14:textId="77777777" w:rsidR="00C66B80" w:rsidRDefault="00000000">
            <w:r>
              <w:rPr>
                <w:color w:val="000000"/>
                <w:sz w:val="20"/>
                <w:szCs w:val="20"/>
              </w:rPr>
              <w:t>Binary/multi-label toxicity &amp; PII classifiers, or moderation-API rules</w:t>
            </w:r>
          </w:p>
        </w:tc>
        <w:tc>
          <w:tcPr>
            <w:tcW w:w="34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CF1376" w14:textId="77777777" w:rsidR="00C66B80" w:rsidRDefault="00000000">
            <w:r>
              <w:rPr>
                <w:color w:val="000000"/>
                <w:sz w:val="20"/>
                <w:szCs w:val="20"/>
              </w:rPr>
              <w:t>Certain output categories are reliably blocked regardless of generation model output, implying a separate post-hoc filter</w:t>
            </w:r>
          </w:p>
        </w:tc>
      </w:tr>
    </w:tbl>
    <w:p w14:paraId="5BE04CD0" w14:textId="77777777" w:rsidR="00C66B80" w:rsidRDefault="00000000">
      <w:pPr>
        <w:pStyle w:val="Heading2"/>
      </w:pPr>
      <w:r>
        <w:t>3.2 Data Processing Pipeline (Inferred)</w:t>
      </w:r>
    </w:p>
    <w:p w14:paraId="46EFBFF9" w14:textId="77777777" w:rsidR="00C66B80" w:rsidRDefault="00000000">
      <w:pPr>
        <w:pStyle w:val="ListParagraph"/>
        <w:numPr>
          <w:ilvl w:val="0"/>
          <w:numId w:val="2"/>
        </w:numPr>
        <w:spacing w:after="80"/>
      </w:pPr>
      <w:r>
        <w:t>Normalization: lower-casing, Unicode normalization, whitespace/punctuation cleanup, and (for voice) speech-to-text transcription.</w:t>
      </w:r>
    </w:p>
    <w:p w14:paraId="76A48952" w14:textId="77777777" w:rsidR="00C66B80" w:rsidRDefault="00000000">
      <w:pPr>
        <w:pStyle w:val="ListParagraph"/>
        <w:numPr>
          <w:ilvl w:val="0"/>
          <w:numId w:val="2"/>
        </w:numPr>
        <w:spacing w:after="80"/>
      </w:pPr>
      <w:r>
        <w:t>Tokenization: subword tokenization (e.g., Byte-Pair Encoding / WordPiece) consistent with transformer-based models.</w:t>
      </w:r>
    </w:p>
    <w:p w14:paraId="21351523" w14:textId="77777777" w:rsidR="00C66B80" w:rsidRDefault="00000000">
      <w:pPr>
        <w:pStyle w:val="ListParagraph"/>
        <w:numPr>
          <w:ilvl w:val="0"/>
          <w:numId w:val="2"/>
        </w:numPr>
        <w:spacing w:after="80"/>
      </w:pPr>
      <w:r>
        <w:t>Feature/embedding extraction: conversion of tokens into dense vector representations for both classification and retrieval.</w:t>
      </w:r>
    </w:p>
    <w:p w14:paraId="0C78AD6B" w14:textId="77777777" w:rsidR="00C66B80" w:rsidRDefault="00000000">
      <w:pPr>
        <w:pStyle w:val="ListParagraph"/>
        <w:numPr>
          <w:ilvl w:val="0"/>
          <w:numId w:val="2"/>
        </w:numPr>
        <w:spacing w:after="80"/>
      </w:pPr>
      <w:r>
        <w:t>Context windowing: truncation/summarization of long conversation history to fit model context limits, evidenced by degraded recall of very early turns in long conversations.</w:t>
      </w:r>
    </w:p>
    <w:p w14:paraId="0CA1A336" w14:textId="77777777" w:rsidR="00C66B80" w:rsidRDefault="00000000">
      <w:pPr>
        <w:pStyle w:val="ListParagraph"/>
        <w:numPr>
          <w:ilvl w:val="0"/>
          <w:numId w:val="2"/>
        </w:numPr>
        <w:spacing w:after="80"/>
      </w:pPr>
      <w:r>
        <w:t>Prompt assembly: system instructions + retrieved context + recent turns concatenated into a single structured prompt before generation.</w:t>
      </w:r>
    </w:p>
    <w:p w14:paraId="2FFF1114" w14:textId="77777777" w:rsidR="00C66B80" w:rsidRDefault="00000000">
      <w:pPr>
        <w:pStyle w:val="Heading2"/>
      </w:pPr>
      <w:r>
        <w:t>3.3 Decision-Making Logic</w:t>
      </w:r>
    </w:p>
    <w:p w14:paraId="673F0A86" w14:textId="77777777" w:rsidR="00C66B80" w:rsidRDefault="00000000">
      <w:pPr>
        <w:spacing w:after="160"/>
        <w:jc w:val="both"/>
      </w:pPr>
      <w:r>
        <w:t>The Dialogue Manager's decision logic can be reconstructed as a policy that blends deterministic rules with model-driven judgement:</w:t>
      </w:r>
    </w:p>
    <w:p w14:paraId="7883A3D9" w14:textId="77777777" w:rsidR="00C66B80" w:rsidRDefault="00000000">
      <w:pPr>
        <w:pStyle w:val="ListParagraph"/>
        <w:numPr>
          <w:ilvl w:val="0"/>
          <w:numId w:val="3"/>
        </w:numPr>
        <w:spacing w:after="80"/>
      </w:pPr>
      <w:r>
        <w:t>If intent confidence is below threshold T1 → ask a clarifying question (does not escalate immediately).</w:t>
      </w:r>
    </w:p>
    <w:p w14:paraId="6D31AE9F" w14:textId="77777777" w:rsidR="00C66B80" w:rsidRDefault="00000000">
      <w:pPr>
        <w:pStyle w:val="ListParagraph"/>
        <w:numPr>
          <w:ilvl w:val="0"/>
          <w:numId w:val="3"/>
        </w:numPr>
        <w:spacing w:after="80"/>
      </w:pPr>
      <w:r>
        <w:t>If intent confidence is below threshold T2 (T2 &lt; T1) after clarification, or the topic matches a sensitive-category list → escalate to a human agent.</w:t>
      </w:r>
    </w:p>
    <w:p w14:paraId="2604EE18" w14:textId="77777777" w:rsidR="00C66B80" w:rsidRDefault="00000000">
      <w:pPr>
        <w:pStyle w:val="ListParagraph"/>
        <w:numPr>
          <w:ilvl w:val="0"/>
          <w:numId w:val="3"/>
        </w:numPr>
        <w:spacing w:after="80"/>
      </w:pPr>
      <w:r>
        <w:t>If a required entity is missing (e.g., order ID for a refund request) → trigger a slot-filling sub-dialogue before proceeding.</w:t>
      </w:r>
    </w:p>
    <w:p w14:paraId="262ECA97" w14:textId="77777777" w:rsidR="00C66B80" w:rsidRDefault="00000000">
      <w:pPr>
        <w:pStyle w:val="ListParagraph"/>
        <w:numPr>
          <w:ilvl w:val="0"/>
          <w:numId w:val="3"/>
        </w:numPr>
        <w:spacing w:after="80"/>
      </w:pPr>
      <w:r>
        <w:t>If intent and entities are resolved with high confidence → invoke the relevant tool/API or retrieval step, then generate a grounded response.</w:t>
      </w:r>
    </w:p>
    <w:p w14:paraId="6C1EBB59" w14:textId="77777777" w:rsidR="00C66B80" w:rsidRDefault="00000000">
      <w:pPr>
        <w:pStyle w:val="ListParagraph"/>
        <w:numPr>
          <w:ilvl w:val="0"/>
          <w:numId w:val="3"/>
        </w:numPr>
        <w:spacing w:after="80"/>
      </w:pPr>
      <w:r>
        <w:t>Post-generation, if the safety filter flags the draft response → suppress it and fall back to a safe canned response or escalate.</w:t>
      </w:r>
    </w:p>
    <w:p w14:paraId="720643E2" w14:textId="77777777" w:rsidR="00C66B80" w:rsidRDefault="00000000">
      <w:pPr>
        <w:spacing w:after="160"/>
        <w:jc w:val="both"/>
      </w:pPr>
      <w:r>
        <w:lastRenderedPageBreak/>
        <w:t>This hybrid design (rules for guardrails and control flow, ML models for language understanding and generation) is typical of production systems, which rarely rely on a single end-to-end model for both correctness-critical decisions and open-ended language generation.</w:t>
      </w:r>
    </w:p>
    <w:p w14:paraId="124410CB" w14:textId="77AC35EC" w:rsidR="00C66B80" w:rsidRPr="005D4433" w:rsidRDefault="00000000" w:rsidP="005D4433">
      <w:pPr>
        <w:rPr>
          <w:b/>
          <w:bCs/>
          <w:color w:val="2E5F8A"/>
          <w:sz w:val="32"/>
          <w:szCs w:val="32"/>
        </w:rPr>
      </w:pPr>
      <w:r w:rsidRPr="005D4433">
        <w:rPr>
          <w:b/>
          <w:bCs/>
          <w:color w:val="2E5F8A"/>
          <w:sz w:val="32"/>
          <w:szCs w:val="32"/>
        </w:rPr>
        <w:t>4. Data Flow &amp; Process Mapping</w:t>
      </w:r>
    </w:p>
    <w:p w14:paraId="584504A6" w14:textId="77777777" w:rsidR="00C66B80" w:rsidRDefault="00000000">
      <w:pPr>
        <w:spacing w:after="160"/>
        <w:jc w:val="both"/>
      </w:pPr>
      <w:r>
        <w:t>Objective: Examine an existing distributed AI application and map its data flow, processing pipeline, and communication between components.</w:t>
      </w:r>
    </w:p>
    <w:p w14:paraId="6AD04A64" w14:textId="77777777" w:rsidR="00C66B80" w:rsidRDefault="00000000">
      <w:pPr>
        <w:pStyle w:val="Heading2"/>
      </w:pPr>
      <w:r>
        <w:t>4.1 End-to-End Pipeline Diagram</w:t>
      </w:r>
    </w:p>
    <w:p w14:paraId="53C2C25B" w14:textId="77777777" w:rsidR="00C66B80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0DE5A060" wp14:editId="3D463C32">
            <wp:extent cx="5905500" cy="1905000"/>
            <wp:effectExtent l="0" t="0" r="0" b="0"/>
            <wp:docPr id="462627412" name="Picture 462627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09C7" w14:textId="77777777" w:rsidR="00C66B80" w:rsidRDefault="00000000"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>Figure 2: Nine-stage processing pipeline from input capture to delivery, with a logging/feedback loop feeding future retraining.</w:t>
      </w:r>
    </w:p>
    <w:p w14:paraId="302F06A3" w14:textId="77777777" w:rsidR="00C66B80" w:rsidRDefault="00000000">
      <w:pPr>
        <w:pStyle w:val="Heading2"/>
      </w:pPr>
      <w:r>
        <w:t>4.2 Stage-by-Stage Description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2500"/>
        <w:gridCol w:w="2500"/>
        <w:gridCol w:w="2100"/>
      </w:tblGrid>
      <w:tr w:rsidR="00C66B80" w14:paraId="700E26B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shd w:val="clear" w:color="auto" w:fill="2E5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1E720F" w14:textId="77777777" w:rsidR="00C66B80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shd w:val="clear" w:color="auto" w:fill="2E5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0A70EF" w14:textId="77777777" w:rsidR="00C66B80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2500" w:type="dxa"/>
            <w:shd w:val="clear" w:color="auto" w:fill="2E5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9B3F3D" w14:textId="77777777" w:rsidR="00C66B80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500" w:type="dxa"/>
            <w:shd w:val="clear" w:color="auto" w:fill="2E5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D5ECC4" w14:textId="77777777" w:rsidR="00C66B80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2100" w:type="dxa"/>
            <w:shd w:val="clear" w:color="auto" w:fill="2E5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E8DA5E" w14:textId="77777777" w:rsidR="00C66B80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C66B80" w14:paraId="2DFF0B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EFD06F" w14:textId="77777777" w:rsidR="00C66B80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C14B5" w14:textId="77777777" w:rsidR="00C66B80" w:rsidRDefault="00000000">
            <w:r>
              <w:rPr>
                <w:color w:val="000000"/>
                <w:sz w:val="20"/>
                <w:szCs w:val="20"/>
              </w:rPr>
              <w:t>Input Capture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32A30" w14:textId="77777777" w:rsidR="00C66B80" w:rsidRDefault="00000000">
            <w:r>
              <w:rPr>
                <w:color w:val="000000"/>
                <w:sz w:val="20"/>
                <w:szCs w:val="20"/>
              </w:rPr>
              <w:t>Raw user message (text/audio)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864363" w14:textId="77777777" w:rsidR="00C66B80" w:rsidRDefault="00000000">
            <w:r>
              <w:rPr>
                <w:color w:val="000000"/>
                <w:sz w:val="20"/>
                <w:szCs w:val="20"/>
              </w:rPr>
              <w:t>Normalized message object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3FF8A" w14:textId="77777777" w:rsidR="00C66B80" w:rsidRDefault="00000000">
            <w:r>
              <w:rPr>
                <w:color w:val="000000"/>
                <w:sz w:val="20"/>
                <w:szCs w:val="20"/>
              </w:rPr>
              <w:t>Channel-specific adapters unify formats</w:t>
            </w:r>
          </w:p>
        </w:tc>
      </w:tr>
      <w:tr w:rsidR="00C66B80" w14:paraId="6B7DC8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57DB39" w14:textId="77777777" w:rsidR="00C66B80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1E9F5" w14:textId="77777777" w:rsidR="00C66B80" w:rsidRDefault="00000000">
            <w:r>
              <w:rPr>
                <w:color w:val="000000"/>
                <w:sz w:val="20"/>
                <w:szCs w:val="20"/>
              </w:rPr>
              <w:t>Preprocessing</w:t>
            </w:r>
          </w:p>
        </w:tc>
        <w:tc>
          <w:tcPr>
            <w:tcW w:w="25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92416" w14:textId="77777777" w:rsidR="00C66B80" w:rsidRDefault="00000000">
            <w:r>
              <w:rPr>
                <w:color w:val="000000"/>
                <w:sz w:val="20"/>
                <w:szCs w:val="20"/>
              </w:rPr>
              <w:t>Normalized message</w:t>
            </w:r>
          </w:p>
        </w:tc>
        <w:tc>
          <w:tcPr>
            <w:tcW w:w="25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EA2FCB" w14:textId="77777777" w:rsidR="00C66B80" w:rsidRDefault="00000000">
            <w:r>
              <w:rPr>
                <w:color w:val="000000"/>
                <w:sz w:val="20"/>
                <w:szCs w:val="20"/>
              </w:rPr>
              <w:t>Cleaned, tokenized text</w:t>
            </w:r>
          </w:p>
        </w:tc>
        <w:tc>
          <w:tcPr>
            <w:tcW w:w="21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84361" w14:textId="77777777" w:rsidR="00C66B80" w:rsidRDefault="00000000">
            <w:r>
              <w:rPr>
                <w:color w:val="000000"/>
                <w:sz w:val="20"/>
                <w:szCs w:val="20"/>
              </w:rPr>
              <w:t>Language detection also occurs here</w:t>
            </w:r>
          </w:p>
        </w:tc>
      </w:tr>
      <w:tr w:rsidR="00C66B80" w14:paraId="37D621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8BC997" w14:textId="77777777" w:rsidR="00C66B80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C17D4C" w14:textId="77777777" w:rsidR="00C66B80" w:rsidRDefault="00000000">
            <w:r>
              <w:rPr>
                <w:color w:val="000000"/>
                <w:sz w:val="20"/>
                <w:szCs w:val="20"/>
              </w:rPr>
              <w:t>Feature/Embedding Extraction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F0A579" w14:textId="77777777" w:rsidR="00C66B80" w:rsidRDefault="00000000">
            <w:r>
              <w:rPr>
                <w:color w:val="000000"/>
                <w:sz w:val="20"/>
                <w:szCs w:val="20"/>
              </w:rPr>
              <w:t>Tokenized text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08FD22" w14:textId="77777777" w:rsidR="00C66B80" w:rsidRDefault="00000000">
            <w:r>
              <w:rPr>
                <w:color w:val="000000"/>
                <w:sz w:val="20"/>
                <w:szCs w:val="20"/>
              </w:rPr>
              <w:t>Dense vector representation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3C3AA" w14:textId="77777777" w:rsidR="00C66B80" w:rsidRDefault="00000000">
            <w:r>
              <w:rPr>
                <w:color w:val="000000"/>
                <w:sz w:val="20"/>
                <w:szCs w:val="20"/>
              </w:rPr>
              <w:t>Shared embeddings often reused for retrieval</w:t>
            </w:r>
          </w:p>
        </w:tc>
      </w:tr>
      <w:tr w:rsidR="00C66B80" w14:paraId="208B2D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BFF1AE" w14:textId="77777777" w:rsidR="00C66B80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6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A76BE3" w14:textId="77777777" w:rsidR="00C66B80" w:rsidRDefault="00000000">
            <w:r>
              <w:rPr>
                <w:color w:val="000000"/>
                <w:sz w:val="20"/>
                <w:szCs w:val="20"/>
              </w:rPr>
              <w:t>Intent &amp; Entity Classification</w:t>
            </w:r>
          </w:p>
        </w:tc>
        <w:tc>
          <w:tcPr>
            <w:tcW w:w="25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E2CED6" w14:textId="77777777" w:rsidR="00C66B80" w:rsidRDefault="00000000">
            <w:r>
              <w:rPr>
                <w:color w:val="000000"/>
                <w:sz w:val="20"/>
                <w:szCs w:val="20"/>
              </w:rPr>
              <w:t>Embeddings/tokens</w:t>
            </w:r>
          </w:p>
        </w:tc>
        <w:tc>
          <w:tcPr>
            <w:tcW w:w="25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25CCC0" w14:textId="77777777" w:rsidR="00C66B80" w:rsidRDefault="00000000">
            <w:r>
              <w:rPr>
                <w:color w:val="000000"/>
                <w:sz w:val="20"/>
                <w:szCs w:val="20"/>
              </w:rPr>
              <w:t>Structured intent + entity set</w:t>
            </w:r>
          </w:p>
        </w:tc>
        <w:tc>
          <w:tcPr>
            <w:tcW w:w="21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C8F88" w14:textId="77777777" w:rsidR="00C66B80" w:rsidRDefault="00000000">
            <w:r>
              <w:rPr>
                <w:color w:val="000000"/>
                <w:sz w:val="20"/>
                <w:szCs w:val="20"/>
              </w:rPr>
              <w:t>Confidence score attached</w:t>
            </w:r>
          </w:p>
        </w:tc>
      </w:tr>
      <w:tr w:rsidR="00C66B80" w14:paraId="444464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6019BA" w14:textId="77777777" w:rsidR="00C66B80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C7A652" w14:textId="77777777" w:rsidR="00C66B80" w:rsidRDefault="00000000">
            <w:r>
              <w:rPr>
                <w:color w:val="000000"/>
                <w:sz w:val="20"/>
                <w:szCs w:val="20"/>
              </w:rPr>
              <w:t>Context Retrieval (RAG)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448902" w14:textId="77777777" w:rsidR="00C66B80" w:rsidRDefault="00000000">
            <w:r>
              <w:rPr>
                <w:color w:val="000000"/>
                <w:sz w:val="20"/>
                <w:szCs w:val="20"/>
              </w:rPr>
              <w:t>Query embedding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48D6E3" w14:textId="77777777" w:rsidR="00C66B80" w:rsidRDefault="00000000">
            <w:r>
              <w:rPr>
                <w:color w:val="000000"/>
                <w:sz w:val="20"/>
                <w:szCs w:val="20"/>
              </w:rPr>
              <w:t>Top-k relevant knowledge snippets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688F0B" w14:textId="77777777" w:rsidR="00C66B80" w:rsidRDefault="00000000">
            <w:r>
              <w:rPr>
                <w:color w:val="000000"/>
                <w:sz w:val="20"/>
                <w:szCs w:val="20"/>
              </w:rPr>
              <w:t>Vector DB lookup; may be skipped for chit-chat intents</w:t>
            </w:r>
          </w:p>
        </w:tc>
      </w:tr>
      <w:tr w:rsidR="00C66B80" w14:paraId="37ED62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DFA579" w14:textId="77777777" w:rsidR="00C66B80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6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DBC53C" w14:textId="77777777" w:rsidR="00C66B80" w:rsidRDefault="00000000">
            <w:r>
              <w:rPr>
                <w:color w:val="000000"/>
                <w:sz w:val="20"/>
                <w:szCs w:val="20"/>
              </w:rPr>
              <w:t>Decision / Policy Logic</w:t>
            </w:r>
          </w:p>
        </w:tc>
        <w:tc>
          <w:tcPr>
            <w:tcW w:w="25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2A6410" w14:textId="77777777" w:rsidR="00C66B80" w:rsidRDefault="00000000">
            <w:r>
              <w:rPr>
                <w:color w:val="000000"/>
                <w:sz w:val="20"/>
                <w:szCs w:val="20"/>
              </w:rPr>
              <w:t>Intent, entities, context, session state</w:t>
            </w:r>
          </w:p>
        </w:tc>
        <w:tc>
          <w:tcPr>
            <w:tcW w:w="25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4DAEC6" w14:textId="77777777" w:rsidR="00C66B80" w:rsidRDefault="00000000">
            <w:r>
              <w:rPr>
                <w:color w:val="000000"/>
                <w:sz w:val="20"/>
                <w:szCs w:val="20"/>
              </w:rPr>
              <w:t>Chosen action (answer/tool-call/escalate)</w:t>
            </w:r>
          </w:p>
        </w:tc>
        <w:tc>
          <w:tcPr>
            <w:tcW w:w="21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36D09A" w14:textId="77777777" w:rsidR="00C66B80" w:rsidRDefault="00000000">
            <w:r>
              <w:rPr>
                <w:color w:val="000000"/>
                <w:sz w:val="20"/>
                <w:szCs w:val="20"/>
              </w:rPr>
              <w:t>Combines rules and model confidence</w:t>
            </w:r>
          </w:p>
        </w:tc>
      </w:tr>
      <w:tr w:rsidR="00C66B80" w14:paraId="25F9E8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34907" w14:textId="77777777" w:rsidR="00C66B80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7550B5" w14:textId="77777777" w:rsidR="00C66B80" w:rsidRDefault="00000000">
            <w:r>
              <w:rPr>
                <w:color w:val="000000"/>
                <w:sz w:val="20"/>
                <w:szCs w:val="20"/>
              </w:rPr>
              <w:t>Response Generation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A60E50" w14:textId="77777777" w:rsidR="00C66B80" w:rsidRDefault="00000000">
            <w:r>
              <w:rPr>
                <w:color w:val="000000"/>
                <w:sz w:val="20"/>
                <w:szCs w:val="20"/>
              </w:rPr>
              <w:t>Assembled prompt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7FF5BE" w14:textId="77777777" w:rsidR="00C66B80" w:rsidRDefault="00000000">
            <w:r>
              <w:rPr>
                <w:color w:val="000000"/>
                <w:sz w:val="20"/>
                <w:szCs w:val="20"/>
              </w:rPr>
              <w:t>Draft natural-language response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035C55" w14:textId="77777777" w:rsidR="00C66B80" w:rsidRDefault="00000000">
            <w:r>
              <w:rPr>
                <w:color w:val="000000"/>
                <w:sz w:val="20"/>
                <w:szCs w:val="20"/>
              </w:rPr>
              <w:t>LLM inference; may include tool-call results</w:t>
            </w:r>
          </w:p>
        </w:tc>
      </w:tr>
      <w:tr w:rsidR="00C66B80" w14:paraId="53CEE6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534C09" w14:textId="77777777" w:rsidR="00C66B80" w:rsidRDefault="00000000">
            <w:r>
              <w:rPr>
                <w:color w:val="000000"/>
                <w:sz w:val="20"/>
                <w:szCs w:val="20"/>
              </w:rPr>
              <w:lastRenderedPageBreak/>
              <w:t>8</w:t>
            </w:r>
          </w:p>
        </w:tc>
        <w:tc>
          <w:tcPr>
            <w:tcW w:w="26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8EDD4" w14:textId="77777777" w:rsidR="00C66B80" w:rsidRDefault="00000000">
            <w:r>
              <w:rPr>
                <w:color w:val="000000"/>
                <w:sz w:val="20"/>
                <w:szCs w:val="20"/>
              </w:rPr>
              <w:t>Post-processing &amp; Safety Filter</w:t>
            </w:r>
          </w:p>
        </w:tc>
        <w:tc>
          <w:tcPr>
            <w:tcW w:w="25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8C1E5" w14:textId="77777777" w:rsidR="00C66B80" w:rsidRDefault="00000000">
            <w:r>
              <w:rPr>
                <w:color w:val="000000"/>
                <w:sz w:val="20"/>
                <w:szCs w:val="20"/>
              </w:rPr>
              <w:t>Draft response</w:t>
            </w:r>
          </w:p>
        </w:tc>
        <w:tc>
          <w:tcPr>
            <w:tcW w:w="25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634CE7" w14:textId="77777777" w:rsidR="00C66B80" w:rsidRDefault="00000000">
            <w:r>
              <w:rPr>
                <w:color w:val="000000"/>
                <w:sz w:val="20"/>
                <w:szCs w:val="20"/>
              </w:rPr>
              <w:t>Approved final response</w:t>
            </w:r>
          </w:p>
        </w:tc>
        <w:tc>
          <w:tcPr>
            <w:tcW w:w="21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8A042D" w14:textId="77777777" w:rsidR="00C66B80" w:rsidRDefault="00000000">
            <w:r>
              <w:rPr>
                <w:color w:val="000000"/>
                <w:sz w:val="20"/>
                <w:szCs w:val="20"/>
              </w:rPr>
              <w:t>Toxicity/PII checks, formatting, disclaimers</w:t>
            </w:r>
          </w:p>
        </w:tc>
      </w:tr>
      <w:tr w:rsidR="00C66B80" w14:paraId="71A5EA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5C40F0" w14:textId="77777777" w:rsidR="00C66B80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40437" w14:textId="77777777" w:rsidR="00C66B80" w:rsidRDefault="00000000">
            <w:r>
              <w:rPr>
                <w:color w:val="000000"/>
                <w:sz w:val="20"/>
                <w:szCs w:val="20"/>
              </w:rPr>
              <w:t>Delivery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928154" w14:textId="77777777" w:rsidR="00C66B80" w:rsidRDefault="00000000">
            <w:r>
              <w:rPr>
                <w:color w:val="000000"/>
                <w:sz w:val="20"/>
                <w:szCs w:val="20"/>
              </w:rPr>
              <w:t>Final response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85B11" w14:textId="77777777" w:rsidR="00C66B80" w:rsidRDefault="00000000">
            <w:r>
              <w:rPr>
                <w:color w:val="000000"/>
                <w:sz w:val="20"/>
                <w:szCs w:val="20"/>
              </w:rPr>
              <w:t>Rendered message to user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A7638" w14:textId="77777777" w:rsidR="00C66B80" w:rsidRDefault="00000000">
            <w:r>
              <w:rPr>
                <w:color w:val="000000"/>
                <w:sz w:val="20"/>
                <w:szCs w:val="20"/>
              </w:rPr>
              <w:t>Returned via original channel adapter</w:t>
            </w:r>
          </w:p>
        </w:tc>
      </w:tr>
    </w:tbl>
    <w:p w14:paraId="0510FF45" w14:textId="77777777" w:rsidR="00C66B80" w:rsidRDefault="00000000">
      <w:pPr>
        <w:pStyle w:val="Heading2"/>
      </w:pPr>
      <w:r>
        <w:t>4.3 Cross-Cutting Communication</w:t>
      </w:r>
    </w:p>
    <w:p w14:paraId="781DA7FF" w14:textId="77777777" w:rsidR="00C66B80" w:rsidRDefault="00000000">
      <w:pPr>
        <w:pStyle w:val="ListParagraph"/>
        <w:numPr>
          <w:ilvl w:val="0"/>
          <w:numId w:val="2"/>
        </w:numPr>
        <w:spacing w:after="80"/>
      </w:pPr>
      <w:r>
        <w:t>Synchronous calls: Gateway ↔ NLU ↔ Dialogue Manager ↔ Retrieval ↔ Generation typically communicate via low-latency synchronous REST/gRPC calls within a single user turn.</w:t>
      </w:r>
    </w:p>
    <w:p w14:paraId="24C2C8BD" w14:textId="77777777" w:rsidR="00C66B80" w:rsidRDefault="00000000">
      <w:pPr>
        <w:pStyle w:val="ListParagraph"/>
        <w:numPr>
          <w:ilvl w:val="0"/>
          <w:numId w:val="2"/>
        </w:numPr>
        <w:spacing w:after="80"/>
      </w:pPr>
      <w:r>
        <w:t>Asynchronous events: logging, analytics, and model-retraining signals are usually decoupled via an event bus/message queue so they do not add latency to the user-facing path.</w:t>
      </w:r>
    </w:p>
    <w:p w14:paraId="5F9BD21A" w14:textId="77777777" w:rsidR="00C66B80" w:rsidRDefault="00000000">
      <w:pPr>
        <w:pStyle w:val="ListParagraph"/>
        <w:numPr>
          <w:ilvl w:val="0"/>
          <w:numId w:val="2"/>
        </w:numPr>
        <w:spacing w:after="80"/>
      </w:pPr>
      <w:r>
        <w:t>Feedback loop: classification results, escalation outcomes, and user satisfaction signals (thumbs-up/down, resolved/unresolved) are captured and periodically used to retrain or fine-tune the NLU and generation models — shown as the dashed 'retraining signal' path in Figure 2.</w:t>
      </w:r>
    </w:p>
    <w:p w14:paraId="77D8084F" w14:textId="77777777" w:rsidR="00C66B80" w:rsidRDefault="00000000">
      <w:pPr>
        <w:pStyle w:val="Heading2"/>
      </w:pPr>
      <w:r>
        <w:t>4.4 Distributed System Considerations</w:t>
      </w:r>
    </w:p>
    <w:p w14:paraId="35C3A8E0" w14:textId="77777777" w:rsidR="00C66B80" w:rsidRDefault="00000000">
      <w:pPr>
        <w:spacing w:after="160"/>
        <w:jc w:val="both"/>
      </w:pPr>
      <w:r>
        <w:t>In a distributed deployment, each stage in Figure 2 typically corresponds to an independently deployable service or serverless function, communicating over the network rather than in-process. This introduces reverse-engineering-relevant characteristics worth noting: partial failures (one module timing out while others succeed), eventual consistency of session state across replicas, and horizontal autoscaling of the most compute-heavy stages (typically the generation model).</w:t>
      </w:r>
    </w:p>
    <w:p w14:paraId="5CF43F42" w14:textId="0AB820D3" w:rsidR="00C66B80" w:rsidRPr="005D4433" w:rsidRDefault="00000000" w:rsidP="005D4433">
      <w:pPr>
        <w:rPr>
          <w:b/>
          <w:bCs/>
          <w:color w:val="2E5F8A"/>
          <w:sz w:val="32"/>
          <w:szCs w:val="32"/>
        </w:rPr>
      </w:pPr>
      <w:r w:rsidRPr="005D4433">
        <w:rPr>
          <w:b/>
          <w:bCs/>
          <w:color w:val="2E5F8A"/>
          <w:sz w:val="32"/>
          <w:szCs w:val="32"/>
        </w:rPr>
        <w:t>5. Improvement &amp; Redesign</w:t>
      </w:r>
    </w:p>
    <w:p w14:paraId="212BBC64" w14:textId="77777777" w:rsidR="00C66B80" w:rsidRDefault="00000000">
      <w:pPr>
        <w:spacing w:after="160"/>
        <w:jc w:val="both"/>
      </w:pPr>
      <w:r>
        <w:t>Objective: Perform reverse engineering on an intelligent system and propose enhancements or redesign strategies to improve scalability, efficiency, and performance.</w:t>
      </w:r>
    </w:p>
    <w:p w14:paraId="25E71402" w14:textId="77777777" w:rsidR="00C66B80" w:rsidRDefault="00000000">
      <w:pPr>
        <w:pStyle w:val="Heading2"/>
      </w:pPr>
      <w:r>
        <w:t>5.1 Weaknesses Identified from the Reverse-Engineered Design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</w:tblGrid>
      <w:tr w:rsidR="00C66B80" w14:paraId="647C481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00" w:type="dxa"/>
            <w:shd w:val="clear" w:color="auto" w:fill="2E5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F755BD" w14:textId="77777777" w:rsidR="00C66B80" w:rsidRDefault="00000000">
            <w:r>
              <w:rPr>
                <w:b/>
                <w:bCs/>
                <w:color w:val="FFFFFF"/>
                <w:sz w:val="20"/>
                <w:szCs w:val="20"/>
              </w:rPr>
              <w:t>Weakness</w:t>
            </w:r>
          </w:p>
        </w:tc>
        <w:tc>
          <w:tcPr>
            <w:tcW w:w="4800" w:type="dxa"/>
            <w:shd w:val="clear" w:color="auto" w:fill="2E5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A0F24D" w14:textId="77777777" w:rsidR="00C66B80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C66B80" w14:paraId="512D71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78011" w14:textId="77777777" w:rsidR="00C66B80" w:rsidRDefault="00000000">
            <w:r>
              <w:rPr>
                <w:color w:val="000000"/>
                <w:sz w:val="20"/>
                <w:szCs w:val="20"/>
              </w:rPr>
              <w:t>Every query — simple or complex — is routed to the same large generation model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8C57F" w14:textId="77777777" w:rsidR="00C66B80" w:rsidRDefault="00000000">
            <w:r>
              <w:rPr>
                <w:color w:val="000000"/>
                <w:sz w:val="20"/>
                <w:szCs w:val="20"/>
              </w:rPr>
              <w:t>Higher latency and inference cost than necessary for simple queries (e.g., greetings, FAQs)</w:t>
            </w:r>
          </w:p>
        </w:tc>
      </w:tr>
      <w:tr w:rsidR="00C66B80" w14:paraId="1E1695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5E9577" w14:textId="77777777" w:rsidR="00C66B80" w:rsidRDefault="00000000">
            <w:r>
              <w:rPr>
                <w:color w:val="000000"/>
                <w:sz w:val="20"/>
                <w:szCs w:val="20"/>
              </w:rPr>
              <w:t>Synchronous, tightly coupled call chain (Gateway → NLU → DM → Retrieval → Generation)</w:t>
            </w:r>
          </w:p>
        </w:tc>
        <w:tc>
          <w:tcPr>
            <w:tcW w:w="48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98E1AD" w14:textId="77777777" w:rsidR="00C66B80" w:rsidRDefault="00000000">
            <w:r>
              <w:rPr>
                <w:color w:val="000000"/>
                <w:sz w:val="20"/>
                <w:szCs w:val="20"/>
              </w:rPr>
              <w:t>A slow or failing downstream service directly stalls the user-facing response</w:t>
            </w:r>
          </w:p>
        </w:tc>
      </w:tr>
      <w:tr w:rsidR="00C66B80" w14:paraId="6BB31F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7E6950" w14:textId="77777777" w:rsidR="00C66B80" w:rsidRDefault="00000000">
            <w:r>
              <w:rPr>
                <w:color w:val="000000"/>
                <w:sz w:val="20"/>
                <w:szCs w:val="20"/>
              </w:rPr>
              <w:t>No visible caching layer for repeated/similar queries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9AFB9B" w14:textId="77777777" w:rsidR="00C66B80" w:rsidRDefault="00000000">
            <w:r>
              <w:rPr>
                <w:color w:val="000000"/>
                <w:sz w:val="20"/>
                <w:szCs w:val="20"/>
              </w:rPr>
              <w:t>Redundant computation for common questions (e.g., 'What are your business hours?')</w:t>
            </w:r>
          </w:p>
        </w:tc>
      </w:tr>
      <w:tr w:rsidR="00C66B80" w14:paraId="6B1569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D38AE" w14:textId="77777777" w:rsidR="00C66B80" w:rsidRDefault="00000000">
            <w:r>
              <w:rPr>
                <w:color w:val="000000"/>
                <w:sz w:val="20"/>
                <w:szCs w:val="20"/>
              </w:rPr>
              <w:t>Single monolithic vector index</w:t>
            </w:r>
          </w:p>
        </w:tc>
        <w:tc>
          <w:tcPr>
            <w:tcW w:w="48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345E60" w14:textId="77777777" w:rsidR="00C66B80" w:rsidRDefault="00000000">
            <w:r>
              <w:rPr>
                <w:color w:val="000000"/>
                <w:sz w:val="20"/>
                <w:szCs w:val="20"/>
              </w:rPr>
              <w:t>Retrieval latency and index-update contention grow as the knowledge base scales</w:t>
            </w:r>
          </w:p>
        </w:tc>
      </w:tr>
      <w:tr w:rsidR="00C66B80" w14:paraId="464823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842C20" w14:textId="77777777" w:rsidR="00C66B80" w:rsidRDefault="00000000">
            <w:r>
              <w:rPr>
                <w:color w:val="000000"/>
                <w:sz w:val="20"/>
                <w:szCs w:val="20"/>
              </w:rPr>
              <w:t>Limited observability inferred (coarse logging only)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9DA176" w14:textId="77777777" w:rsidR="00C66B80" w:rsidRDefault="00000000">
            <w:r>
              <w:rPr>
                <w:color w:val="000000"/>
                <w:sz w:val="20"/>
                <w:szCs w:val="20"/>
              </w:rPr>
              <w:t>Slower detection of model drift, degraded accuracy, or emerging failure patterns</w:t>
            </w:r>
          </w:p>
        </w:tc>
      </w:tr>
    </w:tbl>
    <w:p w14:paraId="7EBCA2FD" w14:textId="77777777" w:rsidR="005D4433" w:rsidRDefault="005D4433">
      <w:pPr>
        <w:pStyle w:val="Heading2"/>
      </w:pPr>
    </w:p>
    <w:p w14:paraId="58962E75" w14:textId="09C8FDC8" w:rsidR="00C66B80" w:rsidRDefault="00000000">
      <w:pPr>
        <w:pStyle w:val="Heading2"/>
      </w:pPr>
      <w:r>
        <w:lastRenderedPageBreak/>
        <w:t>5.2 Proposed Redesigned Architecture</w:t>
      </w:r>
    </w:p>
    <w:p w14:paraId="14811AAB" w14:textId="77777777" w:rsidR="00C66B80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4A802248" wp14:editId="30AFEF03">
            <wp:extent cx="4572000" cy="4381500"/>
            <wp:effectExtent l="0" t="0" r="0" b="0"/>
            <wp:docPr id="1428703979" name="Picture 1428703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D5A2" w14:textId="77777777" w:rsidR="00C66B80" w:rsidRDefault="00000000"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>Figure 3: Proposed redesign emphasizing async processing, caching, model routing, and observability.</w:t>
      </w:r>
    </w:p>
    <w:p w14:paraId="7A587493" w14:textId="77777777" w:rsidR="00C66B80" w:rsidRDefault="00000000">
      <w:pPr>
        <w:pStyle w:val="Heading2"/>
      </w:pPr>
      <w:r>
        <w:t>5.3 Key Enhancements</w:t>
      </w:r>
    </w:p>
    <w:p w14:paraId="2E7D2B9B" w14:textId="77777777" w:rsidR="00C66B80" w:rsidRDefault="00000000">
      <w:pPr>
        <w:pStyle w:val="Heading3"/>
      </w:pPr>
      <w:r>
        <w:t>a) Model Routing (Cost &amp; Latency Optimization)</w:t>
      </w:r>
    </w:p>
    <w:p w14:paraId="12FEAB0F" w14:textId="77777777" w:rsidR="00C66B80" w:rsidRDefault="00000000">
      <w:pPr>
        <w:spacing w:after="160"/>
        <w:jc w:val="both"/>
      </w:pPr>
      <w:r>
        <w:t>Introduce a lightweight router that classifies query complexity before generation. Simple, high-frequency queries are served by a small, fast model (or even a cached/templated response), while only genuinely complex or ambiguous queries are sent to the large LLM. This can cut average latency and inference cost substantially, since a large share of real-world support queries are repetitive.</w:t>
      </w:r>
    </w:p>
    <w:p w14:paraId="4EF51871" w14:textId="77777777" w:rsidR="00C66B80" w:rsidRDefault="00000000">
      <w:pPr>
        <w:pStyle w:val="Heading3"/>
      </w:pPr>
      <w:r>
        <w:t>b) Semantic Caching</w:t>
      </w:r>
    </w:p>
    <w:p w14:paraId="2BB79785" w14:textId="77777777" w:rsidR="00C66B80" w:rsidRDefault="00000000">
      <w:pPr>
        <w:spacing w:after="160"/>
        <w:jc w:val="both"/>
      </w:pPr>
      <w:r>
        <w:t>Add a semantic cache keyed on query embeddings (not exact text match) so that paraphrased repeats of common questions are served from cache instead of re-invoking the full pipeline, reducing both load on the retrieval index and generation model.</w:t>
      </w:r>
    </w:p>
    <w:p w14:paraId="3D3C9572" w14:textId="77777777" w:rsidR="00C66B80" w:rsidRDefault="00000000">
      <w:pPr>
        <w:pStyle w:val="Heading3"/>
      </w:pPr>
      <w:r>
        <w:t>c) Asynchronous, Queue-Based Decoupling</w:t>
      </w:r>
    </w:p>
    <w:p w14:paraId="583DFEDE" w14:textId="77777777" w:rsidR="00C66B80" w:rsidRDefault="00000000">
      <w:pPr>
        <w:spacing w:after="160"/>
        <w:jc w:val="both"/>
      </w:pPr>
      <w:r>
        <w:t>Replace direct synchronous chaining with a message-queue-mediated pipeline (e.g., Kafka) between the gateway and downstream processing services. This isolates failures, allows independent scaling of each stage, and smooths traffic spikes.</w:t>
      </w:r>
    </w:p>
    <w:p w14:paraId="3140446B" w14:textId="77777777" w:rsidR="005D4433" w:rsidRDefault="005D4433">
      <w:pPr>
        <w:spacing w:after="160"/>
        <w:jc w:val="both"/>
      </w:pPr>
    </w:p>
    <w:p w14:paraId="160CCA9D" w14:textId="77777777" w:rsidR="005D4433" w:rsidRDefault="005D4433">
      <w:pPr>
        <w:spacing w:after="160"/>
        <w:jc w:val="both"/>
      </w:pPr>
    </w:p>
    <w:p w14:paraId="5D677D4A" w14:textId="77777777" w:rsidR="00C66B80" w:rsidRDefault="00000000">
      <w:pPr>
        <w:pStyle w:val="Heading3"/>
      </w:pPr>
      <w:r>
        <w:lastRenderedPageBreak/>
        <w:t>d) Sharded / Distributed Vector Store</w:t>
      </w:r>
    </w:p>
    <w:p w14:paraId="663E5646" w14:textId="77777777" w:rsidR="00C66B80" w:rsidRDefault="00000000">
      <w:pPr>
        <w:spacing w:after="160"/>
        <w:jc w:val="both"/>
      </w:pPr>
      <w:r>
        <w:t>Partition the knowledge base by domain or customer segment and shard the vector index, enabling near-linear scalability of retrieval as the knowledge base grows, and allowing incremental index updates without full re-indexing.</w:t>
      </w:r>
    </w:p>
    <w:p w14:paraId="0080A5D5" w14:textId="77777777" w:rsidR="00C66B80" w:rsidRDefault="00000000">
      <w:pPr>
        <w:pStyle w:val="Heading3"/>
      </w:pPr>
      <w:r>
        <w:t>e) Horizontal Autoscaling of Stateless Services</w:t>
      </w:r>
    </w:p>
    <w:p w14:paraId="62668D28" w14:textId="77777777" w:rsidR="00C66B80" w:rsidRDefault="00000000">
      <w:pPr>
        <w:spacing w:after="160"/>
        <w:jc w:val="both"/>
      </w:pPr>
      <w:r>
        <w:t>Package NLU, retrieval, and generation as independently autoscaled microservices (containers/pods) so that traffic bursts scale the specific bottleneck component rather than the whole system.</w:t>
      </w:r>
    </w:p>
    <w:p w14:paraId="13421AE4" w14:textId="77777777" w:rsidR="00C66B80" w:rsidRDefault="00000000">
      <w:pPr>
        <w:pStyle w:val="Heading3"/>
      </w:pPr>
      <w:r>
        <w:t>f) Observability &amp; Continuous Evaluation</w:t>
      </w:r>
    </w:p>
    <w:p w14:paraId="6A0E5639" w14:textId="77777777" w:rsidR="00C66B80" w:rsidRDefault="00000000">
      <w:pPr>
        <w:spacing w:after="160"/>
        <w:jc w:val="both"/>
      </w:pPr>
      <w:r>
        <w:t>Add structured tracing (per-stage latency, per-model confidence), drift detection on intent-classification accuracy over time, and automated A/B evaluation of model updates before full rollout — closing the loop between production behaviour and retraining decisions.</w:t>
      </w:r>
    </w:p>
    <w:p w14:paraId="430EA7CB" w14:textId="77777777" w:rsidR="00C66B80" w:rsidRDefault="00000000">
      <w:pPr>
        <w:pStyle w:val="Heading3"/>
      </w:pPr>
      <w:r>
        <w:t>g) Edge Caching / CDN for Static Assets and Common Responses</w:t>
      </w:r>
    </w:p>
    <w:p w14:paraId="2447DD7B" w14:textId="77777777" w:rsidR="00C66B80" w:rsidRDefault="00000000">
      <w:pPr>
        <w:spacing w:after="160"/>
        <w:jc w:val="both"/>
      </w:pPr>
      <w:r>
        <w:t>For very high-frequency, non-personalized responses (e.g., policy text, FAQs), serve from an edge cache/CDN layer in front of the API gateway to reduce origin load and improve perceived response time globally.</w:t>
      </w:r>
    </w:p>
    <w:p w14:paraId="74087D24" w14:textId="77777777" w:rsidR="00C66B80" w:rsidRDefault="00000000">
      <w:pPr>
        <w:pStyle w:val="Heading2"/>
      </w:pPr>
      <w:r>
        <w:t>5.4 Expected Outcomes</w:t>
      </w:r>
    </w:p>
    <w:p w14:paraId="04B5B688" w14:textId="2036D397" w:rsidR="00C66B80" w:rsidRDefault="00000000">
      <w:pPr>
        <w:pStyle w:val="ListParagraph"/>
        <w:numPr>
          <w:ilvl w:val="0"/>
          <w:numId w:val="2"/>
        </w:numPr>
        <w:spacing w:after="80"/>
      </w:pPr>
      <w:r>
        <w:t xml:space="preserve">Scalability: sharded retrieval and </w:t>
      </w:r>
      <w:r w:rsidR="005D4433">
        <w:t>auto scaled</w:t>
      </w:r>
      <w:r>
        <w:t xml:space="preserve"> microservices allow the system to handle growing traffic and knowledge-</w:t>
      </w:r>
      <w:r w:rsidR="005D4433">
        <w:t>based</w:t>
      </w:r>
      <w:r>
        <w:t xml:space="preserve"> size without proportional cost growth.</w:t>
      </w:r>
    </w:p>
    <w:p w14:paraId="4A283AF9" w14:textId="77777777" w:rsidR="00C66B80" w:rsidRDefault="00000000">
      <w:pPr>
        <w:pStyle w:val="ListParagraph"/>
        <w:numPr>
          <w:ilvl w:val="0"/>
          <w:numId w:val="2"/>
        </w:numPr>
        <w:spacing w:after="80"/>
      </w:pPr>
      <w:r>
        <w:t>Efficiency: model routing and semantic caching reduce average compute cost per query by avoiding unnecessary large-model calls.</w:t>
      </w:r>
    </w:p>
    <w:p w14:paraId="046B4BCF" w14:textId="77777777" w:rsidR="00C66B80" w:rsidRDefault="00000000">
      <w:pPr>
        <w:pStyle w:val="ListParagraph"/>
        <w:numPr>
          <w:ilvl w:val="0"/>
          <w:numId w:val="2"/>
        </w:numPr>
        <w:spacing w:after="80"/>
      </w:pPr>
      <w:r>
        <w:t>Performance: asynchronous decoupling and caching lower average and tail latency, and isolate the user-facing path from slow downstream operations.</w:t>
      </w:r>
    </w:p>
    <w:p w14:paraId="23480683" w14:textId="77777777" w:rsidR="00C66B80" w:rsidRDefault="00000000">
      <w:pPr>
        <w:pStyle w:val="ListParagraph"/>
        <w:numPr>
          <w:ilvl w:val="0"/>
          <w:numId w:val="2"/>
        </w:numPr>
        <w:spacing w:after="80"/>
      </w:pPr>
      <w:r>
        <w:t>Reliability &amp; maintainability: clearer service boundaries and observability make future reverse engineering, debugging, and iteration significantly easier.</w:t>
      </w:r>
    </w:p>
    <w:p w14:paraId="20B9A30F" w14:textId="72600153" w:rsidR="00C66B80" w:rsidRDefault="00000000" w:rsidP="005D4433">
      <w:r w:rsidRPr="005D4433">
        <w:rPr>
          <w:b/>
          <w:bCs/>
          <w:color w:val="2E5F8A"/>
          <w:sz w:val="32"/>
          <w:szCs w:val="32"/>
        </w:rPr>
        <w:t>6. Conclusion</w:t>
      </w:r>
    </w:p>
    <w:p w14:paraId="0CB14221" w14:textId="77777777" w:rsidR="00C66B80" w:rsidRDefault="00000000">
      <w:pPr>
        <w:spacing w:after="160"/>
        <w:jc w:val="both"/>
      </w:pPr>
      <w:r>
        <w:t>Applying black-box and grey-box reverse-engineering techniques to a representative AI-based conversational support system made it possible to decompose it into well-defined modules (Section 1), reconstruct a plausible layered/microservices architecture with an orchestrator pattern (Section 2), identify the likely algorithms and decision logic behind each module — from transformer-based classification to retrieval-augmented generation (Section 3), map the full request-to-response data flow including its asynchronous feedback loop (Section 4), and propose a concrete, scalability-focused redesign covering model routing, caching, async decoupling, sharded retrieval, and observability (Section 5).</w:t>
      </w:r>
    </w:p>
    <w:p w14:paraId="0742B100" w14:textId="77777777" w:rsidR="00C66B80" w:rsidRDefault="00000000">
      <w:pPr>
        <w:spacing w:after="160"/>
        <w:jc w:val="both"/>
      </w:pPr>
      <w:r>
        <w:t>The same layered method — interface analysis, behavioural probing, artifact inspection, and comparison against known reference architectures — generalizes to reverse engineering other classes of AI systems, such as recommendation engines, fraud-detection pipelines, or computer-vision services, by substituting the domain-specific components while keeping the same analytical structure.</w:t>
      </w:r>
    </w:p>
    <w:sectPr w:rsidR="00C66B80">
      <w:headerReference w:type="default" r:id="rId10"/>
      <w:footerReference w:type="default" r:id="rId11"/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A688C" w14:textId="77777777" w:rsidR="00E00FA3" w:rsidRDefault="00E00FA3">
      <w:r>
        <w:separator/>
      </w:r>
    </w:p>
  </w:endnote>
  <w:endnote w:type="continuationSeparator" w:id="0">
    <w:p w14:paraId="3B3DC2AD" w14:textId="77777777" w:rsidR="00E00FA3" w:rsidRDefault="00E00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53016" w14:textId="77777777" w:rsidR="00C66B80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D443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5D4433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AE7D5" w14:textId="77777777" w:rsidR="00E00FA3" w:rsidRDefault="00E00FA3">
      <w:r>
        <w:separator/>
      </w:r>
    </w:p>
  </w:footnote>
  <w:footnote w:type="continuationSeparator" w:id="0">
    <w:p w14:paraId="62983BAF" w14:textId="77777777" w:rsidR="00E00FA3" w:rsidRDefault="00E00F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0772" w14:textId="77777777" w:rsidR="00C66B80" w:rsidRDefault="00000000">
    <w:pPr>
      <w:jc w:val="right"/>
    </w:pPr>
    <w:r>
      <w:rPr>
        <w:color w:val="888888"/>
        <w:sz w:val="16"/>
        <w:szCs w:val="16"/>
      </w:rPr>
      <w:t>Reverse Engineering of an AI-Based System — Solution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D750D"/>
    <w:multiLevelType w:val="hybridMultilevel"/>
    <w:tmpl w:val="9386EF7A"/>
    <w:lvl w:ilvl="0" w:tplc="CBCCE156">
      <w:start w:val="1"/>
      <w:numFmt w:val="bullet"/>
      <w:lvlText w:val="•"/>
      <w:lvlJc w:val="left"/>
      <w:pPr>
        <w:ind w:left="460" w:hanging="260"/>
      </w:pPr>
    </w:lvl>
    <w:lvl w:ilvl="1" w:tplc="5A525D00">
      <w:start w:val="1"/>
      <w:numFmt w:val="bullet"/>
      <w:lvlText w:val="◦"/>
      <w:lvlJc w:val="left"/>
      <w:pPr>
        <w:ind w:left="820" w:hanging="260"/>
      </w:pPr>
    </w:lvl>
    <w:lvl w:ilvl="2" w:tplc="4E188810">
      <w:numFmt w:val="decimal"/>
      <w:lvlText w:val=""/>
      <w:lvlJc w:val="left"/>
    </w:lvl>
    <w:lvl w:ilvl="3" w:tplc="4E1281DA">
      <w:numFmt w:val="decimal"/>
      <w:lvlText w:val=""/>
      <w:lvlJc w:val="left"/>
    </w:lvl>
    <w:lvl w:ilvl="4" w:tplc="FDD69FC0">
      <w:numFmt w:val="decimal"/>
      <w:lvlText w:val=""/>
      <w:lvlJc w:val="left"/>
    </w:lvl>
    <w:lvl w:ilvl="5" w:tplc="1CAC7712">
      <w:numFmt w:val="decimal"/>
      <w:lvlText w:val=""/>
      <w:lvlJc w:val="left"/>
    </w:lvl>
    <w:lvl w:ilvl="6" w:tplc="532AFA6C">
      <w:numFmt w:val="decimal"/>
      <w:lvlText w:val=""/>
      <w:lvlJc w:val="left"/>
    </w:lvl>
    <w:lvl w:ilvl="7" w:tplc="AD4477D0">
      <w:numFmt w:val="decimal"/>
      <w:lvlText w:val=""/>
      <w:lvlJc w:val="left"/>
    </w:lvl>
    <w:lvl w:ilvl="8" w:tplc="F9049AD8">
      <w:numFmt w:val="decimal"/>
      <w:lvlText w:val=""/>
      <w:lvlJc w:val="left"/>
    </w:lvl>
  </w:abstractNum>
  <w:abstractNum w:abstractNumId="1" w15:restartNumberingAfterBreak="0">
    <w:nsid w:val="52D32218"/>
    <w:multiLevelType w:val="hybridMultilevel"/>
    <w:tmpl w:val="60A2918E"/>
    <w:lvl w:ilvl="0" w:tplc="6C0099C4">
      <w:start w:val="1"/>
      <w:numFmt w:val="bullet"/>
      <w:lvlText w:val="●"/>
      <w:lvlJc w:val="left"/>
      <w:pPr>
        <w:ind w:left="720" w:hanging="360"/>
      </w:pPr>
    </w:lvl>
    <w:lvl w:ilvl="1" w:tplc="9F4491A2">
      <w:start w:val="1"/>
      <w:numFmt w:val="bullet"/>
      <w:lvlText w:val="○"/>
      <w:lvlJc w:val="left"/>
      <w:pPr>
        <w:ind w:left="1440" w:hanging="360"/>
      </w:pPr>
    </w:lvl>
    <w:lvl w:ilvl="2" w:tplc="8BDCF490">
      <w:start w:val="1"/>
      <w:numFmt w:val="bullet"/>
      <w:lvlText w:val="■"/>
      <w:lvlJc w:val="left"/>
      <w:pPr>
        <w:ind w:left="2160" w:hanging="360"/>
      </w:pPr>
    </w:lvl>
    <w:lvl w:ilvl="3" w:tplc="DE0CEE74">
      <w:start w:val="1"/>
      <w:numFmt w:val="bullet"/>
      <w:lvlText w:val="●"/>
      <w:lvlJc w:val="left"/>
      <w:pPr>
        <w:ind w:left="2880" w:hanging="360"/>
      </w:pPr>
    </w:lvl>
    <w:lvl w:ilvl="4" w:tplc="8E108222">
      <w:start w:val="1"/>
      <w:numFmt w:val="bullet"/>
      <w:lvlText w:val="○"/>
      <w:lvlJc w:val="left"/>
      <w:pPr>
        <w:ind w:left="3600" w:hanging="360"/>
      </w:pPr>
    </w:lvl>
    <w:lvl w:ilvl="5" w:tplc="C5C236B2">
      <w:start w:val="1"/>
      <w:numFmt w:val="bullet"/>
      <w:lvlText w:val="■"/>
      <w:lvlJc w:val="left"/>
      <w:pPr>
        <w:ind w:left="4320" w:hanging="360"/>
      </w:pPr>
    </w:lvl>
    <w:lvl w:ilvl="6" w:tplc="BAE6AC5A">
      <w:start w:val="1"/>
      <w:numFmt w:val="bullet"/>
      <w:lvlText w:val="●"/>
      <w:lvlJc w:val="left"/>
      <w:pPr>
        <w:ind w:left="5040" w:hanging="360"/>
      </w:pPr>
    </w:lvl>
    <w:lvl w:ilvl="7" w:tplc="74B84E26">
      <w:start w:val="1"/>
      <w:numFmt w:val="bullet"/>
      <w:lvlText w:val="●"/>
      <w:lvlJc w:val="left"/>
      <w:pPr>
        <w:ind w:left="5760" w:hanging="360"/>
      </w:pPr>
    </w:lvl>
    <w:lvl w:ilvl="8" w:tplc="5C10492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7E2A7F"/>
    <w:multiLevelType w:val="hybridMultilevel"/>
    <w:tmpl w:val="F1CA9552"/>
    <w:lvl w:ilvl="0" w:tplc="17AA481C">
      <w:start w:val="1"/>
      <w:numFmt w:val="decimal"/>
      <w:lvlText w:val="%1."/>
      <w:lvlJc w:val="left"/>
      <w:pPr>
        <w:ind w:left="460" w:hanging="260"/>
      </w:pPr>
    </w:lvl>
    <w:lvl w:ilvl="1" w:tplc="B11E5DBA">
      <w:numFmt w:val="decimal"/>
      <w:lvlText w:val=""/>
      <w:lvlJc w:val="left"/>
    </w:lvl>
    <w:lvl w:ilvl="2" w:tplc="158852CC">
      <w:numFmt w:val="decimal"/>
      <w:lvlText w:val=""/>
      <w:lvlJc w:val="left"/>
    </w:lvl>
    <w:lvl w:ilvl="3" w:tplc="E53CCFFA">
      <w:numFmt w:val="decimal"/>
      <w:lvlText w:val=""/>
      <w:lvlJc w:val="left"/>
    </w:lvl>
    <w:lvl w:ilvl="4" w:tplc="6A24878E">
      <w:numFmt w:val="decimal"/>
      <w:lvlText w:val=""/>
      <w:lvlJc w:val="left"/>
    </w:lvl>
    <w:lvl w:ilvl="5" w:tplc="F4E8F6B0">
      <w:numFmt w:val="decimal"/>
      <w:lvlText w:val=""/>
      <w:lvlJc w:val="left"/>
    </w:lvl>
    <w:lvl w:ilvl="6" w:tplc="5E9C162E">
      <w:numFmt w:val="decimal"/>
      <w:lvlText w:val=""/>
      <w:lvlJc w:val="left"/>
    </w:lvl>
    <w:lvl w:ilvl="7" w:tplc="2FD08C10">
      <w:numFmt w:val="decimal"/>
      <w:lvlText w:val=""/>
      <w:lvlJc w:val="left"/>
    </w:lvl>
    <w:lvl w:ilvl="8" w:tplc="BB8438B4">
      <w:numFmt w:val="decimal"/>
      <w:lvlText w:val=""/>
      <w:lvlJc w:val="left"/>
    </w:lvl>
  </w:abstractNum>
  <w:num w:numId="1" w16cid:durableId="1013145855">
    <w:abstractNumId w:val="1"/>
    <w:lvlOverride w:ilvl="0">
      <w:startOverride w:val="1"/>
    </w:lvlOverride>
  </w:num>
  <w:num w:numId="2" w16cid:durableId="1084645253">
    <w:abstractNumId w:val="0"/>
    <w:lvlOverride w:ilvl="0">
      <w:startOverride w:val="1"/>
    </w:lvlOverride>
  </w:num>
  <w:num w:numId="3" w16cid:durableId="194203377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B80"/>
    <w:rsid w:val="005D4433"/>
    <w:rsid w:val="00606D23"/>
    <w:rsid w:val="00C66B80"/>
    <w:rsid w:val="00E00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3FA62"/>
  <w15:docId w15:val="{70BDD099-33D1-4A84-AB32-36BC2048A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5F8A"/>
      </w:pBdr>
      <w:spacing w:before="360" w:after="160"/>
      <w:outlineLvl w:val="0"/>
    </w:pPr>
    <w:rPr>
      <w:b/>
      <w:bCs/>
      <w:color w:val="2E5F8A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1F3B57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i/>
      <w:iCs/>
      <w:color w:val="33333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customStyle="1" w:styleId="Style12">
    <w:name w:val="_Style 12"/>
    <w:basedOn w:val="TableNormal"/>
    <w:qFormat/>
    <w:rsid w:val="005D4433"/>
    <w:rPr>
      <w:rFonts w:ascii="Times New Roman" w:eastAsia="Times New Roman" w:hAnsi="Times New Roman" w:cs="Times New Roman"/>
      <w:sz w:val="20"/>
      <w:szCs w:val="20"/>
      <w:lang w:val="en-US" w:eastAsia="en-US"/>
    </w:rPr>
    <w:tblPr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3337</Words>
  <Characters>19026</Characters>
  <Application>Microsoft Office Word</Application>
  <DocSecurity>0</DocSecurity>
  <Lines>158</Lines>
  <Paragraphs>44</Paragraphs>
  <ScaleCrop>false</ScaleCrop>
  <Company/>
  <LinksUpToDate>false</LinksUpToDate>
  <CharactersWithSpaces>22319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Harish S</cp:lastModifiedBy>
  <cp:revision>2</cp:revision>
  <dcterms:created xsi:type="dcterms:W3CDTF">2026-08-26T13:45:00Z</dcterms:created>
  <dcterms:modified xsi:type="dcterms:W3CDTF">2026-08-26T14:28:00Z</dcterms:modified>
</cp:coreProperties>
</file>