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762D" w14:textId="77777777" w:rsidR="00A9572C" w:rsidRPr="0051152C" w:rsidRDefault="00A9572C">
      <w:pPr>
        <w:spacing w:before="2400"/>
        <w:rPr>
          <w:color w:val="auto"/>
          <w:sz w:val="40"/>
          <w:szCs w:val="40"/>
        </w:rPr>
      </w:pPr>
    </w:p>
    <w:p w14:paraId="5A2C8A7E" w14:textId="77777777" w:rsidR="00A9572C" w:rsidRDefault="00000000">
      <w:pPr>
        <w:spacing w:after="240"/>
        <w:jc w:val="center"/>
        <w:rPr>
          <w:b/>
          <w:color w:val="auto"/>
          <w:sz w:val="40"/>
          <w:szCs w:val="40"/>
        </w:rPr>
      </w:pPr>
      <w:r w:rsidRPr="0051152C">
        <w:rPr>
          <w:b/>
          <w:color w:val="auto"/>
          <w:sz w:val="40"/>
          <w:szCs w:val="40"/>
        </w:rPr>
        <w:t>SOFTWARE PROJECT MANAGEMENT</w:t>
      </w:r>
      <w:r w:rsidRPr="0051152C">
        <w:rPr>
          <w:b/>
          <w:color w:val="auto"/>
          <w:sz w:val="40"/>
          <w:szCs w:val="40"/>
        </w:rPr>
        <w:br/>
        <w:t>INDIVIDUAL ASSIGNMENT REPORT</w:t>
      </w:r>
    </w:p>
    <w:p w14:paraId="025A3243" w14:textId="77777777" w:rsidR="0051152C" w:rsidRDefault="0051152C">
      <w:pPr>
        <w:spacing w:after="240"/>
        <w:jc w:val="center"/>
        <w:rPr>
          <w:b/>
          <w:color w:val="auto"/>
          <w:sz w:val="40"/>
          <w:szCs w:val="40"/>
        </w:rPr>
      </w:pPr>
    </w:p>
    <w:p w14:paraId="33F67010" w14:textId="77777777" w:rsidR="0051152C" w:rsidRDefault="0051152C">
      <w:pPr>
        <w:spacing w:after="240"/>
        <w:jc w:val="center"/>
        <w:rPr>
          <w:b/>
          <w:color w:val="auto"/>
          <w:sz w:val="40"/>
          <w:szCs w:val="40"/>
        </w:rPr>
      </w:pPr>
    </w:p>
    <w:p w14:paraId="21EB8882" w14:textId="69DE6491" w:rsidR="0051152C" w:rsidRDefault="0051152C">
      <w:pPr>
        <w:spacing w:after="240"/>
        <w:jc w:val="center"/>
        <w:rPr>
          <w:b/>
          <w:color w:val="auto"/>
          <w:sz w:val="40"/>
          <w:szCs w:val="40"/>
        </w:rPr>
      </w:pPr>
      <w:hyperlink r:id="rId6" w:tooltip="MGTE 31373  : Project Management (24/25)" w:history="1">
        <w:r w:rsidRPr="0051152C">
          <w:rPr>
            <w:rStyle w:val="Hyperlink"/>
            <w:b/>
            <w:color w:val="auto"/>
            <w:sz w:val="40"/>
            <w:szCs w:val="40"/>
            <w:u w:val="none"/>
          </w:rPr>
          <w:t>MGTE 31373</w:t>
        </w:r>
      </w:hyperlink>
      <w:r w:rsidRPr="0051152C">
        <w:rPr>
          <w:b/>
          <w:color w:val="auto"/>
          <w:sz w:val="40"/>
          <w:szCs w:val="40"/>
        </w:rPr>
        <w:t xml:space="preserve"> </w:t>
      </w:r>
      <w:r>
        <w:rPr>
          <w:b/>
          <w:color w:val="auto"/>
          <w:sz w:val="40"/>
          <w:szCs w:val="40"/>
        </w:rPr>
        <w:t xml:space="preserve"> Project Management </w:t>
      </w:r>
    </w:p>
    <w:p w14:paraId="596DFCE7" w14:textId="0A2AAB3B" w:rsidR="0051152C" w:rsidRDefault="0051152C">
      <w:pPr>
        <w:spacing w:after="240"/>
        <w:jc w:val="center"/>
        <w:rPr>
          <w:b/>
          <w:color w:val="auto"/>
          <w:sz w:val="40"/>
          <w:szCs w:val="40"/>
        </w:rPr>
      </w:pPr>
      <w:r>
        <w:rPr>
          <w:b/>
          <w:color w:val="auto"/>
          <w:sz w:val="40"/>
          <w:szCs w:val="40"/>
        </w:rPr>
        <w:t>M. Harishchandran</w:t>
      </w:r>
    </w:p>
    <w:p w14:paraId="66378725" w14:textId="40CDFAE7" w:rsidR="0051152C" w:rsidRPr="0051152C" w:rsidRDefault="0051152C">
      <w:pPr>
        <w:spacing w:after="240"/>
        <w:jc w:val="center"/>
        <w:rPr>
          <w:color w:val="auto"/>
          <w:sz w:val="40"/>
          <w:szCs w:val="40"/>
        </w:rPr>
      </w:pPr>
      <w:r>
        <w:rPr>
          <w:b/>
          <w:color w:val="auto"/>
          <w:sz w:val="40"/>
          <w:szCs w:val="40"/>
        </w:rPr>
        <w:t>IM/2022/128</w:t>
      </w:r>
    </w:p>
    <w:p w14:paraId="5946C56B" w14:textId="6173AF70" w:rsidR="00A9572C" w:rsidRPr="005B4C70" w:rsidRDefault="00000000">
      <w:pPr>
        <w:rPr>
          <w:color w:val="auto"/>
        </w:rPr>
      </w:pPr>
      <w:r w:rsidRPr="005B4C70">
        <w:rPr>
          <w:color w:val="auto"/>
        </w:rPr>
        <w:br w:type="page"/>
      </w:r>
    </w:p>
    <w:p w14:paraId="0B107909" w14:textId="77777777" w:rsidR="00A9572C" w:rsidRPr="0051152C" w:rsidRDefault="00000000">
      <w:pPr>
        <w:keepNext/>
        <w:spacing w:before="360" w:after="160"/>
        <w:rPr>
          <w:color w:val="auto"/>
          <w:sz w:val="30"/>
          <w:szCs w:val="30"/>
        </w:rPr>
      </w:pPr>
      <w:r w:rsidRPr="0051152C">
        <w:rPr>
          <w:b/>
          <w:color w:val="auto"/>
          <w:sz w:val="30"/>
          <w:szCs w:val="30"/>
        </w:rPr>
        <w:lastRenderedPageBreak/>
        <w:t>1. Project Lifecycle Flow &amp; Task Sequence</w:t>
      </w:r>
    </w:p>
    <w:p w14:paraId="11FFF59C" w14:textId="77777777" w:rsidR="00A9572C" w:rsidRPr="005B4C70" w:rsidRDefault="00000000">
      <w:pPr>
        <w:rPr>
          <w:color w:val="auto"/>
        </w:rPr>
      </w:pPr>
      <w:r w:rsidRPr="005B4C70">
        <w:rPr>
          <w:color w:val="auto"/>
        </w:rPr>
        <w:t>A successful software development life cycle (SDLC) requires a highly structured, logical, and sequential progression of events. For the School Management System (SMS), a hybrid project management methodology was adopted—combining the predictive planning of Waterfall with the iterative execution of Agile (Scrum) for core development sprints. The lifecycle is systematically mapped across four sequential phases:</w:t>
      </w:r>
    </w:p>
    <w:p w14:paraId="237E2303" w14:textId="77777777" w:rsidR="00A9572C" w:rsidRPr="005B4C70" w:rsidRDefault="00000000">
      <w:pPr>
        <w:pStyle w:val="ListBullet"/>
        <w:spacing w:after="80"/>
        <w:rPr>
          <w:color w:val="auto"/>
        </w:rPr>
      </w:pPr>
      <w:r w:rsidRPr="005B4C70">
        <w:rPr>
          <w:b/>
          <w:color w:val="auto"/>
        </w:rPr>
        <w:t xml:space="preserve">Phase 1: Starting (Initiation): </w:t>
      </w:r>
      <w:r w:rsidRPr="005B4C70">
        <w:rPr>
          <w:color w:val="auto"/>
        </w:rPr>
        <w:t>Focuses on formal authorization and alignment. The primary task is creating the Project Charter. In parallel, a comprehensive Feasibility &amp; Business Case Appraisal is conducted using NPV, ROI, and Payback estimations to secure organizational sponsorship from the School Board.</w:t>
      </w:r>
    </w:p>
    <w:p w14:paraId="3911EC8D" w14:textId="77777777" w:rsidR="00A9572C" w:rsidRPr="005B4C70" w:rsidRDefault="00000000">
      <w:pPr>
        <w:pStyle w:val="ListBullet"/>
        <w:spacing w:after="80"/>
        <w:rPr>
          <w:color w:val="auto"/>
        </w:rPr>
      </w:pPr>
      <w:r w:rsidRPr="005B4C70">
        <w:rPr>
          <w:b/>
          <w:color w:val="auto"/>
        </w:rPr>
        <w:t xml:space="preserve">Phase 2: Planning: </w:t>
      </w:r>
      <w:r w:rsidRPr="005B4C70">
        <w:rPr>
          <w:color w:val="auto"/>
        </w:rPr>
        <w:t>Establishes project boundaries and technical targets. Tasks include detailed Requirements Gathering, MoSCoW prioritization, Work Breakdown Structure (WBS) creation, and schedule baseline definition using the Critical Path Method (CPM). Simultaneously, the Database Administrator (DBA) designs the normalized ER schema in MySQL.</w:t>
      </w:r>
    </w:p>
    <w:p w14:paraId="7FACBB7B" w14:textId="77777777" w:rsidR="00A9572C" w:rsidRPr="005B4C70" w:rsidRDefault="00000000">
      <w:pPr>
        <w:pStyle w:val="ListBullet"/>
        <w:spacing w:after="80"/>
        <w:rPr>
          <w:color w:val="auto"/>
        </w:rPr>
      </w:pPr>
      <w:r w:rsidRPr="005B4C70">
        <w:rPr>
          <w:b/>
          <w:color w:val="auto"/>
        </w:rPr>
        <w:t xml:space="preserve">Phase 3: Execution &amp; Monitoring: </w:t>
      </w:r>
      <w:r w:rsidRPr="005B4C70">
        <w:rPr>
          <w:color w:val="auto"/>
        </w:rPr>
        <w:t>The engineering phase. Developers utilize React, TypeScript, and TailwindCSS for frontend portals (Admin, Teacher, Principal, Student, Parent) and Node.js/Express for backend APIs. Integration is achieved via Axios. Quality is continuously monitored through peer code reviews, Git branches, and automated system verification scripts (tests/system_verification.js).</w:t>
      </w:r>
    </w:p>
    <w:p w14:paraId="20A14ADB" w14:textId="77777777" w:rsidR="00A9572C" w:rsidRPr="005B4C70" w:rsidRDefault="00000000">
      <w:pPr>
        <w:pStyle w:val="ListBullet"/>
        <w:spacing w:after="80"/>
        <w:rPr>
          <w:color w:val="auto"/>
        </w:rPr>
      </w:pPr>
      <w:r w:rsidRPr="005B4C70">
        <w:rPr>
          <w:b/>
          <w:color w:val="auto"/>
        </w:rPr>
        <w:t xml:space="preserve">Phase 4: Project Closure: </w:t>
      </w:r>
      <w:r w:rsidRPr="005B4C70">
        <w:rPr>
          <w:color w:val="auto"/>
        </w:rPr>
        <w:t>Involves administrative handover, deployment, and archival. Activities include User Acceptance Testing (UAT), training sessions for teachers and administrative staff, production server deployment with fresh SQL database backups, a Lessons Learned workshop, and compiling the Post-Implementation Review (PIR).</w:t>
      </w:r>
    </w:p>
    <w:p w14:paraId="66C1800F" w14:textId="77777777" w:rsidR="00A9572C" w:rsidRPr="005B4C70" w:rsidRDefault="00000000">
      <w:pPr>
        <w:keepNext/>
        <w:spacing w:before="160" w:after="80"/>
        <w:jc w:val="center"/>
        <w:rPr>
          <w:color w:val="auto"/>
        </w:rPr>
      </w:pPr>
      <w:r w:rsidRPr="005B4C70">
        <w:rPr>
          <w:noProof/>
          <w:color w:val="auto"/>
        </w:rPr>
        <w:lastRenderedPageBreak/>
        <w:drawing>
          <wp:inline distT="0" distB="0" distL="0" distR="0" wp14:anchorId="08CC4BE3" wp14:editId="10C25610">
            <wp:extent cx="4807441" cy="2328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fecycle.png"/>
                    <pic:cNvPicPr/>
                  </pic:nvPicPr>
                  <pic:blipFill>
                    <a:blip r:embed="rId7"/>
                    <a:stretch>
                      <a:fillRect/>
                    </a:stretch>
                  </pic:blipFill>
                  <pic:spPr>
                    <a:xfrm>
                      <a:off x="0" y="0"/>
                      <a:ext cx="4812774" cy="23313191"/>
                    </a:xfrm>
                    <a:prstGeom prst="rect">
                      <a:avLst/>
                    </a:prstGeom>
                  </pic:spPr>
                </pic:pic>
              </a:graphicData>
            </a:graphic>
          </wp:inline>
        </w:drawing>
      </w:r>
    </w:p>
    <w:p w14:paraId="285AAAC0" w14:textId="738A9459" w:rsidR="00A9572C" w:rsidRPr="005B4C70" w:rsidRDefault="00000000">
      <w:pPr>
        <w:keepNext/>
        <w:spacing w:after="240"/>
        <w:jc w:val="center"/>
        <w:rPr>
          <w:color w:val="auto"/>
        </w:rPr>
      </w:pPr>
      <w:r w:rsidRPr="005B4C70">
        <w:rPr>
          <w:i/>
          <w:color w:val="auto"/>
          <w:sz w:val="19"/>
        </w:rPr>
        <w:lastRenderedPageBreak/>
        <w:t>Figure: SMS Project Development Lifecycle Flow and Phased Activities</w:t>
      </w:r>
      <w:r w:rsidR="00445A6B">
        <w:rPr>
          <w:i/>
          <w:color w:val="auto"/>
          <w:sz w:val="19"/>
        </w:rPr>
        <w:t>\</w:t>
      </w:r>
    </w:p>
    <w:p w14:paraId="39553F6C" w14:textId="77777777" w:rsidR="00A9572C" w:rsidRPr="005B4C70" w:rsidRDefault="00000000">
      <w:pPr>
        <w:spacing w:before="160"/>
        <w:rPr>
          <w:color w:val="auto"/>
        </w:rPr>
      </w:pPr>
      <w:r w:rsidRPr="005B4C70">
        <w:rPr>
          <w:color w:val="auto"/>
        </w:rPr>
        <w:t>To ensure governance and alignment, specific industry tools and techniques were deployed at each stage of the project:</w:t>
      </w:r>
      <w:r w:rsidRPr="005B4C70">
        <w:rPr>
          <w:color w:val="auto"/>
        </w:rPr>
        <w:br/>
        <w:t>• Initiation: MS Word/Google Docs for the Project Charter, financial spreadsheet modeling for NPV and ROI appraisals.</w:t>
      </w:r>
      <w:r w:rsidRPr="005B4C70">
        <w:rPr>
          <w:color w:val="auto"/>
        </w:rPr>
        <w:br/>
        <w:t>• Planning &amp; Scheduling: JIRA for requirement backlog, MS Project / Gantt charts for Critical Path scheduling.</w:t>
      </w:r>
      <w:r w:rsidRPr="005B4C70">
        <w:rPr>
          <w:color w:val="auto"/>
        </w:rPr>
        <w:br/>
        <w:t>• Development: Git and GitHub for version control, local XAMPP and phpMyAdmin for local MySQL database setup.</w:t>
      </w:r>
      <w:r w:rsidRPr="005B4C70">
        <w:rPr>
          <w:color w:val="auto"/>
        </w:rPr>
        <w:br/>
        <w:t>• Verification &amp; Testing: Postman for API integration checks, Jest for unit testing, and system_verification.js for transactional database health checks.</w:t>
      </w:r>
    </w:p>
    <w:p w14:paraId="166EEA81" w14:textId="77777777" w:rsidR="00A9572C" w:rsidRPr="005B4C70" w:rsidRDefault="00000000">
      <w:pPr>
        <w:rPr>
          <w:color w:val="auto"/>
        </w:rPr>
      </w:pPr>
      <w:r w:rsidRPr="005B4C70">
        <w:rPr>
          <w:color w:val="auto"/>
        </w:rPr>
        <w:br w:type="page"/>
      </w:r>
    </w:p>
    <w:p w14:paraId="3827094A" w14:textId="77777777" w:rsidR="00A9572C" w:rsidRPr="005B4C70" w:rsidRDefault="00000000">
      <w:pPr>
        <w:keepNext/>
        <w:spacing w:before="360" w:after="160"/>
        <w:rPr>
          <w:color w:val="auto"/>
        </w:rPr>
      </w:pPr>
      <w:r w:rsidRPr="005B4C70">
        <w:rPr>
          <w:b/>
          <w:color w:val="auto"/>
          <w:sz w:val="36"/>
        </w:rPr>
        <w:lastRenderedPageBreak/>
        <w:t>2. Role and Governance of the Project Manager</w:t>
      </w:r>
    </w:p>
    <w:p w14:paraId="4C9C3F16" w14:textId="77777777" w:rsidR="00A9572C" w:rsidRPr="005B4C70" w:rsidRDefault="00000000">
      <w:pPr>
        <w:keepNext/>
        <w:spacing w:before="280"/>
        <w:rPr>
          <w:color w:val="auto"/>
        </w:rPr>
      </w:pPr>
      <w:r w:rsidRPr="005B4C70">
        <w:rPr>
          <w:b/>
          <w:color w:val="auto"/>
          <w:sz w:val="28"/>
        </w:rPr>
        <w:t>2.1 Proposed Organizational Structure: Balanced Matrix</w:t>
      </w:r>
    </w:p>
    <w:p w14:paraId="212D1BB7" w14:textId="77777777" w:rsidR="00A9572C" w:rsidRPr="005B4C70" w:rsidRDefault="00000000">
      <w:pPr>
        <w:rPr>
          <w:color w:val="auto"/>
        </w:rPr>
      </w:pPr>
      <w:r w:rsidRPr="005B4C70">
        <w:rPr>
          <w:color w:val="auto"/>
        </w:rPr>
        <w:t>To manage the School Management System (SMS) project effectively, a Balanced Matrix Organizational Structure is implemented. In a Balanced Matrix, technical resources (such as developers, UI/UX designers, and database administrators) are drawn from their respective functional departments but are assigned to work on the project under the clear authority of the Project Manager.</w:t>
      </w:r>
    </w:p>
    <w:p w14:paraId="5A8D0476" w14:textId="77777777" w:rsidR="00A9572C" w:rsidRPr="005B4C70" w:rsidRDefault="00000000">
      <w:pPr>
        <w:pStyle w:val="ListBullet"/>
        <w:spacing w:after="80"/>
        <w:rPr>
          <w:color w:val="auto"/>
        </w:rPr>
      </w:pPr>
      <w:r w:rsidRPr="005B4C70">
        <w:rPr>
          <w:b/>
          <w:color w:val="auto"/>
        </w:rPr>
        <w:t xml:space="preserve">Efficient Resource Utilization: </w:t>
      </w:r>
      <w:r w:rsidRPr="005B4C70">
        <w:rPr>
          <w:color w:val="auto"/>
        </w:rPr>
        <w:t>Since database design is heavily front-loaded, the Database Administrator (DBA) designs the normalized schema early on and then transitions to occasional optimization, ensuring they are not sitting idle when database creation completes.</w:t>
      </w:r>
    </w:p>
    <w:p w14:paraId="6EF0F98F" w14:textId="77777777" w:rsidR="00A9572C" w:rsidRPr="005B4C70" w:rsidRDefault="00000000">
      <w:pPr>
        <w:pStyle w:val="ListBullet"/>
        <w:spacing w:after="80"/>
        <w:rPr>
          <w:color w:val="auto"/>
        </w:rPr>
      </w:pPr>
      <w:r w:rsidRPr="005B4C70">
        <w:rPr>
          <w:b/>
          <w:color w:val="auto"/>
        </w:rPr>
        <w:t xml:space="preserve">Dedicated Project Authority: </w:t>
      </w:r>
      <w:r w:rsidRPr="005B4C70">
        <w:rPr>
          <w:color w:val="auto"/>
        </w:rPr>
        <w:t>Unlike a weak matrix where the PM acts merely as a coordinator or expeditor, a Balanced Matrix gives the PM authority over the schedule, budget baseline, and task allocation, ensuring delivery remains on path.</w:t>
      </w:r>
    </w:p>
    <w:p w14:paraId="2DA2C2DC" w14:textId="77777777" w:rsidR="00A9572C" w:rsidRPr="005B4C70" w:rsidRDefault="00000000">
      <w:pPr>
        <w:pStyle w:val="ListBullet"/>
        <w:spacing w:after="80"/>
        <w:rPr>
          <w:color w:val="auto"/>
        </w:rPr>
      </w:pPr>
      <w:r w:rsidRPr="005B4C70">
        <w:rPr>
          <w:b/>
          <w:color w:val="auto"/>
        </w:rPr>
        <w:t xml:space="preserve">Cross-Functional Integration: </w:t>
      </w:r>
      <w:r w:rsidRPr="005B4C70">
        <w:rPr>
          <w:color w:val="auto"/>
        </w:rPr>
        <w:t>Building 5 distinct portals requires continuous collaboration between frontend React coders and backend Express controllers. The matrix structure bridges these disciplines under one cohesive management layer.</w:t>
      </w:r>
    </w:p>
    <w:p w14:paraId="581A3894" w14:textId="77777777" w:rsidR="00A9572C" w:rsidRPr="005B4C70" w:rsidRDefault="00000000">
      <w:pPr>
        <w:keepNext/>
        <w:spacing w:before="160" w:after="80"/>
        <w:jc w:val="center"/>
        <w:rPr>
          <w:color w:val="auto"/>
        </w:rPr>
      </w:pPr>
      <w:r w:rsidRPr="005B4C70">
        <w:rPr>
          <w:noProof/>
          <w:color w:val="auto"/>
        </w:rPr>
        <w:drawing>
          <wp:inline distT="0" distB="0" distL="0" distR="0" wp14:anchorId="1A8F536F" wp14:editId="07808259">
            <wp:extent cx="5120640" cy="2698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trix.png"/>
                    <pic:cNvPicPr/>
                  </pic:nvPicPr>
                  <pic:blipFill>
                    <a:blip r:embed="rId8"/>
                    <a:stretch>
                      <a:fillRect/>
                    </a:stretch>
                  </pic:blipFill>
                  <pic:spPr>
                    <a:xfrm>
                      <a:off x="0" y="0"/>
                      <a:ext cx="5120640" cy="2698301"/>
                    </a:xfrm>
                    <a:prstGeom prst="rect">
                      <a:avLst/>
                    </a:prstGeom>
                  </pic:spPr>
                </pic:pic>
              </a:graphicData>
            </a:graphic>
          </wp:inline>
        </w:drawing>
      </w:r>
    </w:p>
    <w:p w14:paraId="00F96AA0" w14:textId="77777777" w:rsidR="00A9572C" w:rsidRPr="005B4C70" w:rsidRDefault="00000000">
      <w:pPr>
        <w:keepNext/>
        <w:spacing w:after="240"/>
        <w:jc w:val="center"/>
        <w:rPr>
          <w:color w:val="auto"/>
        </w:rPr>
      </w:pPr>
      <w:r w:rsidRPr="005B4C70">
        <w:rPr>
          <w:i/>
          <w:color w:val="auto"/>
          <w:sz w:val="19"/>
        </w:rPr>
        <w:t>Figure: Balanced Matrix Reporting Lines and Project Authority Structure</w:t>
      </w:r>
    </w:p>
    <w:p w14:paraId="7B7C1BF7" w14:textId="77777777" w:rsidR="00A9572C" w:rsidRPr="005B4C70" w:rsidRDefault="00000000">
      <w:pPr>
        <w:keepNext/>
        <w:spacing w:before="280"/>
        <w:rPr>
          <w:color w:val="auto"/>
        </w:rPr>
      </w:pPr>
      <w:r w:rsidRPr="005B4C70">
        <w:rPr>
          <w:b/>
          <w:color w:val="auto"/>
          <w:sz w:val="28"/>
        </w:rPr>
        <w:t>2.2 Responsibilities, Authority Levels, and Goals of the PM</w:t>
      </w:r>
    </w:p>
    <w:p w14:paraId="6349DA80" w14:textId="77777777" w:rsidR="00A9572C" w:rsidRPr="005B4C70" w:rsidRDefault="00000000">
      <w:pPr>
        <w:rPr>
          <w:color w:val="auto"/>
        </w:rPr>
      </w:pPr>
      <w:r w:rsidRPr="005B4C70">
        <w:rPr>
          <w:color w:val="auto"/>
        </w:rPr>
        <w:t>The governance role of the Project Manager is defined across key professional parameters to ensure absolute accountability:</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2592"/>
        <w:gridCol w:w="6437"/>
      </w:tblGrid>
      <w:tr w:rsidR="00A9572C" w:rsidRPr="005B4C70" w14:paraId="25DD69E9" w14:textId="77777777">
        <w:trPr>
          <w:jc w:val="center"/>
        </w:trPr>
        <w:tc>
          <w:tcPr>
            <w:tcW w:w="2592" w:type="dxa"/>
            <w:shd w:val="clear" w:color="auto" w:fill="1B365D"/>
          </w:tcPr>
          <w:p w14:paraId="23504AFA" w14:textId="77777777" w:rsidR="00A9572C" w:rsidRPr="005B4C70" w:rsidRDefault="00000000">
            <w:pPr>
              <w:spacing w:before="80" w:after="80"/>
              <w:rPr>
                <w:color w:val="auto"/>
              </w:rPr>
            </w:pPr>
            <w:r w:rsidRPr="005B4C70">
              <w:rPr>
                <w:b/>
                <w:color w:val="auto"/>
                <w:sz w:val="21"/>
              </w:rPr>
              <w:lastRenderedPageBreak/>
              <w:t>Parameter</w:t>
            </w:r>
          </w:p>
        </w:tc>
        <w:tc>
          <w:tcPr>
            <w:tcW w:w="6437" w:type="dxa"/>
            <w:shd w:val="clear" w:color="auto" w:fill="1B365D"/>
          </w:tcPr>
          <w:p w14:paraId="5A591091" w14:textId="77777777" w:rsidR="00A9572C" w:rsidRPr="005B4C70" w:rsidRDefault="00000000">
            <w:pPr>
              <w:spacing w:before="80" w:after="80"/>
              <w:rPr>
                <w:color w:val="auto"/>
              </w:rPr>
            </w:pPr>
            <w:r w:rsidRPr="005B4C70">
              <w:rPr>
                <w:b/>
                <w:color w:val="auto"/>
                <w:sz w:val="21"/>
              </w:rPr>
              <w:t>Description &amp; Authority Details</w:t>
            </w:r>
          </w:p>
        </w:tc>
      </w:tr>
      <w:tr w:rsidR="00A9572C" w:rsidRPr="005B4C70" w14:paraId="0049E0C8" w14:textId="77777777">
        <w:trPr>
          <w:jc w:val="center"/>
        </w:trPr>
        <w:tc>
          <w:tcPr>
            <w:tcW w:w="2592" w:type="dxa"/>
          </w:tcPr>
          <w:p w14:paraId="3A34E450" w14:textId="77777777" w:rsidR="00A9572C" w:rsidRPr="005B4C70" w:rsidRDefault="00000000">
            <w:pPr>
              <w:spacing w:before="80" w:after="80"/>
              <w:rPr>
                <w:color w:val="auto"/>
              </w:rPr>
            </w:pPr>
            <w:r w:rsidRPr="005B4C70">
              <w:rPr>
                <w:color w:val="auto"/>
                <w:sz w:val="20"/>
              </w:rPr>
              <w:t>Core Responsibilities</w:t>
            </w:r>
          </w:p>
        </w:tc>
        <w:tc>
          <w:tcPr>
            <w:tcW w:w="6437" w:type="dxa"/>
          </w:tcPr>
          <w:p w14:paraId="1A27B4A5" w14:textId="77777777" w:rsidR="00A9572C" w:rsidRPr="005B4C70" w:rsidRDefault="00000000">
            <w:pPr>
              <w:spacing w:before="80" w:after="80"/>
              <w:rPr>
                <w:color w:val="auto"/>
              </w:rPr>
            </w:pPr>
            <w:r w:rsidRPr="005B4C70">
              <w:rPr>
                <w:color w:val="auto"/>
                <w:sz w:val="20"/>
              </w:rPr>
              <w:t>Scope baseline creation and monitoring, Gantt-based schedule tracking, developer workload balancing, stakeholder communication management, and formal Change Control.</w:t>
            </w:r>
          </w:p>
        </w:tc>
      </w:tr>
      <w:tr w:rsidR="00A9572C" w:rsidRPr="005B4C70" w14:paraId="468732A5" w14:textId="77777777">
        <w:trPr>
          <w:jc w:val="center"/>
        </w:trPr>
        <w:tc>
          <w:tcPr>
            <w:tcW w:w="2592" w:type="dxa"/>
            <w:shd w:val="clear" w:color="auto" w:fill="F4F6F9"/>
          </w:tcPr>
          <w:p w14:paraId="2D410D08" w14:textId="77777777" w:rsidR="00A9572C" w:rsidRPr="005B4C70" w:rsidRDefault="00000000">
            <w:pPr>
              <w:spacing w:before="80" w:after="80"/>
              <w:rPr>
                <w:color w:val="auto"/>
              </w:rPr>
            </w:pPr>
            <w:r w:rsidRPr="005B4C70">
              <w:rPr>
                <w:color w:val="auto"/>
                <w:sz w:val="20"/>
              </w:rPr>
              <w:t>Authority Levels</w:t>
            </w:r>
          </w:p>
        </w:tc>
        <w:tc>
          <w:tcPr>
            <w:tcW w:w="6437" w:type="dxa"/>
            <w:shd w:val="clear" w:color="auto" w:fill="F4F6F9"/>
          </w:tcPr>
          <w:p w14:paraId="339DC479" w14:textId="77777777" w:rsidR="00A9572C" w:rsidRPr="005B4C70" w:rsidRDefault="00000000">
            <w:pPr>
              <w:spacing w:before="80" w:after="80"/>
              <w:rPr>
                <w:color w:val="auto"/>
              </w:rPr>
            </w:pPr>
            <w:r w:rsidRPr="005B4C70">
              <w:rPr>
                <w:color w:val="auto"/>
                <w:sz w:val="20"/>
              </w:rPr>
              <w:t>Medium-to-High. The PM has full authority over daily scheduling, task assignments, and internal technical trade-offs. The PM manages the $35,000 budget baseline, with mandatory sponsor consultation for variances exceeding ±5%.</w:t>
            </w:r>
          </w:p>
        </w:tc>
      </w:tr>
      <w:tr w:rsidR="00A9572C" w:rsidRPr="005B4C70" w14:paraId="46A0724A" w14:textId="77777777">
        <w:trPr>
          <w:jc w:val="center"/>
        </w:trPr>
        <w:tc>
          <w:tcPr>
            <w:tcW w:w="2592" w:type="dxa"/>
          </w:tcPr>
          <w:p w14:paraId="4BAEB1DE" w14:textId="77777777" w:rsidR="00A9572C" w:rsidRPr="005B4C70" w:rsidRDefault="00000000">
            <w:pPr>
              <w:spacing w:before="80" w:after="80"/>
              <w:rPr>
                <w:color w:val="auto"/>
              </w:rPr>
            </w:pPr>
            <w:r w:rsidRPr="005B4C70">
              <w:rPr>
                <w:color w:val="auto"/>
                <w:sz w:val="20"/>
              </w:rPr>
              <w:t>Key Project Goals</w:t>
            </w:r>
          </w:p>
        </w:tc>
        <w:tc>
          <w:tcPr>
            <w:tcW w:w="6437" w:type="dxa"/>
          </w:tcPr>
          <w:p w14:paraId="07EA67E5" w14:textId="77777777" w:rsidR="00A9572C" w:rsidRPr="005B4C70" w:rsidRDefault="00000000">
            <w:pPr>
              <w:spacing w:before="80" w:after="80"/>
              <w:rPr>
                <w:color w:val="auto"/>
              </w:rPr>
            </w:pPr>
            <w:r w:rsidRPr="005B4C70">
              <w:rPr>
                <w:color w:val="auto"/>
                <w:sz w:val="20"/>
              </w:rPr>
              <w:t>Deliver all 5 functioning portals within the strict 14-week timeline to align with the new academic term, stay within the $35,000 budget, and satisfy the security requirements (JWT encryption, role-based controls).</w:t>
            </w:r>
          </w:p>
        </w:tc>
      </w:tr>
    </w:tbl>
    <w:p w14:paraId="144D6045" w14:textId="77777777" w:rsidR="00A9572C" w:rsidRPr="005B4C70" w:rsidRDefault="00A9572C">
      <w:pPr>
        <w:spacing w:before="160"/>
        <w:rPr>
          <w:color w:val="auto"/>
        </w:rPr>
      </w:pPr>
    </w:p>
    <w:p w14:paraId="7772F34E" w14:textId="77777777" w:rsidR="00A9572C" w:rsidRPr="005B4C70" w:rsidRDefault="00000000">
      <w:pPr>
        <w:keepNext/>
        <w:spacing w:before="280"/>
        <w:rPr>
          <w:color w:val="auto"/>
        </w:rPr>
      </w:pPr>
      <w:r w:rsidRPr="005B4C70">
        <w:rPr>
          <w:b/>
          <w:color w:val="auto"/>
          <w:sz w:val="28"/>
        </w:rPr>
        <w:t>2.3 Is the PM Responsible for Doing the Project?</w:t>
      </w:r>
    </w:p>
    <w:p w14:paraId="0FECF90A" w14:textId="77777777" w:rsidR="00A9572C" w:rsidRPr="005B4C70" w:rsidRDefault="00000000">
      <w:pPr>
        <w:rPr>
          <w:color w:val="auto"/>
        </w:rPr>
      </w:pPr>
      <w:r w:rsidRPr="005B4C70">
        <w:rPr>
          <w:color w:val="auto"/>
        </w:rPr>
        <w:t>No, the Project Manager is not responsible for 'doing' the project. In project management theory, a clear distinction must be made between managing the project and executing the technical deliverables. The PM's primary role is governance, facilitation, coordination, and control. The PM acts as an enabler—managing the variables of Scope, Time, Cost, and Quality, removing roadblocks, securing resources, and managing risks. The PM defines what needs to be done, when it must be completed, and how progress is tracked.</w:t>
      </w:r>
    </w:p>
    <w:p w14:paraId="111AB84C" w14:textId="77777777" w:rsidR="00A9572C" w:rsidRPr="005B4C70" w:rsidRDefault="00000000">
      <w:pPr>
        <w:rPr>
          <w:color w:val="auto"/>
        </w:rPr>
      </w:pPr>
      <w:r w:rsidRPr="005B4C70">
        <w:rPr>
          <w:color w:val="auto"/>
        </w:rPr>
        <w:t>Conversely, the technical team (developers, designer, database administrator) is responsible for the physical execution ('doing') of the project. They write the React frontend code, implement Express API controllers, and deploy MySQL databases. To use a common analogy, the PM is like the conductor of an orchestra. The conductor does not play the violin, flute, or drums themselves, but is entirely responsible for ensuring that all musicians play in harmony, stay on tempo, and deliver a flawless collective performance. If a PM starts 'doing' the technical work (e.g., writing backend route handlers), they lose the objective high-level view required to manage critical risks, leading to planning failures and overall project delay.</w:t>
      </w:r>
    </w:p>
    <w:p w14:paraId="491CEFE9" w14:textId="77777777" w:rsidR="00A9572C" w:rsidRPr="005B4C70" w:rsidRDefault="00000000">
      <w:pPr>
        <w:rPr>
          <w:color w:val="auto"/>
        </w:rPr>
      </w:pPr>
      <w:r w:rsidRPr="005B4C70">
        <w:rPr>
          <w:color w:val="auto"/>
        </w:rPr>
        <w:br w:type="page"/>
      </w:r>
    </w:p>
    <w:p w14:paraId="762C8F3D" w14:textId="77777777" w:rsidR="00A9572C" w:rsidRPr="005B4C70" w:rsidRDefault="00000000">
      <w:pPr>
        <w:keepNext/>
        <w:spacing w:before="360" w:after="160"/>
        <w:rPr>
          <w:color w:val="auto"/>
        </w:rPr>
      </w:pPr>
      <w:r w:rsidRPr="005B4C70">
        <w:rPr>
          <w:b/>
          <w:color w:val="auto"/>
          <w:sz w:val="36"/>
        </w:rPr>
        <w:lastRenderedPageBreak/>
        <w:t>3. Business Case, Investment Appraisals, and Stakeholders</w:t>
      </w:r>
    </w:p>
    <w:p w14:paraId="26800FF2" w14:textId="77777777" w:rsidR="00A9572C" w:rsidRPr="005B4C70" w:rsidRDefault="00000000">
      <w:pPr>
        <w:keepNext/>
        <w:spacing w:before="280"/>
        <w:rPr>
          <w:color w:val="auto"/>
        </w:rPr>
      </w:pPr>
      <w:r w:rsidRPr="005B4C70">
        <w:rPr>
          <w:b/>
          <w:color w:val="auto"/>
          <w:sz w:val="28"/>
        </w:rPr>
        <w:t>3.1 Investment Appraisal Methods</w:t>
      </w:r>
    </w:p>
    <w:p w14:paraId="19F08943" w14:textId="77777777" w:rsidR="00A9572C" w:rsidRPr="005B4C70" w:rsidRDefault="00000000">
      <w:pPr>
        <w:rPr>
          <w:color w:val="auto"/>
        </w:rPr>
      </w:pPr>
      <w:r w:rsidRPr="005B4C70">
        <w:rPr>
          <w:color w:val="auto"/>
        </w:rPr>
        <w:t>To evaluate the financial feasibility of the SMS project, three primary appraisal techniques were used over a 5-year horizon:</w:t>
      </w:r>
      <w:r w:rsidRPr="005B4C70">
        <w:rPr>
          <w:color w:val="auto"/>
        </w:rPr>
        <w:br/>
        <w:t>1. Net Present Value (NPV): Evaluates the time value of money by discounting future net cash inflows back to their present value (using an 8% discount rate).</w:t>
      </w:r>
      <w:r w:rsidRPr="005B4C70">
        <w:rPr>
          <w:color w:val="auto"/>
        </w:rPr>
        <w:br/>
        <w:t>2. Return on Investment (ROI): Measures the absolute efficiency of the investment.</w:t>
      </w:r>
      <w:r w:rsidRPr="005B4C70">
        <w:rPr>
          <w:color w:val="auto"/>
        </w:rPr>
        <w:br/>
        <w:t>3. Payback Period: Identifies the time required for the cash inflows to recover the initial development investment.</w:t>
      </w:r>
    </w:p>
    <w:p w14:paraId="3BCE9AB8" w14:textId="77777777" w:rsidR="00A9572C" w:rsidRPr="005B4C70" w:rsidRDefault="00000000">
      <w:pPr>
        <w:rPr>
          <w:color w:val="auto"/>
        </w:rPr>
      </w:pPr>
      <w:r w:rsidRPr="005B4C70">
        <w:rPr>
          <w:b/>
          <w:color w:val="auto"/>
        </w:rPr>
        <w:t>Financial Assumptions:</w:t>
      </w:r>
      <w:r w:rsidRPr="005B4C70">
        <w:rPr>
          <w:b/>
          <w:color w:val="auto"/>
        </w:rPr>
        <w:br/>
      </w:r>
      <w:r w:rsidRPr="005B4C70">
        <w:rPr>
          <w:color w:val="auto"/>
        </w:rPr>
        <w:t>• Initial Development Cost (Year 0): $35,000</w:t>
      </w:r>
      <w:r w:rsidRPr="005B4C70">
        <w:rPr>
          <w:color w:val="auto"/>
        </w:rPr>
        <w:br/>
        <w:t>• Annual Operational Savings: $15,000 (replacing physical registers, paper, and manual administration)</w:t>
      </w:r>
      <w:r w:rsidRPr="005B4C70">
        <w:rPr>
          <w:color w:val="auto"/>
        </w:rPr>
        <w:br/>
        <w:t>• Annual System Maintenance Cost (Years 1–5): $3,000 (hosting, licensing, backup support)</w:t>
      </w:r>
      <w:r w:rsidRPr="005B4C70">
        <w:rPr>
          <w:color w:val="auto"/>
        </w:rPr>
        <w:br/>
        <w:t>• Net Annual Cash Inflow: $15,000 - $3,000 = $12,000 per year</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152"/>
        <w:gridCol w:w="1296"/>
        <w:gridCol w:w="1296"/>
        <w:gridCol w:w="1296"/>
        <w:gridCol w:w="1152"/>
        <w:gridCol w:w="1584"/>
        <w:gridCol w:w="1253"/>
      </w:tblGrid>
      <w:tr w:rsidR="00A9572C" w:rsidRPr="005B4C70" w14:paraId="250FD888" w14:textId="77777777">
        <w:trPr>
          <w:jc w:val="center"/>
        </w:trPr>
        <w:tc>
          <w:tcPr>
            <w:tcW w:w="1152" w:type="dxa"/>
            <w:shd w:val="clear" w:color="auto" w:fill="1B365D"/>
          </w:tcPr>
          <w:p w14:paraId="00125459" w14:textId="77777777" w:rsidR="00A9572C" w:rsidRPr="005B4C70" w:rsidRDefault="00000000">
            <w:pPr>
              <w:spacing w:before="80" w:after="80"/>
              <w:jc w:val="center"/>
              <w:rPr>
                <w:color w:val="auto"/>
              </w:rPr>
            </w:pPr>
            <w:r w:rsidRPr="005B4C70">
              <w:rPr>
                <w:b/>
                <w:color w:val="auto"/>
                <w:sz w:val="21"/>
              </w:rPr>
              <w:t>Year</w:t>
            </w:r>
          </w:p>
        </w:tc>
        <w:tc>
          <w:tcPr>
            <w:tcW w:w="1296" w:type="dxa"/>
            <w:shd w:val="clear" w:color="auto" w:fill="1B365D"/>
          </w:tcPr>
          <w:p w14:paraId="5A3A8317" w14:textId="77777777" w:rsidR="00A9572C" w:rsidRPr="005B4C70" w:rsidRDefault="00000000">
            <w:pPr>
              <w:spacing w:before="80" w:after="80"/>
              <w:jc w:val="right"/>
              <w:rPr>
                <w:color w:val="auto"/>
              </w:rPr>
            </w:pPr>
            <w:r w:rsidRPr="005B4C70">
              <w:rPr>
                <w:b/>
                <w:color w:val="auto"/>
                <w:sz w:val="21"/>
              </w:rPr>
              <w:t>Inflow ($)</w:t>
            </w:r>
          </w:p>
        </w:tc>
        <w:tc>
          <w:tcPr>
            <w:tcW w:w="1296" w:type="dxa"/>
            <w:shd w:val="clear" w:color="auto" w:fill="1B365D"/>
          </w:tcPr>
          <w:p w14:paraId="11C4025F" w14:textId="77777777" w:rsidR="00A9572C" w:rsidRPr="005B4C70" w:rsidRDefault="00000000">
            <w:pPr>
              <w:spacing w:before="80" w:after="80"/>
              <w:jc w:val="right"/>
              <w:rPr>
                <w:color w:val="auto"/>
              </w:rPr>
            </w:pPr>
            <w:r w:rsidRPr="005B4C70">
              <w:rPr>
                <w:b/>
                <w:color w:val="auto"/>
                <w:sz w:val="21"/>
              </w:rPr>
              <w:t>Outflow ($)</w:t>
            </w:r>
          </w:p>
        </w:tc>
        <w:tc>
          <w:tcPr>
            <w:tcW w:w="1296" w:type="dxa"/>
            <w:shd w:val="clear" w:color="auto" w:fill="1B365D"/>
          </w:tcPr>
          <w:p w14:paraId="279B9EAD" w14:textId="77777777" w:rsidR="00A9572C" w:rsidRPr="005B4C70" w:rsidRDefault="00000000">
            <w:pPr>
              <w:spacing w:before="80" w:after="80"/>
              <w:jc w:val="right"/>
              <w:rPr>
                <w:color w:val="auto"/>
              </w:rPr>
            </w:pPr>
            <w:r w:rsidRPr="005B4C70">
              <w:rPr>
                <w:b/>
                <w:color w:val="auto"/>
                <w:sz w:val="21"/>
              </w:rPr>
              <w:t>Net Cash ($)</w:t>
            </w:r>
          </w:p>
        </w:tc>
        <w:tc>
          <w:tcPr>
            <w:tcW w:w="1152" w:type="dxa"/>
            <w:shd w:val="clear" w:color="auto" w:fill="1B365D"/>
          </w:tcPr>
          <w:p w14:paraId="1823141D" w14:textId="77777777" w:rsidR="00A9572C" w:rsidRPr="005B4C70" w:rsidRDefault="00000000">
            <w:pPr>
              <w:spacing w:before="80" w:after="80"/>
              <w:jc w:val="center"/>
              <w:rPr>
                <w:color w:val="auto"/>
              </w:rPr>
            </w:pPr>
            <w:r w:rsidRPr="005B4C70">
              <w:rPr>
                <w:b/>
                <w:color w:val="auto"/>
                <w:sz w:val="21"/>
              </w:rPr>
              <w:t>DF (8%)</w:t>
            </w:r>
          </w:p>
        </w:tc>
        <w:tc>
          <w:tcPr>
            <w:tcW w:w="1584" w:type="dxa"/>
            <w:shd w:val="clear" w:color="auto" w:fill="1B365D"/>
          </w:tcPr>
          <w:p w14:paraId="14C75808" w14:textId="77777777" w:rsidR="00A9572C" w:rsidRPr="005B4C70" w:rsidRDefault="00000000">
            <w:pPr>
              <w:spacing w:before="80" w:after="80"/>
              <w:jc w:val="right"/>
              <w:rPr>
                <w:color w:val="auto"/>
              </w:rPr>
            </w:pPr>
            <w:r w:rsidRPr="005B4C70">
              <w:rPr>
                <w:b/>
                <w:color w:val="auto"/>
                <w:sz w:val="21"/>
              </w:rPr>
              <w:t>Present Value ($)</w:t>
            </w:r>
          </w:p>
        </w:tc>
        <w:tc>
          <w:tcPr>
            <w:tcW w:w="1253" w:type="dxa"/>
            <w:shd w:val="clear" w:color="auto" w:fill="1B365D"/>
          </w:tcPr>
          <w:p w14:paraId="3E88E6ED" w14:textId="77777777" w:rsidR="00A9572C" w:rsidRPr="005B4C70" w:rsidRDefault="00000000">
            <w:pPr>
              <w:spacing w:before="80" w:after="80"/>
              <w:jc w:val="right"/>
              <w:rPr>
                <w:color w:val="auto"/>
              </w:rPr>
            </w:pPr>
            <w:r w:rsidRPr="005B4C70">
              <w:rPr>
                <w:b/>
                <w:color w:val="auto"/>
                <w:sz w:val="21"/>
              </w:rPr>
              <w:t>Cum. Net ($)</w:t>
            </w:r>
          </w:p>
        </w:tc>
      </w:tr>
      <w:tr w:rsidR="00A9572C" w:rsidRPr="005B4C70" w14:paraId="2D60AE8A" w14:textId="77777777">
        <w:trPr>
          <w:jc w:val="center"/>
        </w:trPr>
        <w:tc>
          <w:tcPr>
            <w:tcW w:w="1152" w:type="dxa"/>
          </w:tcPr>
          <w:p w14:paraId="6BF2A95A" w14:textId="77777777" w:rsidR="00A9572C" w:rsidRPr="005B4C70" w:rsidRDefault="00000000">
            <w:pPr>
              <w:spacing w:before="80" w:after="80"/>
              <w:jc w:val="center"/>
              <w:rPr>
                <w:color w:val="auto"/>
              </w:rPr>
            </w:pPr>
            <w:r w:rsidRPr="005B4C70">
              <w:rPr>
                <w:color w:val="auto"/>
                <w:sz w:val="20"/>
              </w:rPr>
              <w:t>Year 0</w:t>
            </w:r>
          </w:p>
        </w:tc>
        <w:tc>
          <w:tcPr>
            <w:tcW w:w="1296" w:type="dxa"/>
          </w:tcPr>
          <w:p w14:paraId="5757DAA1" w14:textId="77777777" w:rsidR="00A9572C" w:rsidRPr="005B4C70" w:rsidRDefault="00000000">
            <w:pPr>
              <w:spacing w:before="80" w:after="80"/>
              <w:jc w:val="right"/>
              <w:rPr>
                <w:color w:val="auto"/>
              </w:rPr>
            </w:pPr>
            <w:r w:rsidRPr="005B4C70">
              <w:rPr>
                <w:color w:val="auto"/>
                <w:sz w:val="20"/>
              </w:rPr>
              <w:t>-</w:t>
            </w:r>
          </w:p>
        </w:tc>
        <w:tc>
          <w:tcPr>
            <w:tcW w:w="1296" w:type="dxa"/>
          </w:tcPr>
          <w:p w14:paraId="606B32EB" w14:textId="77777777" w:rsidR="00A9572C" w:rsidRPr="005B4C70" w:rsidRDefault="00000000">
            <w:pPr>
              <w:spacing w:before="80" w:after="80"/>
              <w:jc w:val="right"/>
              <w:rPr>
                <w:color w:val="auto"/>
              </w:rPr>
            </w:pPr>
            <w:r w:rsidRPr="005B4C70">
              <w:rPr>
                <w:color w:val="auto"/>
                <w:sz w:val="20"/>
              </w:rPr>
              <w:t>$35,000</w:t>
            </w:r>
          </w:p>
        </w:tc>
        <w:tc>
          <w:tcPr>
            <w:tcW w:w="1296" w:type="dxa"/>
          </w:tcPr>
          <w:p w14:paraId="0B8D58CF" w14:textId="77777777" w:rsidR="00A9572C" w:rsidRPr="005B4C70" w:rsidRDefault="00000000">
            <w:pPr>
              <w:spacing w:before="80" w:after="80"/>
              <w:jc w:val="right"/>
              <w:rPr>
                <w:color w:val="auto"/>
              </w:rPr>
            </w:pPr>
            <w:r w:rsidRPr="005B4C70">
              <w:rPr>
                <w:color w:val="auto"/>
                <w:sz w:val="20"/>
              </w:rPr>
              <w:t>-$35,000</w:t>
            </w:r>
          </w:p>
        </w:tc>
        <w:tc>
          <w:tcPr>
            <w:tcW w:w="1152" w:type="dxa"/>
          </w:tcPr>
          <w:p w14:paraId="4894C535" w14:textId="77777777" w:rsidR="00A9572C" w:rsidRPr="005B4C70" w:rsidRDefault="00000000">
            <w:pPr>
              <w:spacing w:before="80" w:after="80"/>
              <w:jc w:val="center"/>
              <w:rPr>
                <w:color w:val="auto"/>
              </w:rPr>
            </w:pPr>
            <w:r w:rsidRPr="005B4C70">
              <w:rPr>
                <w:color w:val="auto"/>
                <w:sz w:val="20"/>
              </w:rPr>
              <w:t>1.0000</w:t>
            </w:r>
          </w:p>
        </w:tc>
        <w:tc>
          <w:tcPr>
            <w:tcW w:w="1584" w:type="dxa"/>
          </w:tcPr>
          <w:p w14:paraId="0E5E4B16" w14:textId="77777777" w:rsidR="00A9572C" w:rsidRPr="005B4C70" w:rsidRDefault="00000000">
            <w:pPr>
              <w:spacing w:before="80" w:after="80"/>
              <w:jc w:val="right"/>
              <w:rPr>
                <w:color w:val="auto"/>
              </w:rPr>
            </w:pPr>
            <w:r w:rsidRPr="005B4C70">
              <w:rPr>
                <w:color w:val="auto"/>
                <w:sz w:val="20"/>
              </w:rPr>
              <w:t>-$35,000.00</w:t>
            </w:r>
          </w:p>
        </w:tc>
        <w:tc>
          <w:tcPr>
            <w:tcW w:w="1253" w:type="dxa"/>
          </w:tcPr>
          <w:p w14:paraId="527353BF" w14:textId="77777777" w:rsidR="00A9572C" w:rsidRPr="005B4C70" w:rsidRDefault="00000000">
            <w:pPr>
              <w:spacing w:before="80" w:after="80"/>
              <w:jc w:val="right"/>
              <w:rPr>
                <w:color w:val="auto"/>
              </w:rPr>
            </w:pPr>
            <w:r w:rsidRPr="005B4C70">
              <w:rPr>
                <w:color w:val="auto"/>
                <w:sz w:val="20"/>
              </w:rPr>
              <w:t>-$35,000.00</w:t>
            </w:r>
          </w:p>
        </w:tc>
      </w:tr>
      <w:tr w:rsidR="00A9572C" w:rsidRPr="005B4C70" w14:paraId="6D184C6E" w14:textId="77777777">
        <w:trPr>
          <w:jc w:val="center"/>
        </w:trPr>
        <w:tc>
          <w:tcPr>
            <w:tcW w:w="1152" w:type="dxa"/>
            <w:shd w:val="clear" w:color="auto" w:fill="F4F6F9"/>
          </w:tcPr>
          <w:p w14:paraId="7114AA0A" w14:textId="77777777" w:rsidR="00A9572C" w:rsidRPr="005B4C70" w:rsidRDefault="00000000">
            <w:pPr>
              <w:spacing w:before="80" w:after="80"/>
              <w:jc w:val="center"/>
              <w:rPr>
                <w:color w:val="auto"/>
              </w:rPr>
            </w:pPr>
            <w:r w:rsidRPr="005B4C70">
              <w:rPr>
                <w:color w:val="auto"/>
                <w:sz w:val="20"/>
              </w:rPr>
              <w:t>Year 1</w:t>
            </w:r>
          </w:p>
        </w:tc>
        <w:tc>
          <w:tcPr>
            <w:tcW w:w="1296" w:type="dxa"/>
            <w:shd w:val="clear" w:color="auto" w:fill="F4F6F9"/>
          </w:tcPr>
          <w:p w14:paraId="40CC2D88" w14:textId="77777777" w:rsidR="00A9572C" w:rsidRPr="005B4C70" w:rsidRDefault="00000000">
            <w:pPr>
              <w:spacing w:before="80" w:after="80"/>
              <w:jc w:val="right"/>
              <w:rPr>
                <w:color w:val="auto"/>
              </w:rPr>
            </w:pPr>
            <w:r w:rsidRPr="005B4C70">
              <w:rPr>
                <w:color w:val="auto"/>
                <w:sz w:val="20"/>
              </w:rPr>
              <w:t>$15,000</w:t>
            </w:r>
          </w:p>
        </w:tc>
        <w:tc>
          <w:tcPr>
            <w:tcW w:w="1296" w:type="dxa"/>
            <w:shd w:val="clear" w:color="auto" w:fill="F4F6F9"/>
          </w:tcPr>
          <w:p w14:paraId="73FB8375" w14:textId="77777777" w:rsidR="00A9572C" w:rsidRPr="005B4C70" w:rsidRDefault="00000000">
            <w:pPr>
              <w:spacing w:before="80" w:after="80"/>
              <w:jc w:val="right"/>
              <w:rPr>
                <w:color w:val="auto"/>
              </w:rPr>
            </w:pPr>
            <w:r w:rsidRPr="005B4C70">
              <w:rPr>
                <w:color w:val="auto"/>
                <w:sz w:val="20"/>
              </w:rPr>
              <w:t>$3,000</w:t>
            </w:r>
          </w:p>
        </w:tc>
        <w:tc>
          <w:tcPr>
            <w:tcW w:w="1296" w:type="dxa"/>
            <w:shd w:val="clear" w:color="auto" w:fill="F4F6F9"/>
          </w:tcPr>
          <w:p w14:paraId="12EF2388" w14:textId="77777777" w:rsidR="00A9572C" w:rsidRPr="005B4C70" w:rsidRDefault="00000000">
            <w:pPr>
              <w:spacing w:before="80" w:after="80"/>
              <w:jc w:val="right"/>
              <w:rPr>
                <w:color w:val="auto"/>
              </w:rPr>
            </w:pPr>
            <w:r w:rsidRPr="005B4C70">
              <w:rPr>
                <w:color w:val="auto"/>
                <w:sz w:val="20"/>
              </w:rPr>
              <w:t>$12,000</w:t>
            </w:r>
          </w:p>
        </w:tc>
        <w:tc>
          <w:tcPr>
            <w:tcW w:w="1152" w:type="dxa"/>
            <w:shd w:val="clear" w:color="auto" w:fill="F4F6F9"/>
          </w:tcPr>
          <w:p w14:paraId="7B32CDFA" w14:textId="77777777" w:rsidR="00A9572C" w:rsidRPr="005B4C70" w:rsidRDefault="00000000">
            <w:pPr>
              <w:spacing w:before="80" w:after="80"/>
              <w:jc w:val="center"/>
              <w:rPr>
                <w:color w:val="auto"/>
              </w:rPr>
            </w:pPr>
            <w:r w:rsidRPr="005B4C70">
              <w:rPr>
                <w:color w:val="auto"/>
                <w:sz w:val="20"/>
              </w:rPr>
              <w:t>0.9259</w:t>
            </w:r>
          </w:p>
        </w:tc>
        <w:tc>
          <w:tcPr>
            <w:tcW w:w="1584" w:type="dxa"/>
            <w:shd w:val="clear" w:color="auto" w:fill="F4F6F9"/>
          </w:tcPr>
          <w:p w14:paraId="6714EB26" w14:textId="77777777" w:rsidR="00A9572C" w:rsidRPr="005B4C70" w:rsidRDefault="00000000">
            <w:pPr>
              <w:spacing w:before="80" w:after="80"/>
              <w:jc w:val="right"/>
              <w:rPr>
                <w:color w:val="auto"/>
              </w:rPr>
            </w:pPr>
            <w:r w:rsidRPr="005B4C70">
              <w:rPr>
                <w:color w:val="auto"/>
                <w:sz w:val="20"/>
              </w:rPr>
              <w:t>$11,110.80</w:t>
            </w:r>
          </w:p>
        </w:tc>
        <w:tc>
          <w:tcPr>
            <w:tcW w:w="1253" w:type="dxa"/>
            <w:shd w:val="clear" w:color="auto" w:fill="F4F6F9"/>
          </w:tcPr>
          <w:p w14:paraId="288E1069" w14:textId="77777777" w:rsidR="00A9572C" w:rsidRPr="005B4C70" w:rsidRDefault="00000000">
            <w:pPr>
              <w:spacing w:before="80" w:after="80"/>
              <w:jc w:val="right"/>
              <w:rPr>
                <w:color w:val="auto"/>
              </w:rPr>
            </w:pPr>
            <w:r w:rsidRPr="005B4C70">
              <w:rPr>
                <w:color w:val="auto"/>
                <w:sz w:val="20"/>
              </w:rPr>
              <w:t>-$23,000.00</w:t>
            </w:r>
          </w:p>
        </w:tc>
      </w:tr>
      <w:tr w:rsidR="00A9572C" w:rsidRPr="005B4C70" w14:paraId="76BDE22A" w14:textId="77777777">
        <w:trPr>
          <w:jc w:val="center"/>
        </w:trPr>
        <w:tc>
          <w:tcPr>
            <w:tcW w:w="1152" w:type="dxa"/>
          </w:tcPr>
          <w:p w14:paraId="58391251" w14:textId="77777777" w:rsidR="00A9572C" w:rsidRPr="005B4C70" w:rsidRDefault="00000000">
            <w:pPr>
              <w:spacing w:before="80" w:after="80"/>
              <w:jc w:val="center"/>
              <w:rPr>
                <w:color w:val="auto"/>
              </w:rPr>
            </w:pPr>
            <w:r w:rsidRPr="005B4C70">
              <w:rPr>
                <w:color w:val="auto"/>
                <w:sz w:val="20"/>
              </w:rPr>
              <w:t>Year 2</w:t>
            </w:r>
          </w:p>
        </w:tc>
        <w:tc>
          <w:tcPr>
            <w:tcW w:w="1296" w:type="dxa"/>
          </w:tcPr>
          <w:p w14:paraId="20809F18" w14:textId="77777777" w:rsidR="00A9572C" w:rsidRPr="005B4C70" w:rsidRDefault="00000000">
            <w:pPr>
              <w:spacing w:before="80" w:after="80"/>
              <w:jc w:val="right"/>
              <w:rPr>
                <w:color w:val="auto"/>
              </w:rPr>
            </w:pPr>
            <w:r w:rsidRPr="005B4C70">
              <w:rPr>
                <w:color w:val="auto"/>
                <w:sz w:val="20"/>
              </w:rPr>
              <w:t>$15,000</w:t>
            </w:r>
          </w:p>
        </w:tc>
        <w:tc>
          <w:tcPr>
            <w:tcW w:w="1296" w:type="dxa"/>
          </w:tcPr>
          <w:p w14:paraId="01642441" w14:textId="77777777" w:rsidR="00A9572C" w:rsidRPr="005B4C70" w:rsidRDefault="00000000">
            <w:pPr>
              <w:spacing w:before="80" w:after="80"/>
              <w:jc w:val="right"/>
              <w:rPr>
                <w:color w:val="auto"/>
              </w:rPr>
            </w:pPr>
            <w:r w:rsidRPr="005B4C70">
              <w:rPr>
                <w:color w:val="auto"/>
                <w:sz w:val="20"/>
              </w:rPr>
              <w:t>$3,000</w:t>
            </w:r>
          </w:p>
        </w:tc>
        <w:tc>
          <w:tcPr>
            <w:tcW w:w="1296" w:type="dxa"/>
          </w:tcPr>
          <w:p w14:paraId="79CF7E7E" w14:textId="77777777" w:rsidR="00A9572C" w:rsidRPr="005B4C70" w:rsidRDefault="00000000">
            <w:pPr>
              <w:spacing w:before="80" w:after="80"/>
              <w:jc w:val="right"/>
              <w:rPr>
                <w:color w:val="auto"/>
              </w:rPr>
            </w:pPr>
            <w:r w:rsidRPr="005B4C70">
              <w:rPr>
                <w:color w:val="auto"/>
                <w:sz w:val="20"/>
              </w:rPr>
              <w:t>$12,000</w:t>
            </w:r>
          </w:p>
        </w:tc>
        <w:tc>
          <w:tcPr>
            <w:tcW w:w="1152" w:type="dxa"/>
          </w:tcPr>
          <w:p w14:paraId="2834A069" w14:textId="77777777" w:rsidR="00A9572C" w:rsidRPr="005B4C70" w:rsidRDefault="00000000">
            <w:pPr>
              <w:spacing w:before="80" w:after="80"/>
              <w:jc w:val="center"/>
              <w:rPr>
                <w:color w:val="auto"/>
              </w:rPr>
            </w:pPr>
            <w:r w:rsidRPr="005B4C70">
              <w:rPr>
                <w:color w:val="auto"/>
                <w:sz w:val="20"/>
              </w:rPr>
              <w:t>0.8573</w:t>
            </w:r>
          </w:p>
        </w:tc>
        <w:tc>
          <w:tcPr>
            <w:tcW w:w="1584" w:type="dxa"/>
          </w:tcPr>
          <w:p w14:paraId="05FAAC19" w14:textId="77777777" w:rsidR="00A9572C" w:rsidRPr="005B4C70" w:rsidRDefault="00000000">
            <w:pPr>
              <w:spacing w:before="80" w:after="80"/>
              <w:jc w:val="right"/>
              <w:rPr>
                <w:color w:val="auto"/>
              </w:rPr>
            </w:pPr>
            <w:r w:rsidRPr="005B4C70">
              <w:rPr>
                <w:color w:val="auto"/>
                <w:sz w:val="20"/>
              </w:rPr>
              <w:t>$10,287.60</w:t>
            </w:r>
          </w:p>
        </w:tc>
        <w:tc>
          <w:tcPr>
            <w:tcW w:w="1253" w:type="dxa"/>
          </w:tcPr>
          <w:p w14:paraId="7CA8E749" w14:textId="77777777" w:rsidR="00A9572C" w:rsidRPr="005B4C70" w:rsidRDefault="00000000">
            <w:pPr>
              <w:spacing w:before="80" w:after="80"/>
              <w:jc w:val="right"/>
              <w:rPr>
                <w:color w:val="auto"/>
              </w:rPr>
            </w:pPr>
            <w:r w:rsidRPr="005B4C70">
              <w:rPr>
                <w:color w:val="auto"/>
                <w:sz w:val="20"/>
              </w:rPr>
              <w:t>-$11,000.00</w:t>
            </w:r>
          </w:p>
        </w:tc>
      </w:tr>
      <w:tr w:rsidR="00A9572C" w:rsidRPr="005B4C70" w14:paraId="54E6EE5E" w14:textId="77777777">
        <w:trPr>
          <w:jc w:val="center"/>
        </w:trPr>
        <w:tc>
          <w:tcPr>
            <w:tcW w:w="1152" w:type="dxa"/>
            <w:shd w:val="clear" w:color="auto" w:fill="F4F6F9"/>
          </w:tcPr>
          <w:p w14:paraId="6D9A4ED4" w14:textId="77777777" w:rsidR="00A9572C" w:rsidRPr="005B4C70" w:rsidRDefault="00000000">
            <w:pPr>
              <w:spacing w:before="80" w:after="80"/>
              <w:jc w:val="center"/>
              <w:rPr>
                <w:color w:val="auto"/>
              </w:rPr>
            </w:pPr>
            <w:r w:rsidRPr="005B4C70">
              <w:rPr>
                <w:color w:val="auto"/>
                <w:sz w:val="20"/>
              </w:rPr>
              <w:t>Year 3</w:t>
            </w:r>
          </w:p>
        </w:tc>
        <w:tc>
          <w:tcPr>
            <w:tcW w:w="1296" w:type="dxa"/>
            <w:shd w:val="clear" w:color="auto" w:fill="F4F6F9"/>
          </w:tcPr>
          <w:p w14:paraId="53CF18AB" w14:textId="77777777" w:rsidR="00A9572C" w:rsidRPr="005B4C70" w:rsidRDefault="00000000">
            <w:pPr>
              <w:spacing w:before="80" w:after="80"/>
              <w:jc w:val="right"/>
              <w:rPr>
                <w:color w:val="auto"/>
              </w:rPr>
            </w:pPr>
            <w:r w:rsidRPr="005B4C70">
              <w:rPr>
                <w:color w:val="auto"/>
                <w:sz w:val="20"/>
              </w:rPr>
              <w:t>$15,000</w:t>
            </w:r>
          </w:p>
        </w:tc>
        <w:tc>
          <w:tcPr>
            <w:tcW w:w="1296" w:type="dxa"/>
            <w:shd w:val="clear" w:color="auto" w:fill="F4F6F9"/>
          </w:tcPr>
          <w:p w14:paraId="4AF2497D" w14:textId="77777777" w:rsidR="00A9572C" w:rsidRPr="005B4C70" w:rsidRDefault="00000000">
            <w:pPr>
              <w:spacing w:before="80" w:after="80"/>
              <w:jc w:val="right"/>
              <w:rPr>
                <w:color w:val="auto"/>
              </w:rPr>
            </w:pPr>
            <w:r w:rsidRPr="005B4C70">
              <w:rPr>
                <w:color w:val="auto"/>
                <w:sz w:val="20"/>
              </w:rPr>
              <w:t>$3,000</w:t>
            </w:r>
          </w:p>
        </w:tc>
        <w:tc>
          <w:tcPr>
            <w:tcW w:w="1296" w:type="dxa"/>
            <w:shd w:val="clear" w:color="auto" w:fill="F4F6F9"/>
          </w:tcPr>
          <w:p w14:paraId="4BFA136E" w14:textId="77777777" w:rsidR="00A9572C" w:rsidRPr="005B4C70" w:rsidRDefault="00000000">
            <w:pPr>
              <w:spacing w:before="80" w:after="80"/>
              <w:jc w:val="right"/>
              <w:rPr>
                <w:color w:val="auto"/>
              </w:rPr>
            </w:pPr>
            <w:r w:rsidRPr="005B4C70">
              <w:rPr>
                <w:color w:val="auto"/>
                <w:sz w:val="20"/>
              </w:rPr>
              <w:t>$12,000</w:t>
            </w:r>
          </w:p>
        </w:tc>
        <w:tc>
          <w:tcPr>
            <w:tcW w:w="1152" w:type="dxa"/>
            <w:shd w:val="clear" w:color="auto" w:fill="F4F6F9"/>
          </w:tcPr>
          <w:p w14:paraId="53C846B1" w14:textId="77777777" w:rsidR="00A9572C" w:rsidRPr="005B4C70" w:rsidRDefault="00000000">
            <w:pPr>
              <w:spacing w:before="80" w:after="80"/>
              <w:jc w:val="center"/>
              <w:rPr>
                <w:color w:val="auto"/>
              </w:rPr>
            </w:pPr>
            <w:r w:rsidRPr="005B4C70">
              <w:rPr>
                <w:color w:val="auto"/>
                <w:sz w:val="20"/>
              </w:rPr>
              <w:t>0.7938</w:t>
            </w:r>
          </w:p>
        </w:tc>
        <w:tc>
          <w:tcPr>
            <w:tcW w:w="1584" w:type="dxa"/>
            <w:shd w:val="clear" w:color="auto" w:fill="F4F6F9"/>
          </w:tcPr>
          <w:p w14:paraId="454CC513" w14:textId="77777777" w:rsidR="00A9572C" w:rsidRPr="005B4C70" w:rsidRDefault="00000000">
            <w:pPr>
              <w:spacing w:before="80" w:after="80"/>
              <w:jc w:val="right"/>
              <w:rPr>
                <w:color w:val="auto"/>
              </w:rPr>
            </w:pPr>
            <w:r w:rsidRPr="005B4C70">
              <w:rPr>
                <w:color w:val="auto"/>
                <w:sz w:val="20"/>
              </w:rPr>
              <w:t>$9,525.60</w:t>
            </w:r>
          </w:p>
        </w:tc>
        <w:tc>
          <w:tcPr>
            <w:tcW w:w="1253" w:type="dxa"/>
            <w:shd w:val="clear" w:color="auto" w:fill="F4F6F9"/>
          </w:tcPr>
          <w:p w14:paraId="2D313C66" w14:textId="77777777" w:rsidR="00A9572C" w:rsidRPr="005B4C70" w:rsidRDefault="00000000">
            <w:pPr>
              <w:spacing w:before="80" w:after="80"/>
              <w:jc w:val="right"/>
              <w:rPr>
                <w:color w:val="auto"/>
              </w:rPr>
            </w:pPr>
            <w:r w:rsidRPr="005B4C70">
              <w:rPr>
                <w:color w:val="auto"/>
                <w:sz w:val="20"/>
              </w:rPr>
              <w:t>$1,000.00</w:t>
            </w:r>
          </w:p>
        </w:tc>
      </w:tr>
      <w:tr w:rsidR="00A9572C" w:rsidRPr="005B4C70" w14:paraId="39315BC0" w14:textId="77777777">
        <w:trPr>
          <w:jc w:val="center"/>
        </w:trPr>
        <w:tc>
          <w:tcPr>
            <w:tcW w:w="1152" w:type="dxa"/>
          </w:tcPr>
          <w:p w14:paraId="3A5379C5" w14:textId="77777777" w:rsidR="00A9572C" w:rsidRPr="005B4C70" w:rsidRDefault="00000000">
            <w:pPr>
              <w:spacing w:before="80" w:after="80"/>
              <w:jc w:val="center"/>
              <w:rPr>
                <w:color w:val="auto"/>
              </w:rPr>
            </w:pPr>
            <w:r w:rsidRPr="005B4C70">
              <w:rPr>
                <w:color w:val="auto"/>
                <w:sz w:val="20"/>
              </w:rPr>
              <w:t>Year 4</w:t>
            </w:r>
          </w:p>
        </w:tc>
        <w:tc>
          <w:tcPr>
            <w:tcW w:w="1296" w:type="dxa"/>
          </w:tcPr>
          <w:p w14:paraId="2F734A71" w14:textId="77777777" w:rsidR="00A9572C" w:rsidRPr="005B4C70" w:rsidRDefault="00000000">
            <w:pPr>
              <w:spacing w:before="80" w:after="80"/>
              <w:jc w:val="right"/>
              <w:rPr>
                <w:color w:val="auto"/>
              </w:rPr>
            </w:pPr>
            <w:r w:rsidRPr="005B4C70">
              <w:rPr>
                <w:color w:val="auto"/>
                <w:sz w:val="20"/>
              </w:rPr>
              <w:t>$15,000</w:t>
            </w:r>
          </w:p>
        </w:tc>
        <w:tc>
          <w:tcPr>
            <w:tcW w:w="1296" w:type="dxa"/>
          </w:tcPr>
          <w:p w14:paraId="74FB9CA7" w14:textId="77777777" w:rsidR="00A9572C" w:rsidRPr="005B4C70" w:rsidRDefault="00000000">
            <w:pPr>
              <w:spacing w:before="80" w:after="80"/>
              <w:jc w:val="right"/>
              <w:rPr>
                <w:color w:val="auto"/>
              </w:rPr>
            </w:pPr>
            <w:r w:rsidRPr="005B4C70">
              <w:rPr>
                <w:color w:val="auto"/>
                <w:sz w:val="20"/>
              </w:rPr>
              <w:t>$3,000</w:t>
            </w:r>
          </w:p>
        </w:tc>
        <w:tc>
          <w:tcPr>
            <w:tcW w:w="1296" w:type="dxa"/>
          </w:tcPr>
          <w:p w14:paraId="73B59712" w14:textId="77777777" w:rsidR="00A9572C" w:rsidRPr="005B4C70" w:rsidRDefault="00000000">
            <w:pPr>
              <w:spacing w:before="80" w:after="80"/>
              <w:jc w:val="right"/>
              <w:rPr>
                <w:color w:val="auto"/>
              </w:rPr>
            </w:pPr>
            <w:r w:rsidRPr="005B4C70">
              <w:rPr>
                <w:color w:val="auto"/>
                <w:sz w:val="20"/>
              </w:rPr>
              <w:t>$12,000</w:t>
            </w:r>
          </w:p>
        </w:tc>
        <w:tc>
          <w:tcPr>
            <w:tcW w:w="1152" w:type="dxa"/>
          </w:tcPr>
          <w:p w14:paraId="187176AB" w14:textId="77777777" w:rsidR="00A9572C" w:rsidRPr="005B4C70" w:rsidRDefault="00000000">
            <w:pPr>
              <w:spacing w:before="80" w:after="80"/>
              <w:jc w:val="center"/>
              <w:rPr>
                <w:color w:val="auto"/>
              </w:rPr>
            </w:pPr>
            <w:r w:rsidRPr="005B4C70">
              <w:rPr>
                <w:color w:val="auto"/>
                <w:sz w:val="20"/>
              </w:rPr>
              <w:t>0.7350</w:t>
            </w:r>
          </w:p>
        </w:tc>
        <w:tc>
          <w:tcPr>
            <w:tcW w:w="1584" w:type="dxa"/>
          </w:tcPr>
          <w:p w14:paraId="53E22B9A" w14:textId="77777777" w:rsidR="00A9572C" w:rsidRPr="005B4C70" w:rsidRDefault="00000000">
            <w:pPr>
              <w:spacing w:before="80" w:after="80"/>
              <w:jc w:val="right"/>
              <w:rPr>
                <w:color w:val="auto"/>
              </w:rPr>
            </w:pPr>
            <w:r w:rsidRPr="005B4C70">
              <w:rPr>
                <w:color w:val="auto"/>
                <w:sz w:val="20"/>
              </w:rPr>
              <w:t>$8,820.00</w:t>
            </w:r>
          </w:p>
        </w:tc>
        <w:tc>
          <w:tcPr>
            <w:tcW w:w="1253" w:type="dxa"/>
          </w:tcPr>
          <w:p w14:paraId="26AF969A" w14:textId="77777777" w:rsidR="00A9572C" w:rsidRPr="005B4C70" w:rsidRDefault="00000000">
            <w:pPr>
              <w:spacing w:before="80" w:after="80"/>
              <w:jc w:val="right"/>
              <w:rPr>
                <w:color w:val="auto"/>
              </w:rPr>
            </w:pPr>
            <w:r w:rsidRPr="005B4C70">
              <w:rPr>
                <w:color w:val="auto"/>
                <w:sz w:val="20"/>
              </w:rPr>
              <w:t>$13,000.00</w:t>
            </w:r>
          </w:p>
        </w:tc>
      </w:tr>
      <w:tr w:rsidR="00A9572C" w:rsidRPr="005B4C70" w14:paraId="0B4A0D1A" w14:textId="77777777">
        <w:trPr>
          <w:jc w:val="center"/>
        </w:trPr>
        <w:tc>
          <w:tcPr>
            <w:tcW w:w="1152" w:type="dxa"/>
            <w:shd w:val="clear" w:color="auto" w:fill="F4F6F9"/>
          </w:tcPr>
          <w:p w14:paraId="3599AB5E" w14:textId="77777777" w:rsidR="00A9572C" w:rsidRPr="005B4C70" w:rsidRDefault="00000000">
            <w:pPr>
              <w:spacing w:before="80" w:after="80"/>
              <w:jc w:val="center"/>
              <w:rPr>
                <w:color w:val="auto"/>
              </w:rPr>
            </w:pPr>
            <w:r w:rsidRPr="005B4C70">
              <w:rPr>
                <w:color w:val="auto"/>
                <w:sz w:val="20"/>
              </w:rPr>
              <w:t>Year 5</w:t>
            </w:r>
          </w:p>
        </w:tc>
        <w:tc>
          <w:tcPr>
            <w:tcW w:w="1296" w:type="dxa"/>
            <w:shd w:val="clear" w:color="auto" w:fill="F4F6F9"/>
          </w:tcPr>
          <w:p w14:paraId="63500E16" w14:textId="77777777" w:rsidR="00A9572C" w:rsidRPr="005B4C70" w:rsidRDefault="00000000">
            <w:pPr>
              <w:spacing w:before="80" w:after="80"/>
              <w:jc w:val="right"/>
              <w:rPr>
                <w:color w:val="auto"/>
              </w:rPr>
            </w:pPr>
            <w:r w:rsidRPr="005B4C70">
              <w:rPr>
                <w:color w:val="auto"/>
                <w:sz w:val="20"/>
              </w:rPr>
              <w:t>$15,000</w:t>
            </w:r>
          </w:p>
        </w:tc>
        <w:tc>
          <w:tcPr>
            <w:tcW w:w="1296" w:type="dxa"/>
            <w:shd w:val="clear" w:color="auto" w:fill="F4F6F9"/>
          </w:tcPr>
          <w:p w14:paraId="11395323" w14:textId="77777777" w:rsidR="00A9572C" w:rsidRPr="005B4C70" w:rsidRDefault="00000000">
            <w:pPr>
              <w:spacing w:before="80" w:after="80"/>
              <w:jc w:val="right"/>
              <w:rPr>
                <w:color w:val="auto"/>
              </w:rPr>
            </w:pPr>
            <w:r w:rsidRPr="005B4C70">
              <w:rPr>
                <w:color w:val="auto"/>
                <w:sz w:val="20"/>
              </w:rPr>
              <w:t>$3,000</w:t>
            </w:r>
          </w:p>
        </w:tc>
        <w:tc>
          <w:tcPr>
            <w:tcW w:w="1296" w:type="dxa"/>
            <w:shd w:val="clear" w:color="auto" w:fill="F4F6F9"/>
          </w:tcPr>
          <w:p w14:paraId="5F3723D4" w14:textId="77777777" w:rsidR="00A9572C" w:rsidRPr="005B4C70" w:rsidRDefault="00000000">
            <w:pPr>
              <w:spacing w:before="80" w:after="80"/>
              <w:jc w:val="right"/>
              <w:rPr>
                <w:color w:val="auto"/>
              </w:rPr>
            </w:pPr>
            <w:r w:rsidRPr="005B4C70">
              <w:rPr>
                <w:color w:val="auto"/>
                <w:sz w:val="20"/>
              </w:rPr>
              <w:t>$12,000</w:t>
            </w:r>
          </w:p>
        </w:tc>
        <w:tc>
          <w:tcPr>
            <w:tcW w:w="1152" w:type="dxa"/>
            <w:shd w:val="clear" w:color="auto" w:fill="F4F6F9"/>
          </w:tcPr>
          <w:p w14:paraId="61666C1B" w14:textId="77777777" w:rsidR="00A9572C" w:rsidRPr="005B4C70" w:rsidRDefault="00000000">
            <w:pPr>
              <w:spacing w:before="80" w:after="80"/>
              <w:jc w:val="center"/>
              <w:rPr>
                <w:color w:val="auto"/>
              </w:rPr>
            </w:pPr>
            <w:r w:rsidRPr="005B4C70">
              <w:rPr>
                <w:color w:val="auto"/>
                <w:sz w:val="20"/>
              </w:rPr>
              <w:t>0.6806</w:t>
            </w:r>
          </w:p>
        </w:tc>
        <w:tc>
          <w:tcPr>
            <w:tcW w:w="1584" w:type="dxa"/>
            <w:shd w:val="clear" w:color="auto" w:fill="F4F6F9"/>
          </w:tcPr>
          <w:p w14:paraId="314E3DD2" w14:textId="77777777" w:rsidR="00A9572C" w:rsidRPr="005B4C70" w:rsidRDefault="00000000">
            <w:pPr>
              <w:spacing w:before="80" w:after="80"/>
              <w:jc w:val="right"/>
              <w:rPr>
                <w:color w:val="auto"/>
              </w:rPr>
            </w:pPr>
            <w:r w:rsidRPr="005B4C70">
              <w:rPr>
                <w:color w:val="auto"/>
                <w:sz w:val="20"/>
              </w:rPr>
              <w:t>$8,167.20</w:t>
            </w:r>
          </w:p>
        </w:tc>
        <w:tc>
          <w:tcPr>
            <w:tcW w:w="1253" w:type="dxa"/>
            <w:shd w:val="clear" w:color="auto" w:fill="F4F6F9"/>
          </w:tcPr>
          <w:p w14:paraId="21A67E5A" w14:textId="77777777" w:rsidR="00A9572C" w:rsidRPr="005B4C70" w:rsidRDefault="00000000">
            <w:pPr>
              <w:spacing w:before="80" w:after="80"/>
              <w:jc w:val="right"/>
              <w:rPr>
                <w:color w:val="auto"/>
              </w:rPr>
            </w:pPr>
            <w:r w:rsidRPr="005B4C70">
              <w:rPr>
                <w:color w:val="auto"/>
                <w:sz w:val="20"/>
              </w:rPr>
              <w:t>$25,000.00</w:t>
            </w:r>
          </w:p>
        </w:tc>
      </w:tr>
    </w:tbl>
    <w:p w14:paraId="32E56015" w14:textId="77777777" w:rsidR="00A9572C" w:rsidRPr="005B4C70" w:rsidRDefault="00A9572C">
      <w:pPr>
        <w:spacing w:before="160"/>
        <w:rPr>
          <w:color w:val="auto"/>
        </w:rPr>
      </w:pPr>
    </w:p>
    <w:p w14:paraId="24A3E3F7" w14:textId="77777777" w:rsidR="00A9572C" w:rsidRPr="005B4C70" w:rsidRDefault="00000000">
      <w:pPr>
        <w:rPr>
          <w:color w:val="auto"/>
        </w:rPr>
      </w:pPr>
      <w:r w:rsidRPr="005B4C70">
        <w:rPr>
          <w:color w:val="auto"/>
        </w:rPr>
        <w:t>Financial Analysis Summary:</w:t>
      </w:r>
      <w:r w:rsidRPr="005B4C70">
        <w:rPr>
          <w:color w:val="auto"/>
        </w:rPr>
        <w:br/>
        <w:t>• Net Present Value (NPV): NPV = Sum of PVs (Years 1-5) - Initial Investment = $47,911.20 - $35,000.00 = $12,911.20. Since the NPV is positive ($12,911.20 &gt; 0), the project is financially viable and will generate net positive value.</w:t>
      </w:r>
      <w:r w:rsidRPr="005B4C70">
        <w:rPr>
          <w:color w:val="auto"/>
        </w:rPr>
        <w:br/>
        <w:t xml:space="preserve">• Return on Investment (ROI): ROI = (Total Net Benefits - Total Investment) / Total Investment * 100 </w:t>
      </w:r>
      <w:r w:rsidRPr="005B4C70">
        <w:rPr>
          <w:color w:val="auto"/>
        </w:rPr>
        <w:lastRenderedPageBreak/>
        <w:t>= ($60,000 - $35,000) / $35,000 * 100 = 71.43%. This represents an excellent rate of return.</w:t>
      </w:r>
      <w:r w:rsidRPr="005B4C70">
        <w:rPr>
          <w:color w:val="auto"/>
        </w:rPr>
        <w:br/>
        <w:t>• Payback Period: The cumulative cash flow turns positive in Year 3. Exact Payback = 2 + (Remaining Year 2 Cost / Net Year 3 Cash) = 2 + ($11,000 / $12,000) = 2.92 Years (~2 years and 11 months).</w:t>
      </w:r>
    </w:p>
    <w:p w14:paraId="3E6D4882" w14:textId="77777777" w:rsidR="00A9572C" w:rsidRPr="005B4C70" w:rsidRDefault="00000000">
      <w:pPr>
        <w:keepNext/>
        <w:spacing w:before="280"/>
        <w:rPr>
          <w:color w:val="auto"/>
        </w:rPr>
      </w:pPr>
      <w:r w:rsidRPr="005B4C70">
        <w:rPr>
          <w:b/>
          <w:color w:val="auto"/>
          <w:sz w:val="28"/>
        </w:rPr>
        <w:t>3.2 Comparative Analysis: Evaluating Internal vs. External Projects</w:t>
      </w:r>
    </w:p>
    <w:p w14:paraId="01836B89" w14:textId="77777777" w:rsidR="00A9572C" w:rsidRPr="005B4C70" w:rsidRDefault="00000000">
      <w:pPr>
        <w:rPr>
          <w:color w:val="auto"/>
        </w:rPr>
      </w:pPr>
      <w:r w:rsidRPr="005B4C70">
        <w:rPr>
          <w:color w:val="auto"/>
        </w:rPr>
        <w:t>No, the exact same appraisal factors cannot be applied uniformly without modification. While high-level metrics like NPV or ROI remain core financial baselines, the underlying evaluation parameters, risk weightings, and qualitative factors differ significantly:</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2160"/>
        <w:gridCol w:w="3312"/>
        <w:gridCol w:w="3557"/>
      </w:tblGrid>
      <w:tr w:rsidR="00A9572C" w:rsidRPr="005B4C70" w14:paraId="7953A06A" w14:textId="77777777">
        <w:trPr>
          <w:jc w:val="center"/>
        </w:trPr>
        <w:tc>
          <w:tcPr>
            <w:tcW w:w="2160" w:type="dxa"/>
            <w:shd w:val="clear" w:color="auto" w:fill="1B365D"/>
          </w:tcPr>
          <w:p w14:paraId="29C1251D" w14:textId="77777777" w:rsidR="00A9572C" w:rsidRPr="005B4C70" w:rsidRDefault="00000000">
            <w:pPr>
              <w:spacing w:before="80" w:after="80"/>
              <w:rPr>
                <w:color w:val="auto"/>
              </w:rPr>
            </w:pPr>
            <w:r w:rsidRPr="005B4C70">
              <w:rPr>
                <w:b/>
                <w:color w:val="auto"/>
                <w:sz w:val="21"/>
              </w:rPr>
              <w:t>Evaluation Factor</w:t>
            </w:r>
          </w:p>
        </w:tc>
        <w:tc>
          <w:tcPr>
            <w:tcW w:w="3312" w:type="dxa"/>
            <w:shd w:val="clear" w:color="auto" w:fill="1B365D"/>
          </w:tcPr>
          <w:p w14:paraId="71B981CE" w14:textId="77777777" w:rsidR="00A9572C" w:rsidRPr="005B4C70" w:rsidRDefault="00000000">
            <w:pPr>
              <w:spacing w:before="80" w:after="80"/>
              <w:rPr>
                <w:color w:val="auto"/>
              </w:rPr>
            </w:pPr>
            <w:r w:rsidRPr="005B4C70">
              <w:rPr>
                <w:b/>
                <w:color w:val="auto"/>
                <w:sz w:val="21"/>
              </w:rPr>
              <w:t>Internal Project (In-House Build)</w:t>
            </w:r>
          </w:p>
        </w:tc>
        <w:tc>
          <w:tcPr>
            <w:tcW w:w="3557" w:type="dxa"/>
            <w:shd w:val="clear" w:color="auto" w:fill="1B365D"/>
          </w:tcPr>
          <w:p w14:paraId="74B5B0FC" w14:textId="77777777" w:rsidR="00A9572C" w:rsidRPr="005B4C70" w:rsidRDefault="00000000">
            <w:pPr>
              <w:spacing w:before="80" w:after="80"/>
              <w:rPr>
                <w:color w:val="auto"/>
              </w:rPr>
            </w:pPr>
            <w:r w:rsidRPr="005B4C70">
              <w:rPr>
                <w:b/>
                <w:color w:val="auto"/>
                <w:sz w:val="21"/>
              </w:rPr>
              <w:t>External / Outsourced Project</w:t>
            </w:r>
          </w:p>
        </w:tc>
      </w:tr>
      <w:tr w:rsidR="00A9572C" w:rsidRPr="005B4C70" w14:paraId="7675FB56" w14:textId="77777777">
        <w:trPr>
          <w:jc w:val="center"/>
        </w:trPr>
        <w:tc>
          <w:tcPr>
            <w:tcW w:w="2160" w:type="dxa"/>
          </w:tcPr>
          <w:p w14:paraId="183DFFDE" w14:textId="77777777" w:rsidR="00A9572C" w:rsidRPr="005B4C70" w:rsidRDefault="00000000">
            <w:pPr>
              <w:spacing w:before="80" w:after="80"/>
              <w:rPr>
                <w:color w:val="auto"/>
              </w:rPr>
            </w:pPr>
            <w:r w:rsidRPr="005B4C70">
              <w:rPr>
                <w:color w:val="auto"/>
                <w:sz w:val="20"/>
              </w:rPr>
              <w:t>Budget Treatment</w:t>
            </w:r>
          </w:p>
        </w:tc>
        <w:tc>
          <w:tcPr>
            <w:tcW w:w="3312" w:type="dxa"/>
          </w:tcPr>
          <w:p w14:paraId="1D8D96C8" w14:textId="77777777" w:rsidR="00A9572C" w:rsidRPr="005B4C70" w:rsidRDefault="00000000">
            <w:pPr>
              <w:spacing w:before="80" w:after="80"/>
              <w:rPr>
                <w:color w:val="auto"/>
              </w:rPr>
            </w:pPr>
            <w:r w:rsidRPr="005B4C70">
              <w:rPr>
                <w:color w:val="auto"/>
                <w:sz w:val="20"/>
              </w:rPr>
              <w:t>Costs are operational salary allocations (OpEx). Low upfront cash layout but higher long-term staff maintenance.</w:t>
            </w:r>
          </w:p>
        </w:tc>
        <w:tc>
          <w:tcPr>
            <w:tcW w:w="3557" w:type="dxa"/>
          </w:tcPr>
          <w:p w14:paraId="5BDE33CC" w14:textId="77777777" w:rsidR="00A9572C" w:rsidRPr="005B4C70" w:rsidRDefault="00000000">
            <w:pPr>
              <w:spacing w:before="80" w:after="80"/>
              <w:rPr>
                <w:color w:val="auto"/>
              </w:rPr>
            </w:pPr>
            <w:r w:rsidRPr="005B4C70">
              <w:rPr>
                <w:color w:val="auto"/>
                <w:sz w:val="20"/>
              </w:rPr>
              <w:t>Costs are capital expenses (CapEx) based on binding commercial contract milestones. High upfront cash outflow.</w:t>
            </w:r>
          </w:p>
        </w:tc>
      </w:tr>
      <w:tr w:rsidR="00A9572C" w:rsidRPr="005B4C70" w14:paraId="2E2A7932" w14:textId="77777777">
        <w:trPr>
          <w:jc w:val="center"/>
        </w:trPr>
        <w:tc>
          <w:tcPr>
            <w:tcW w:w="2160" w:type="dxa"/>
            <w:shd w:val="clear" w:color="auto" w:fill="F4F6F9"/>
          </w:tcPr>
          <w:p w14:paraId="27381777" w14:textId="77777777" w:rsidR="00A9572C" w:rsidRPr="005B4C70" w:rsidRDefault="00000000">
            <w:pPr>
              <w:spacing w:before="80" w:after="80"/>
              <w:rPr>
                <w:color w:val="auto"/>
              </w:rPr>
            </w:pPr>
            <w:r w:rsidRPr="005B4C70">
              <w:rPr>
                <w:color w:val="auto"/>
                <w:sz w:val="20"/>
              </w:rPr>
              <w:t>Risk Allocation</w:t>
            </w:r>
          </w:p>
        </w:tc>
        <w:tc>
          <w:tcPr>
            <w:tcW w:w="3312" w:type="dxa"/>
            <w:shd w:val="clear" w:color="auto" w:fill="F4F6F9"/>
          </w:tcPr>
          <w:p w14:paraId="2DE90893" w14:textId="77777777" w:rsidR="00A9572C" w:rsidRPr="005B4C70" w:rsidRDefault="00000000">
            <w:pPr>
              <w:spacing w:before="80" w:after="80"/>
              <w:rPr>
                <w:color w:val="auto"/>
              </w:rPr>
            </w:pPr>
            <w:r w:rsidRPr="005B4C70">
              <w:rPr>
                <w:color w:val="auto"/>
                <w:sz w:val="20"/>
              </w:rPr>
              <w:t>All risks are retained internally. If developer turnover occurs, the school faces direct project delay and resource losses.</w:t>
            </w:r>
          </w:p>
        </w:tc>
        <w:tc>
          <w:tcPr>
            <w:tcW w:w="3557" w:type="dxa"/>
            <w:shd w:val="clear" w:color="auto" w:fill="F4F6F9"/>
          </w:tcPr>
          <w:p w14:paraId="5FFAA8CC" w14:textId="77777777" w:rsidR="00A9572C" w:rsidRPr="005B4C70" w:rsidRDefault="00000000">
            <w:pPr>
              <w:spacing w:before="80" w:after="80"/>
              <w:rPr>
                <w:color w:val="auto"/>
              </w:rPr>
            </w:pPr>
            <w:r w:rsidRPr="005B4C70">
              <w:rPr>
                <w:color w:val="auto"/>
                <w:sz w:val="20"/>
              </w:rPr>
              <w:t>Risks are shifted to the vendor via Service Level Agreements (SLAs) and legal penalty clauses for late delivery.</w:t>
            </w:r>
          </w:p>
        </w:tc>
      </w:tr>
      <w:tr w:rsidR="00A9572C" w:rsidRPr="005B4C70" w14:paraId="757EA0E9" w14:textId="77777777">
        <w:trPr>
          <w:jc w:val="center"/>
        </w:trPr>
        <w:tc>
          <w:tcPr>
            <w:tcW w:w="2160" w:type="dxa"/>
          </w:tcPr>
          <w:p w14:paraId="2E7839E6" w14:textId="77777777" w:rsidR="00A9572C" w:rsidRPr="005B4C70" w:rsidRDefault="00000000">
            <w:pPr>
              <w:spacing w:before="80" w:after="80"/>
              <w:rPr>
                <w:color w:val="auto"/>
              </w:rPr>
            </w:pPr>
            <w:r w:rsidRPr="005B4C70">
              <w:rPr>
                <w:color w:val="auto"/>
                <w:sz w:val="20"/>
              </w:rPr>
              <w:t>Control &amp; Scope</w:t>
            </w:r>
          </w:p>
        </w:tc>
        <w:tc>
          <w:tcPr>
            <w:tcW w:w="3312" w:type="dxa"/>
          </w:tcPr>
          <w:p w14:paraId="5551F203" w14:textId="77777777" w:rsidR="00A9572C" w:rsidRPr="005B4C70" w:rsidRDefault="00000000">
            <w:pPr>
              <w:spacing w:before="80" w:after="80"/>
              <w:rPr>
                <w:color w:val="auto"/>
              </w:rPr>
            </w:pPr>
            <w:r w:rsidRPr="005B4C70">
              <w:rPr>
                <w:color w:val="auto"/>
                <w:sz w:val="20"/>
              </w:rPr>
              <w:t>Complete control over codebase. Changes to scope can be made fluidly by the PM.</w:t>
            </w:r>
          </w:p>
        </w:tc>
        <w:tc>
          <w:tcPr>
            <w:tcW w:w="3557" w:type="dxa"/>
          </w:tcPr>
          <w:p w14:paraId="43BE458A" w14:textId="77777777" w:rsidR="00A9572C" w:rsidRPr="005B4C70" w:rsidRDefault="00000000">
            <w:pPr>
              <w:spacing w:before="80" w:after="80"/>
              <w:rPr>
                <w:color w:val="auto"/>
              </w:rPr>
            </w:pPr>
            <w:r w:rsidRPr="005B4C70">
              <w:rPr>
                <w:color w:val="auto"/>
                <w:sz w:val="20"/>
              </w:rPr>
              <w:t>Low control over intermediate code. Changes to scope require formal 'Change Orders' that incur significant extra costs.</w:t>
            </w:r>
          </w:p>
        </w:tc>
      </w:tr>
    </w:tbl>
    <w:p w14:paraId="15F00C6C" w14:textId="77777777" w:rsidR="00A9572C" w:rsidRPr="005B4C70" w:rsidRDefault="00A9572C">
      <w:pPr>
        <w:spacing w:before="160"/>
        <w:rPr>
          <w:color w:val="auto"/>
        </w:rPr>
      </w:pPr>
    </w:p>
    <w:p w14:paraId="351955CA" w14:textId="77777777" w:rsidR="00A9572C" w:rsidRPr="005B4C70" w:rsidRDefault="00000000">
      <w:pPr>
        <w:keepNext/>
        <w:spacing w:before="280"/>
        <w:rPr>
          <w:color w:val="auto"/>
        </w:rPr>
      </w:pPr>
      <w:r w:rsidRPr="005B4C70">
        <w:rPr>
          <w:b/>
          <w:color w:val="auto"/>
          <w:sz w:val="28"/>
        </w:rPr>
        <w:t>3.3 Stakeholder Management Strategy</w:t>
      </w:r>
    </w:p>
    <w:p w14:paraId="27FCF5F5" w14:textId="77777777" w:rsidR="00A9572C" w:rsidRPr="005B4C70" w:rsidRDefault="00000000">
      <w:pPr>
        <w:rPr>
          <w:color w:val="auto"/>
        </w:rPr>
      </w:pPr>
      <w:r w:rsidRPr="005B4C70">
        <w:rPr>
          <w:color w:val="auto"/>
        </w:rPr>
        <w:t>Stakeholders were mapped systematically using a Power-Interest grid to devise appropriate governance strategies: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872"/>
        <w:gridCol w:w="1552"/>
        <w:gridCol w:w="2448"/>
        <w:gridCol w:w="3269"/>
      </w:tblGrid>
      <w:tr w:rsidR="00A9572C" w:rsidRPr="005B4C70" w14:paraId="0FC33798" w14:textId="77777777">
        <w:trPr>
          <w:jc w:val="center"/>
        </w:trPr>
        <w:tc>
          <w:tcPr>
            <w:tcW w:w="1872" w:type="dxa"/>
            <w:shd w:val="clear" w:color="auto" w:fill="1B365D"/>
          </w:tcPr>
          <w:p w14:paraId="2E748E19" w14:textId="77777777" w:rsidR="00A9572C" w:rsidRPr="005B4C70" w:rsidRDefault="00000000">
            <w:pPr>
              <w:spacing w:before="80" w:after="80"/>
              <w:rPr>
                <w:color w:val="auto"/>
              </w:rPr>
            </w:pPr>
            <w:r w:rsidRPr="005B4C70">
              <w:rPr>
                <w:b/>
                <w:color w:val="auto"/>
                <w:sz w:val="21"/>
              </w:rPr>
              <w:t>Stakeholder</w:t>
            </w:r>
          </w:p>
        </w:tc>
        <w:tc>
          <w:tcPr>
            <w:tcW w:w="1440" w:type="dxa"/>
            <w:shd w:val="clear" w:color="auto" w:fill="1B365D"/>
          </w:tcPr>
          <w:p w14:paraId="487C239B" w14:textId="77777777" w:rsidR="00A9572C" w:rsidRPr="005B4C70" w:rsidRDefault="00000000">
            <w:pPr>
              <w:spacing w:before="80" w:after="80"/>
              <w:rPr>
                <w:color w:val="auto"/>
              </w:rPr>
            </w:pPr>
            <w:r w:rsidRPr="005B4C70">
              <w:rPr>
                <w:b/>
                <w:color w:val="auto"/>
                <w:sz w:val="21"/>
              </w:rPr>
              <w:t>Power/Interest</w:t>
            </w:r>
          </w:p>
        </w:tc>
        <w:tc>
          <w:tcPr>
            <w:tcW w:w="2448" w:type="dxa"/>
            <w:shd w:val="clear" w:color="auto" w:fill="1B365D"/>
          </w:tcPr>
          <w:p w14:paraId="5D6ED8EF" w14:textId="77777777" w:rsidR="00A9572C" w:rsidRPr="005B4C70" w:rsidRDefault="00000000">
            <w:pPr>
              <w:spacing w:before="80" w:after="80"/>
              <w:rPr>
                <w:color w:val="auto"/>
              </w:rPr>
            </w:pPr>
            <w:r w:rsidRPr="005B4C70">
              <w:rPr>
                <w:b/>
                <w:color w:val="auto"/>
                <w:sz w:val="21"/>
              </w:rPr>
              <w:t>Potential Impact</w:t>
            </w:r>
          </w:p>
        </w:tc>
        <w:tc>
          <w:tcPr>
            <w:tcW w:w="3269" w:type="dxa"/>
            <w:shd w:val="clear" w:color="auto" w:fill="1B365D"/>
          </w:tcPr>
          <w:p w14:paraId="00852AAF" w14:textId="77777777" w:rsidR="00A9572C" w:rsidRPr="005B4C70" w:rsidRDefault="00000000">
            <w:pPr>
              <w:spacing w:before="80" w:after="80"/>
              <w:rPr>
                <w:color w:val="auto"/>
              </w:rPr>
            </w:pPr>
            <w:r w:rsidRPr="005B4C70">
              <w:rPr>
                <w:b/>
                <w:color w:val="auto"/>
                <w:sz w:val="21"/>
              </w:rPr>
              <w:t>Management Strategy</w:t>
            </w:r>
          </w:p>
        </w:tc>
      </w:tr>
      <w:tr w:rsidR="00A9572C" w:rsidRPr="005B4C70" w14:paraId="42612785" w14:textId="77777777">
        <w:trPr>
          <w:jc w:val="center"/>
        </w:trPr>
        <w:tc>
          <w:tcPr>
            <w:tcW w:w="1872" w:type="dxa"/>
          </w:tcPr>
          <w:p w14:paraId="4F3888A7" w14:textId="77777777" w:rsidR="00A9572C" w:rsidRPr="005B4C70" w:rsidRDefault="00000000">
            <w:pPr>
              <w:spacing w:before="80" w:after="80"/>
              <w:rPr>
                <w:color w:val="auto"/>
              </w:rPr>
            </w:pPr>
            <w:r w:rsidRPr="005B4C70">
              <w:rPr>
                <w:color w:val="auto"/>
                <w:sz w:val="20"/>
              </w:rPr>
              <w:t>School Board</w:t>
            </w:r>
          </w:p>
        </w:tc>
        <w:tc>
          <w:tcPr>
            <w:tcW w:w="1440" w:type="dxa"/>
          </w:tcPr>
          <w:p w14:paraId="46DF4A1E" w14:textId="77777777" w:rsidR="00A9572C" w:rsidRPr="005B4C70" w:rsidRDefault="00000000">
            <w:pPr>
              <w:spacing w:before="80" w:after="80"/>
              <w:rPr>
                <w:color w:val="auto"/>
              </w:rPr>
            </w:pPr>
            <w:r w:rsidRPr="005B4C70">
              <w:rPr>
                <w:color w:val="auto"/>
                <w:sz w:val="20"/>
              </w:rPr>
              <w:t>High / High</w:t>
            </w:r>
          </w:p>
        </w:tc>
        <w:tc>
          <w:tcPr>
            <w:tcW w:w="2448" w:type="dxa"/>
          </w:tcPr>
          <w:p w14:paraId="7F2B4227" w14:textId="77777777" w:rsidR="00A9572C" w:rsidRPr="005B4C70" w:rsidRDefault="00000000">
            <w:pPr>
              <w:spacing w:before="80" w:after="80"/>
              <w:rPr>
                <w:color w:val="auto"/>
              </w:rPr>
            </w:pPr>
            <w:r w:rsidRPr="005B4C70">
              <w:rPr>
                <w:color w:val="auto"/>
                <w:sz w:val="20"/>
              </w:rPr>
              <w:t>Controls project funding and strategic direction. Can cancel or redirect the project.</w:t>
            </w:r>
          </w:p>
        </w:tc>
        <w:tc>
          <w:tcPr>
            <w:tcW w:w="3269" w:type="dxa"/>
          </w:tcPr>
          <w:p w14:paraId="3995C988" w14:textId="77777777" w:rsidR="00A9572C" w:rsidRPr="005B4C70" w:rsidRDefault="00000000">
            <w:pPr>
              <w:spacing w:before="80" w:after="80"/>
              <w:rPr>
                <w:color w:val="auto"/>
              </w:rPr>
            </w:pPr>
            <w:r w:rsidRPr="005B4C70">
              <w:rPr>
                <w:color w:val="auto"/>
                <w:sz w:val="20"/>
              </w:rPr>
              <w:t>Manage Closely. Provide monthly status reports and NPV updates, and demonstrate key milestones.</w:t>
            </w:r>
          </w:p>
        </w:tc>
      </w:tr>
      <w:tr w:rsidR="00A9572C" w:rsidRPr="005B4C70" w14:paraId="12927435" w14:textId="77777777">
        <w:trPr>
          <w:jc w:val="center"/>
        </w:trPr>
        <w:tc>
          <w:tcPr>
            <w:tcW w:w="1872" w:type="dxa"/>
            <w:shd w:val="clear" w:color="auto" w:fill="F4F6F9"/>
          </w:tcPr>
          <w:p w14:paraId="2435ED3D" w14:textId="77777777" w:rsidR="00A9572C" w:rsidRPr="005B4C70" w:rsidRDefault="00000000">
            <w:pPr>
              <w:spacing w:before="80" w:after="80"/>
              <w:rPr>
                <w:color w:val="auto"/>
              </w:rPr>
            </w:pPr>
            <w:r w:rsidRPr="005B4C70">
              <w:rPr>
                <w:color w:val="auto"/>
                <w:sz w:val="20"/>
              </w:rPr>
              <w:t>School Principal</w:t>
            </w:r>
          </w:p>
        </w:tc>
        <w:tc>
          <w:tcPr>
            <w:tcW w:w="1440" w:type="dxa"/>
            <w:shd w:val="clear" w:color="auto" w:fill="F4F6F9"/>
          </w:tcPr>
          <w:p w14:paraId="43DB016C" w14:textId="77777777" w:rsidR="00A9572C" w:rsidRPr="005B4C70" w:rsidRDefault="00000000">
            <w:pPr>
              <w:spacing w:before="80" w:after="80"/>
              <w:rPr>
                <w:color w:val="auto"/>
              </w:rPr>
            </w:pPr>
            <w:r w:rsidRPr="005B4C70">
              <w:rPr>
                <w:color w:val="auto"/>
                <w:sz w:val="20"/>
              </w:rPr>
              <w:t>High / Medium</w:t>
            </w:r>
          </w:p>
        </w:tc>
        <w:tc>
          <w:tcPr>
            <w:tcW w:w="2448" w:type="dxa"/>
            <w:shd w:val="clear" w:color="auto" w:fill="F4F6F9"/>
          </w:tcPr>
          <w:p w14:paraId="43D251EB" w14:textId="77777777" w:rsidR="00A9572C" w:rsidRPr="005B4C70" w:rsidRDefault="00000000">
            <w:pPr>
              <w:spacing w:before="80" w:after="80"/>
              <w:rPr>
                <w:color w:val="auto"/>
              </w:rPr>
            </w:pPr>
            <w:r w:rsidRPr="005B4C70">
              <w:rPr>
                <w:color w:val="auto"/>
                <w:sz w:val="20"/>
              </w:rPr>
              <w:t xml:space="preserve">Evaluates systemic </w:t>
            </w:r>
            <w:r w:rsidRPr="005B4C70">
              <w:rPr>
                <w:color w:val="auto"/>
                <w:sz w:val="20"/>
              </w:rPr>
              <w:lastRenderedPageBreak/>
              <w:t>academic benefits. Has authority over final UAT approval.</w:t>
            </w:r>
          </w:p>
        </w:tc>
        <w:tc>
          <w:tcPr>
            <w:tcW w:w="3269" w:type="dxa"/>
            <w:shd w:val="clear" w:color="auto" w:fill="F4F6F9"/>
          </w:tcPr>
          <w:p w14:paraId="769D7B5C" w14:textId="77777777" w:rsidR="00A9572C" w:rsidRPr="005B4C70" w:rsidRDefault="00000000">
            <w:pPr>
              <w:spacing w:before="80" w:after="80"/>
              <w:rPr>
                <w:color w:val="auto"/>
              </w:rPr>
            </w:pPr>
            <w:r w:rsidRPr="005B4C70">
              <w:rPr>
                <w:color w:val="auto"/>
                <w:sz w:val="20"/>
              </w:rPr>
              <w:lastRenderedPageBreak/>
              <w:t xml:space="preserve">Keep Satisfied. Involve in designing </w:t>
            </w:r>
            <w:r w:rsidRPr="005B4C70">
              <w:rPr>
                <w:color w:val="auto"/>
                <w:sz w:val="20"/>
              </w:rPr>
              <w:lastRenderedPageBreak/>
              <w:t>administrative workflows (approval gates, noticeboard rights).</w:t>
            </w:r>
          </w:p>
        </w:tc>
      </w:tr>
      <w:tr w:rsidR="00A9572C" w:rsidRPr="005B4C70" w14:paraId="0CB9B5A7" w14:textId="77777777">
        <w:trPr>
          <w:jc w:val="center"/>
        </w:trPr>
        <w:tc>
          <w:tcPr>
            <w:tcW w:w="1872" w:type="dxa"/>
          </w:tcPr>
          <w:p w14:paraId="1780CB6E" w14:textId="77777777" w:rsidR="00A9572C" w:rsidRPr="005B4C70" w:rsidRDefault="00000000">
            <w:pPr>
              <w:spacing w:before="80" w:after="80"/>
              <w:rPr>
                <w:color w:val="auto"/>
              </w:rPr>
            </w:pPr>
            <w:r w:rsidRPr="005B4C70">
              <w:rPr>
                <w:color w:val="auto"/>
                <w:sz w:val="20"/>
              </w:rPr>
              <w:lastRenderedPageBreak/>
              <w:t>Lead Developers</w:t>
            </w:r>
          </w:p>
        </w:tc>
        <w:tc>
          <w:tcPr>
            <w:tcW w:w="1440" w:type="dxa"/>
          </w:tcPr>
          <w:p w14:paraId="4308FAF3" w14:textId="77777777" w:rsidR="00A9572C" w:rsidRPr="005B4C70" w:rsidRDefault="00000000">
            <w:pPr>
              <w:spacing w:before="80" w:after="80"/>
              <w:rPr>
                <w:color w:val="auto"/>
              </w:rPr>
            </w:pPr>
            <w:r w:rsidRPr="005B4C70">
              <w:rPr>
                <w:color w:val="auto"/>
                <w:sz w:val="20"/>
              </w:rPr>
              <w:t>Medium / High</w:t>
            </w:r>
          </w:p>
        </w:tc>
        <w:tc>
          <w:tcPr>
            <w:tcW w:w="2448" w:type="dxa"/>
          </w:tcPr>
          <w:p w14:paraId="4A901AC3" w14:textId="77777777" w:rsidR="00A9572C" w:rsidRPr="005B4C70" w:rsidRDefault="00000000">
            <w:pPr>
              <w:spacing w:before="80" w:after="80"/>
              <w:rPr>
                <w:color w:val="auto"/>
              </w:rPr>
            </w:pPr>
            <w:r w:rsidRPr="005B4C70">
              <w:rPr>
                <w:color w:val="auto"/>
                <w:sz w:val="20"/>
              </w:rPr>
              <w:t>High technical influence. Key resources for implementation and backend routes.</w:t>
            </w:r>
          </w:p>
        </w:tc>
        <w:tc>
          <w:tcPr>
            <w:tcW w:w="3269" w:type="dxa"/>
          </w:tcPr>
          <w:p w14:paraId="155F868E" w14:textId="77777777" w:rsidR="00A9572C" w:rsidRPr="005B4C70" w:rsidRDefault="00000000">
            <w:pPr>
              <w:spacing w:before="80" w:after="80"/>
              <w:rPr>
                <w:color w:val="auto"/>
              </w:rPr>
            </w:pPr>
            <w:r w:rsidRPr="005B4C70">
              <w:rPr>
                <w:color w:val="auto"/>
                <w:sz w:val="20"/>
              </w:rPr>
              <w:t>Manage Closely. Conduct daily standups, maintain clear task.md, and perform constructive code reviews.</w:t>
            </w:r>
          </w:p>
        </w:tc>
      </w:tr>
      <w:tr w:rsidR="00A9572C" w:rsidRPr="005B4C70" w14:paraId="79612119" w14:textId="77777777">
        <w:trPr>
          <w:jc w:val="center"/>
        </w:trPr>
        <w:tc>
          <w:tcPr>
            <w:tcW w:w="1872" w:type="dxa"/>
            <w:shd w:val="clear" w:color="auto" w:fill="F4F6F9"/>
          </w:tcPr>
          <w:p w14:paraId="4B7A86C2" w14:textId="77777777" w:rsidR="00A9572C" w:rsidRPr="005B4C70" w:rsidRDefault="00000000">
            <w:pPr>
              <w:spacing w:before="80" w:after="80"/>
              <w:rPr>
                <w:color w:val="auto"/>
              </w:rPr>
            </w:pPr>
            <w:r w:rsidRPr="005B4C70">
              <w:rPr>
                <w:color w:val="auto"/>
                <w:sz w:val="20"/>
              </w:rPr>
              <w:t>School Teachers</w:t>
            </w:r>
          </w:p>
        </w:tc>
        <w:tc>
          <w:tcPr>
            <w:tcW w:w="1440" w:type="dxa"/>
            <w:shd w:val="clear" w:color="auto" w:fill="F4F6F9"/>
          </w:tcPr>
          <w:p w14:paraId="36909812" w14:textId="77777777" w:rsidR="00A9572C" w:rsidRPr="005B4C70" w:rsidRDefault="00000000">
            <w:pPr>
              <w:spacing w:before="80" w:after="80"/>
              <w:rPr>
                <w:color w:val="auto"/>
              </w:rPr>
            </w:pPr>
            <w:r w:rsidRPr="005B4C70">
              <w:rPr>
                <w:color w:val="auto"/>
                <w:sz w:val="20"/>
              </w:rPr>
              <w:t>Low / High</w:t>
            </w:r>
          </w:p>
        </w:tc>
        <w:tc>
          <w:tcPr>
            <w:tcW w:w="2448" w:type="dxa"/>
            <w:shd w:val="clear" w:color="auto" w:fill="F4F6F9"/>
          </w:tcPr>
          <w:p w14:paraId="6426AAFA" w14:textId="77777777" w:rsidR="00A9572C" w:rsidRPr="005B4C70" w:rsidRDefault="00000000">
            <w:pPr>
              <w:spacing w:before="80" w:after="80"/>
              <w:rPr>
                <w:color w:val="auto"/>
              </w:rPr>
            </w:pPr>
            <w:r w:rsidRPr="005B4C70">
              <w:rPr>
                <w:color w:val="auto"/>
                <w:sz w:val="20"/>
              </w:rPr>
              <w:t>Primary users inputting grades and managing classes. Can resist system adoption.</w:t>
            </w:r>
          </w:p>
        </w:tc>
        <w:tc>
          <w:tcPr>
            <w:tcW w:w="3269" w:type="dxa"/>
            <w:shd w:val="clear" w:color="auto" w:fill="F4F6F9"/>
          </w:tcPr>
          <w:p w14:paraId="3A7A1AC1" w14:textId="77777777" w:rsidR="00A9572C" w:rsidRPr="005B4C70" w:rsidRDefault="00000000">
            <w:pPr>
              <w:spacing w:before="80" w:after="80"/>
              <w:rPr>
                <w:color w:val="auto"/>
              </w:rPr>
            </w:pPr>
            <w:r w:rsidRPr="005B4C70">
              <w:rPr>
                <w:color w:val="auto"/>
                <w:sz w:val="20"/>
              </w:rPr>
              <w:t>Keep Informed. Conduct training sessions, provide simple user guides, and address dashboard feedback.</w:t>
            </w:r>
          </w:p>
        </w:tc>
      </w:tr>
    </w:tbl>
    <w:p w14:paraId="1E3FA4C2" w14:textId="77777777" w:rsidR="00A9572C" w:rsidRPr="005B4C70" w:rsidRDefault="00000000">
      <w:pPr>
        <w:keepNext/>
        <w:spacing w:before="160" w:after="80"/>
        <w:jc w:val="center"/>
        <w:rPr>
          <w:color w:val="auto"/>
        </w:rPr>
      </w:pPr>
      <w:r w:rsidRPr="005B4C70">
        <w:rPr>
          <w:noProof/>
          <w:color w:val="auto"/>
        </w:rPr>
        <w:drawing>
          <wp:inline distT="0" distB="0" distL="0" distR="0" wp14:anchorId="68154C92" wp14:editId="14277EBE">
            <wp:extent cx="5120640" cy="10059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keholder.png"/>
                    <pic:cNvPicPr/>
                  </pic:nvPicPr>
                  <pic:blipFill>
                    <a:blip r:embed="rId9"/>
                    <a:stretch>
                      <a:fillRect/>
                    </a:stretch>
                  </pic:blipFill>
                  <pic:spPr>
                    <a:xfrm>
                      <a:off x="0" y="0"/>
                      <a:ext cx="5120640" cy="1005987"/>
                    </a:xfrm>
                    <a:prstGeom prst="rect">
                      <a:avLst/>
                    </a:prstGeom>
                  </pic:spPr>
                </pic:pic>
              </a:graphicData>
            </a:graphic>
          </wp:inline>
        </w:drawing>
      </w:r>
    </w:p>
    <w:p w14:paraId="0AA076E1" w14:textId="77777777" w:rsidR="00A9572C" w:rsidRPr="005B4C70" w:rsidRDefault="00000000">
      <w:pPr>
        <w:keepNext/>
        <w:spacing w:after="240"/>
        <w:jc w:val="center"/>
        <w:rPr>
          <w:color w:val="auto"/>
        </w:rPr>
      </w:pPr>
      <w:r w:rsidRPr="005B4C70">
        <w:rPr>
          <w:i/>
          <w:color w:val="auto"/>
          <w:sz w:val="19"/>
        </w:rPr>
        <w:t>Figure: Stakeholder Mapping Grid by Power and Interest Levels</w:t>
      </w:r>
    </w:p>
    <w:p w14:paraId="48FD4564" w14:textId="77777777" w:rsidR="00A9572C" w:rsidRPr="005B4C70" w:rsidRDefault="00000000">
      <w:pPr>
        <w:rPr>
          <w:color w:val="auto"/>
        </w:rPr>
      </w:pPr>
      <w:r w:rsidRPr="005B4C70">
        <w:rPr>
          <w:color w:val="auto"/>
        </w:rPr>
        <w:br w:type="page"/>
      </w:r>
    </w:p>
    <w:p w14:paraId="375BFB40" w14:textId="77777777" w:rsidR="00A9572C" w:rsidRPr="005B4C70" w:rsidRDefault="00000000">
      <w:pPr>
        <w:keepNext/>
        <w:spacing w:before="360" w:after="160"/>
        <w:rPr>
          <w:color w:val="auto"/>
        </w:rPr>
      </w:pPr>
      <w:r w:rsidRPr="005B4C70">
        <w:rPr>
          <w:b/>
          <w:color w:val="auto"/>
          <w:sz w:val="36"/>
        </w:rPr>
        <w:lastRenderedPageBreak/>
        <w:t>4. Balancing Project Variables (Scope, Time, Cost, and Quality)</w:t>
      </w:r>
    </w:p>
    <w:p w14:paraId="5EC28BA2" w14:textId="77777777" w:rsidR="00A9572C" w:rsidRPr="005B4C70" w:rsidRDefault="00000000">
      <w:pPr>
        <w:keepNext/>
        <w:spacing w:before="280"/>
        <w:rPr>
          <w:color w:val="auto"/>
        </w:rPr>
      </w:pPr>
      <w:r w:rsidRPr="005B4C70">
        <w:rPr>
          <w:b/>
          <w:color w:val="auto"/>
          <w:sz w:val="28"/>
        </w:rPr>
        <w:t>4.1 Work Breakdown Structure (WBS)</w:t>
      </w:r>
    </w:p>
    <w:p w14:paraId="6873A755" w14:textId="77777777" w:rsidR="00A9572C" w:rsidRPr="005B4C70" w:rsidRDefault="00000000">
      <w:pPr>
        <w:rPr>
          <w:color w:val="auto"/>
        </w:rPr>
      </w:pPr>
      <w:r w:rsidRPr="005B4C70">
        <w:rPr>
          <w:color w:val="auto"/>
        </w:rPr>
        <w:t>The project scope was decomposed systematically down to Level 3 Work Packages. In software project management, decomposing scope ensures deliverables are manageable, estimable, and traceably assigned to specific engineers.</w:t>
      </w:r>
    </w:p>
    <w:p w14:paraId="37E74DC8" w14:textId="77777777" w:rsidR="00A9572C" w:rsidRPr="005B4C70" w:rsidRDefault="00000000">
      <w:pPr>
        <w:keepNext/>
        <w:spacing w:before="160" w:after="80"/>
        <w:jc w:val="center"/>
        <w:rPr>
          <w:color w:val="auto"/>
        </w:rPr>
      </w:pPr>
      <w:r w:rsidRPr="005B4C70">
        <w:rPr>
          <w:noProof/>
          <w:color w:val="auto"/>
        </w:rPr>
        <w:lastRenderedPageBreak/>
        <w:drawing>
          <wp:inline distT="0" distB="0" distL="0" distR="0" wp14:anchorId="4A36029C" wp14:editId="355E92D3">
            <wp:extent cx="5120640" cy="956969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bs.png"/>
                    <pic:cNvPicPr/>
                  </pic:nvPicPr>
                  <pic:blipFill>
                    <a:blip r:embed="rId10"/>
                    <a:stretch>
                      <a:fillRect/>
                    </a:stretch>
                  </pic:blipFill>
                  <pic:spPr>
                    <a:xfrm>
                      <a:off x="0" y="0"/>
                      <a:ext cx="5125173" cy="9578169"/>
                    </a:xfrm>
                    <a:prstGeom prst="rect">
                      <a:avLst/>
                    </a:prstGeom>
                  </pic:spPr>
                </pic:pic>
              </a:graphicData>
            </a:graphic>
          </wp:inline>
        </w:drawing>
      </w:r>
    </w:p>
    <w:p w14:paraId="3F9FCCB2" w14:textId="77777777" w:rsidR="00A9572C" w:rsidRPr="005B4C70" w:rsidRDefault="00000000">
      <w:pPr>
        <w:keepNext/>
        <w:spacing w:after="240"/>
        <w:jc w:val="center"/>
        <w:rPr>
          <w:color w:val="auto"/>
        </w:rPr>
      </w:pPr>
      <w:r w:rsidRPr="005B4C70">
        <w:rPr>
          <w:i/>
          <w:color w:val="auto"/>
          <w:sz w:val="19"/>
        </w:rPr>
        <w:lastRenderedPageBreak/>
        <w:t>Figure: Work Breakdown Structure (WBS) Tree Map down to Level 3 Work Packages</w:t>
      </w:r>
    </w:p>
    <w:p w14:paraId="707C96BD" w14:textId="77777777" w:rsidR="00A9572C" w:rsidRPr="005B4C70" w:rsidRDefault="00000000">
      <w:pPr>
        <w:keepNext/>
        <w:spacing w:before="280"/>
        <w:rPr>
          <w:color w:val="auto"/>
        </w:rPr>
      </w:pPr>
      <w:r w:rsidRPr="005B4C70">
        <w:rPr>
          <w:b/>
          <w:color w:val="auto"/>
          <w:sz w:val="28"/>
        </w:rPr>
        <w:t>4.2 Schedule &amp; Critical Path Method (CPM)</w:t>
      </w:r>
    </w:p>
    <w:p w14:paraId="76AFB4D6" w14:textId="77777777" w:rsidR="00A9572C" w:rsidRPr="005B4C70" w:rsidRDefault="00000000">
      <w:pPr>
        <w:rPr>
          <w:color w:val="auto"/>
        </w:rPr>
      </w:pPr>
      <w:r w:rsidRPr="005B4C70">
        <w:rPr>
          <w:color w:val="auto"/>
        </w:rPr>
        <w:t>A detailed schedule was created using the Critical Path Method (CPM) based on activity dependencies and durations: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714"/>
        <w:gridCol w:w="3846"/>
        <w:gridCol w:w="1437"/>
        <w:gridCol w:w="1291"/>
        <w:gridCol w:w="1139"/>
        <w:gridCol w:w="818"/>
      </w:tblGrid>
      <w:tr w:rsidR="00A9572C" w:rsidRPr="005B4C70" w14:paraId="45E4E45B" w14:textId="77777777">
        <w:trPr>
          <w:jc w:val="center"/>
        </w:trPr>
        <w:tc>
          <w:tcPr>
            <w:tcW w:w="720" w:type="dxa"/>
            <w:shd w:val="clear" w:color="auto" w:fill="1B365D"/>
          </w:tcPr>
          <w:p w14:paraId="4DB97066" w14:textId="77777777" w:rsidR="00A9572C" w:rsidRPr="005B4C70" w:rsidRDefault="00000000">
            <w:pPr>
              <w:spacing w:before="80" w:after="80"/>
              <w:jc w:val="center"/>
              <w:rPr>
                <w:color w:val="auto"/>
              </w:rPr>
            </w:pPr>
            <w:r w:rsidRPr="005B4C70">
              <w:rPr>
                <w:b/>
                <w:color w:val="auto"/>
                <w:sz w:val="21"/>
              </w:rPr>
              <w:t>ID</w:t>
            </w:r>
          </w:p>
        </w:tc>
        <w:tc>
          <w:tcPr>
            <w:tcW w:w="3888" w:type="dxa"/>
            <w:shd w:val="clear" w:color="auto" w:fill="1B365D"/>
          </w:tcPr>
          <w:p w14:paraId="5E19E03B" w14:textId="77777777" w:rsidR="00A9572C" w:rsidRPr="005B4C70" w:rsidRDefault="00000000">
            <w:pPr>
              <w:spacing w:before="80" w:after="80"/>
              <w:rPr>
                <w:color w:val="auto"/>
              </w:rPr>
            </w:pPr>
            <w:r w:rsidRPr="005B4C70">
              <w:rPr>
                <w:b/>
                <w:color w:val="auto"/>
                <w:sz w:val="21"/>
              </w:rPr>
              <w:t>Task Description</w:t>
            </w:r>
          </w:p>
        </w:tc>
        <w:tc>
          <w:tcPr>
            <w:tcW w:w="1440" w:type="dxa"/>
            <w:shd w:val="clear" w:color="auto" w:fill="1B365D"/>
          </w:tcPr>
          <w:p w14:paraId="21BC15D8" w14:textId="77777777" w:rsidR="00A9572C" w:rsidRPr="005B4C70" w:rsidRDefault="00000000">
            <w:pPr>
              <w:spacing w:before="80" w:after="80"/>
              <w:jc w:val="center"/>
              <w:rPr>
                <w:color w:val="auto"/>
              </w:rPr>
            </w:pPr>
            <w:r w:rsidRPr="005B4C70">
              <w:rPr>
                <w:b/>
                <w:color w:val="auto"/>
                <w:sz w:val="21"/>
              </w:rPr>
              <w:t>Predecessor</w:t>
            </w:r>
          </w:p>
        </w:tc>
        <w:tc>
          <w:tcPr>
            <w:tcW w:w="1296" w:type="dxa"/>
            <w:shd w:val="clear" w:color="auto" w:fill="1B365D"/>
          </w:tcPr>
          <w:p w14:paraId="479ED436" w14:textId="77777777" w:rsidR="00A9572C" w:rsidRPr="005B4C70" w:rsidRDefault="00000000">
            <w:pPr>
              <w:spacing w:before="80" w:after="80"/>
              <w:jc w:val="center"/>
              <w:rPr>
                <w:color w:val="auto"/>
              </w:rPr>
            </w:pPr>
            <w:r w:rsidRPr="005B4C70">
              <w:rPr>
                <w:b/>
                <w:color w:val="auto"/>
                <w:sz w:val="21"/>
              </w:rPr>
              <w:t>Duration (Wks)</w:t>
            </w:r>
          </w:p>
        </w:tc>
        <w:tc>
          <w:tcPr>
            <w:tcW w:w="1152" w:type="dxa"/>
            <w:shd w:val="clear" w:color="auto" w:fill="1B365D"/>
          </w:tcPr>
          <w:p w14:paraId="3340062B" w14:textId="77777777" w:rsidR="00A9572C" w:rsidRPr="005B4C70" w:rsidRDefault="00000000">
            <w:pPr>
              <w:spacing w:before="80" w:after="80"/>
              <w:jc w:val="center"/>
              <w:rPr>
                <w:color w:val="auto"/>
              </w:rPr>
            </w:pPr>
            <w:r w:rsidRPr="005B4C70">
              <w:rPr>
                <w:b/>
                <w:color w:val="auto"/>
                <w:sz w:val="21"/>
              </w:rPr>
              <w:t>ES / EF</w:t>
            </w:r>
          </w:p>
        </w:tc>
        <w:tc>
          <w:tcPr>
            <w:tcW w:w="821" w:type="dxa"/>
            <w:shd w:val="clear" w:color="auto" w:fill="1B365D"/>
          </w:tcPr>
          <w:p w14:paraId="3A395E56" w14:textId="77777777" w:rsidR="00A9572C" w:rsidRPr="005B4C70" w:rsidRDefault="00000000">
            <w:pPr>
              <w:spacing w:before="80" w:after="80"/>
              <w:jc w:val="center"/>
              <w:rPr>
                <w:color w:val="auto"/>
              </w:rPr>
            </w:pPr>
            <w:r w:rsidRPr="005B4C70">
              <w:rPr>
                <w:b/>
                <w:color w:val="auto"/>
                <w:sz w:val="21"/>
              </w:rPr>
              <w:t>Float</w:t>
            </w:r>
          </w:p>
        </w:tc>
      </w:tr>
      <w:tr w:rsidR="00A9572C" w:rsidRPr="005B4C70" w14:paraId="28967390" w14:textId="77777777">
        <w:trPr>
          <w:jc w:val="center"/>
        </w:trPr>
        <w:tc>
          <w:tcPr>
            <w:tcW w:w="720" w:type="dxa"/>
          </w:tcPr>
          <w:p w14:paraId="79194C19" w14:textId="77777777" w:rsidR="00A9572C" w:rsidRPr="005B4C70" w:rsidRDefault="00000000">
            <w:pPr>
              <w:spacing w:before="80" w:after="80"/>
              <w:jc w:val="center"/>
              <w:rPr>
                <w:color w:val="auto"/>
              </w:rPr>
            </w:pPr>
            <w:r w:rsidRPr="005B4C70">
              <w:rPr>
                <w:color w:val="auto"/>
                <w:sz w:val="20"/>
              </w:rPr>
              <w:t>A</w:t>
            </w:r>
          </w:p>
        </w:tc>
        <w:tc>
          <w:tcPr>
            <w:tcW w:w="3888" w:type="dxa"/>
          </w:tcPr>
          <w:p w14:paraId="5A896181" w14:textId="77777777" w:rsidR="00A9572C" w:rsidRPr="005B4C70" w:rsidRDefault="00000000">
            <w:pPr>
              <w:spacing w:before="80" w:after="80"/>
              <w:rPr>
                <w:color w:val="auto"/>
              </w:rPr>
            </w:pPr>
            <w:r w:rsidRPr="005B4C70">
              <w:rPr>
                <w:color w:val="auto"/>
                <w:sz w:val="20"/>
              </w:rPr>
              <w:t>Requirements Sign-off &amp; Charter Approval</w:t>
            </w:r>
          </w:p>
        </w:tc>
        <w:tc>
          <w:tcPr>
            <w:tcW w:w="1440" w:type="dxa"/>
          </w:tcPr>
          <w:p w14:paraId="636E669B" w14:textId="77777777" w:rsidR="00A9572C" w:rsidRPr="005B4C70" w:rsidRDefault="00000000">
            <w:pPr>
              <w:spacing w:before="80" w:after="80"/>
              <w:jc w:val="center"/>
              <w:rPr>
                <w:color w:val="auto"/>
              </w:rPr>
            </w:pPr>
            <w:r w:rsidRPr="005B4C70">
              <w:rPr>
                <w:color w:val="auto"/>
                <w:sz w:val="20"/>
              </w:rPr>
              <w:t>None</w:t>
            </w:r>
          </w:p>
        </w:tc>
        <w:tc>
          <w:tcPr>
            <w:tcW w:w="1296" w:type="dxa"/>
          </w:tcPr>
          <w:p w14:paraId="1D6332DC" w14:textId="77777777" w:rsidR="00A9572C" w:rsidRPr="005B4C70" w:rsidRDefault="00000000">
            <w:pPr>
              <w:spacing w:before="80" w:after="80"/>
              <w:jc w:val="center"/>
              <w:rPr>
                <w:color w:val="auto"/>
              </w:rPr>
            </w:pPr>
            <w:r w:rsidRPr="005B4C70">
              <w:rPr>
                <w:color w:val="auto"/>
                <w:sz w:val="20"/>
              </w:rPr>
              <w:t>2</w:t>
            </w:r>
          </w:p>
        </w:tc>
        <w:tc>
          <w:tcPr>
            <w:tcW w:w="1152" w:type="dxa"/>
          </w:tcPr>
          <w:p w14:paraId="01A2E0A4" w14:textId="77777777" w:rsidR="00A9572C" w:rsidRPr="005B4C70" w:rsidRDefault="00000000">
            <w:pPr>
              <w:spacing w:before="80" w:after="80"/>
              <w:jc w:val="center"/>
              <w:rPr>
                <w:color w:val="auto"/>
              </w:rPr>
            </w:pPr>
            <w:r w:rsidRPr="005B4C70">
              <w:rPr>
                <w:color w:val="auto"/>
                <w:sz w:val="20"/>
              </w:rPr>
              <w:t>0 / 2</w:t>
            </w:r>
          </w:p>
        </w:tc>
        <w:tc>
          <w:tcPr>
            <w:tcW w:w="821" w:type="dxa"/>
          </w:tcPr>
          <w:p w14:paraId="6090A853" w14:textId="77777777" w:rsidR="00A9572C" w:rsidRPr="005B4C70" w:rsidRDefault="00000000">
            <w:pPr>
              <w:spacing w:before="80" w:after="80"/>
              <w:jc w:val="center"/>
              <w:rPr>
                <w:color w:val="auto"/>
              </w:rPr>
            </w:pPr>
            <w:r w:rsidRPr="005B4C70">
              <w:rPr>
                <w:color w:val="auto"/>
                <w:sz w:val="20"/>
              </w:rPr>
              <w:t>0</w:t>
            </w:r>
          </w:p>
        </w:tc>
      </w:tr>
      <w:tr w:rsidR="00A9572C" w:rsidRPr="005B4C70" w14:paraId="2967BE6D" w14:textId="77777777">
        <w:trPr>
          <w:jc w:val="center"/>
        </w:trPr>
        <w:tc>
          <w:tcPr>
            <w:tcW w:w="720" w:type="dxa"/>
            <w:shd w:val="clear" w:color="auto" w:fill="F4F6F9"/>
          </w:tcPr>
          <w:p w14:paraId="2EDC2079" w14:textId="77777777" w:rsidR="00A9572C" w:rsidRPr="005B4C70" w:rsidRDefault="00000000">
            <w:pPr>
              <w:spacing w:before="80" w:after="80"/>
              <w:jc w:val="center"/>
              <w:rPr>
                <w:color w:val="auto"/>
              </w:rPr>
            </w:pPr>
            <w:r w:rsidRPr="005B4C70">
              <w:rPr>
                <w:color w:val="auto"/>
                <w:sz w:val="20"/>
              </w:rPr>
              <w:t>B</w:t>
            </w:r>
          </w:p>
        </w:tc>
        <w:tc>
          <w:tcPr>
            <w:tcW w:w="3888" w:type="dxa"/>
            <w:shd w:val="clear" w:color="auto" w:fill="F4F6F9"/>
          </w:tcPr>
          <w:p w14:paraId="4DD68E89" w14:textId="77777777" w:rsidR="00A9572C" w:rsidRPr="005B4C70" w:rsidRDefault="00000000">
            <w:pPr>
              <w:spacing w:before="80" w:after="80"/>
              <w:rPr>
                <w:color w:val="auto"/>
              </w:rPr>
            </w:pPr>
            <w:r w:rsidRPr="005B4C70">
              <w:rPr>
                <w:color w:val="auto"/>
                <w:sz w:val="20"/>
              </w:rPr>
              <w:t>Database Schema &amp; Architecture Design</w:t>
            </w:r>
          </w:p>
        </w:tc>
        <w:tc>
          <w:tcPr>
            <w:tcW w:w="1440" w:type="dxa"/>
            <w:shd w:val="clear" w:color="auto" w:fill="F4F6F9"/>
          </w:tcPr>
          <w:p w14:paraId="3B26E9AC" w14:textId="77777777" w:rsidR="00A9572C" w:rsidRPr="005B4C70" w:rsidRDefault="00000000">
            <w:pPr>
              <w:spacing w:before="80" w:after="80"/>
              <w:jc w:val="center"/>
              <w:rPr>
                <w:color w:val="auto"/>
              </w:rPr>
            </w:pPr>
            <w:r w:rsidRPr="005B4C70">
              <w:rPr>
                <w:color w:val="auto"/>
                <w:sz w:val="20"/>
              </w:rPr>
              <w:t>A</w:t>
            </w:r>
          </w:p>
        </w:tc>
        <w:tc>
          <w:tcPr>
            <w:tcW w:w="1296" w:type="dxa"/>
            <w:shd w:val="clear" w:color="auto" w:fill="F4F6F9"/>
          </w:tcPr>
          <w:p w14:paraId="5EDF4566" w14:textId="77777777" w:rsidR="00A9572C" w:rsidRPr="005B4C70" w:rsidRDefault="00000000">
            <w:pPr>
              <w:spacing w:before="80" w:after="80"/>
              <w:jc w:val="center"/>
              <w:rPr>
                <w:color w:val="auto"/>
              </w:rPr>
            </w:pPr>
            <w:r w:rsidRPr="005B4C70">
              <w:rPr>
                <w:color w:val="auto"/>
                <w:sz w:val="20"/>
              </w:rPr>
              <w:t>2</w:t>
            </w:r>
          </w:p>
        </w:tc>
        <w:tc>
          <w:tcPr>
            <w:tcW w:w="1152" w:type="dxa"/>
            <w:shd w:val="clear" w:color="auto" w:fill="F4F6F9"/>
          </w:tcPr>
          <w:p w14:paraId="367632B2" w14:textId="77777777" w:rsidR="00A9572C" w:rsidRPr="005B4C70" w:rsidRDefault="00000000">
            <w:pPr>
              <w:spacing w:before="80" w:after="80"/>
              <w:jc w:val="center"/>
              <w:rPr>
                <w:color w:val="auto"/>
              </w:rPr>
            </w:pPr>
            <w:r w:rsidRPr="005B4C70">
              <w:rPr>
                <w:color w:val="auto"/>
                <w:sz w:val="20"/>
              </w:rPr>
              <w:t>2 / 4</w:t>
            </w:r>
          </w:p>
        </w:tc>
        <w:tc>
          <w:tcPr>
            <w:tcW w:w="821" w:type="dxa"/>
            <w:shd w:val="clear" w:color="auto" w:fill="F4F6F9"/>
          </w:tcPr>
          <w:p w14:paraId="6F83ABEE" w14:textId="77777777" w:rsidR="00A9572C" w:rsidRPr="005B4C70" w:rsidRDefault="00000000">
            <w:pPr>
              <w:spacing w:before="80" w:after="80"/>
              <w:jc w:val="center"/>
              <w:rPr>
                <w:color w:val="auto"/>
              </w:rPr>
            </w:pPr>
            <w:r w:rsidRPr="005B4C70">
              <w:rPr>
                <w:color w:val="auto"/>
                <w:sz w:val="20"/>
              </w:rPr>
              <w:t>0</w:t>
            </w:r>
          </w:p>
        </w:tc>
      </w:tr>
      <w:tr w:rsidR="00A9572C" w:rsidRPr="005B4C70" w14:paraId="55949C0A" w14:textId="77777777">
        <w:trPr>
          <w:jc w:val="center"/>
        </w:trPr>
        <w:tc>
          <w:tcPr>
            <w:tcW w:w="720" w:type="dxa"/>
          </w:tcPr>
          <w:p w14:paraId="0C0123E8" w14:textId="77777777" w:rsidR="00A9572C" w:rsidRPr="005B4C70" w:rsidRDefault="00000000">
            <w:pPr>
              <w:spacing w:before="80" w:after="80"/>
              <w:jc w:val="center"/>
              <w:rPr>
                <w:color w:val="auto"/>
              </w:rPr>
            </w:pPr>
            <w:r w:rsidRPr="005B4C70">
              <w:rPr>
                <w:color w:val="auto"/>
                <w:sz w:val="20"/>
              </w:rPr>
              <w:t>C</w:t>
            </w:r>
          </w:p>
        </w:tc>
        <w:tc>
          <w:tcPr>
            <w:tcW w:w="3888" w:type="dxa"/>
          </w:tcPr>
          <w:p w14:paraId="22CB39A0" w14:textId="77777777" w:rsidR="00A9572C" w:rsidRPr="005B4C70" w:rsidRDefault="00000000">
            <w:pPr>
              <w:spacing w:before="80" w:after="80"/>
              <w:rPr>
                <w:color w:val="auto"/>
              </w:rPr>
            </w:pPr>
            <w:r w:rsidRPr="005B4C70">
              <w:rPr>
                <w:color w:val="auto"/>
                <w:sz w:val="20"/>
              </w:rPr>
              <w:t>Backend API &amp; Database Implementation</w:t>
            </w:r>
          </w:p>
        </w:tc>
        <w:tc>
          <w:tcPr>
            <w:tcW w:w="1440" w:type="dxa"/>
          </w:tcPr>
          <w:p w14:paraId="696E6765" w14:textId="77777777" w:rsidR="00A9572C" w:rsidRPr="005B4C70" w:rsidRDefault="00000000">
            <w:pPr>
              <w:spacing w:before="80" w:after="80"/>
              <w:jc w:val="center"/>
              <w:rPr>
                <w:color w:val="auto"/>
              </w:rPr>
            </w:pPr>
            <w:r w:rsidRPr="005B4C70">
              <w:rPr>
                <w:color w:val="auto"/>
                <w:sz w:val="20"/>
              </w:rPr>
              <w:t>B</w:t>
            </w:r>
          </w:p>
        </w:tc>
        <w:tc>
          <w:tcPr>
            <w:tcW w:w="1296" w:type="dxa"/>
          </w:tcPr>
          <w:p w14:paraId="4B817757" w14:textId="77777777" w:rsidR="00A9572C" w:rsidRPr="005B4C70" w:rsidRDefault="00000000">
            <w:pPr>
              <w:spacing w:before="80" w:after="80"/>
              <w:jc w:val="center"/>
              <w:rPr>
                <w:color w:val="auto"/>
              </w:rPr>
            </w:pPr>
            <w:r w:rsidRPr="005B4C70">
              <w:rPr>
                <w:color w:val="auto"/>
                <w:sz w:val="20"/>
              </w:rPr>
              <w:t>3</w:t>
            </w:r>
          </w:p>
        </w:tc>
        <w:tc>
          <w:tcPr>
            <w:tcW w:w="1152" w:type="dxa"/>
          </w:tcPr>
          <w:p w14:paraId="40CC22CA" w14:textId="77777777" w:rsidR="00A9572C" w:rsidRPr="005B4C70" w:rsidRDefault="00000000">
            <w:pPr>
              <w:spacing w:before="80" w:after="80"/>
              <w:jc w:val="center"/>
              <w:rPr>
                <w:color w:val="auto"/>
              </w:rPr>
            </w:pPr>
            <w:r w:rsidRPr="005B4C70">
              <w:rPr>
                <w:color w:val="auto"/>
                <w:sz w:val="20"/>
              </w:rPr>
              <w:t>4 / 7</w:t>
            </w:r>
          </w:p>
        </w:tc>
        <w:tc>
          <w:tcPr>
            <w:tcW w:w="821" w:type="dxa"/>
          </w:tcPr>
          <w:p w14:paraId="725F8595" w14:textId="77777777" w:rsidR="00A9572C" w:rsidRPr="005B4C70" w:rsidRDefault="00000000">
            <w:pPr>
              <w:spacing w:before="80" w:after="80"/>
              <w:jc w:val="center"/>
              <w:rPr>
                <w:color w:val="auto"/>
              </w:rPr>
            </w:pPr>
            <w:r w:rsidRPr="005B4C70">
              <w:rPr>
                <w:color w:val="auto"/>
                <w:sz w:val="20"/>
              </w:rPr>
              <w:t>0</w:t>
            </w:r>
          </w:p>
        </w:tc>
      </w:tr>
      <w:tr w:rsidR="00A9572C" w:rsidRPr="005B4C70" w14:paraId="2523F612" w14:textId="77777777">
        <w:trPr>
          <w:jc w:val="center"/>
        </w:trPr>
        <w:tc>
          <w:tcPr>
            <w:tcW w:w="720" w:type="dxa"/>
            <w:shd w:val="clear" w:color="auto" w:fill="F4F6F9"/>
          </w:tcPr>
          <w:p w14:paraId="41330FAA" w14:textId="77777777" w:rsidR="00A9572C" w:rsidRPr="005B4C70" w:rsidRDefault="00000000">
            <w:pPr>
              <w:spacing w:before="80" w:after="80"/>
              <w:jc w:val="center"/>
              <w:rPr>
                <w:color w:val="auto"/>
              </w:rPr>
            </w:pPr>
            <w:r w:rsidRPr="005B4C70">
              <w:rPr>
                <w:color w:val="auto"/>
                <w:sz w:val="20"/>
              </w:rPr>
              <w:t>D</w:t>
            </w:r>
          </w:p>
        </w:tc>
        <w:tc>
          <w:tcPr>
            <w:tcW w:w="3888" w:type="dxa"/>
            <w:shd w:val="clear" w:color="auto" w:fill="F4F6F9"/>
          </w:tcPr>
          <w:p w14:paraId="5EECB30A" w14:textId="77777777" w:rsidR="00A9572C" w:rsidRPr="005B4C70" w:rsidRDefault="00000000">
            <w:pPr>
              <w:spacing w:before="80" w:after="80"/>
              <w:rPr>
                <w:color w:val="auto"/>
              </w:rPr>
            </w:pPr>
            <w:r w:rsidRPr="005B4C70">
              <w:rPr>
                <w:color w:val="auto"/>
                <w:sz w:val="20"/>
              </w:rPr>
              <w:t>Frontend UI &amp; Portal Layout Design</w:t>
            </w:r>
          </w:p>
        </w:tc>
        <w:tc>
          <w:tcPr>
            <w:tcW w:w="1440" w:type="dxa"/>
            <w:shd w:val="clear" w:color="auto" w:fill="F4F6F9"/>
          </w:tcPr>
          <w:p w14:paraId="399D6F02" w14:textId="77777777" w:rsidR="00A9572C" w:rsidRPr="005B4C70" w:rsidRDefault="00000000">
            <w:pPr>
              <w:spacing w:before="80" w:after="80"/>
              <w:jc w:val="center"/>
              <w:rPr>
                <w:color w:val="auto"/>
              </w:rPr>
            </w:pPr>
            <w:r w:rsidRPr="005B4C70">
              <w:rPr>
                <w:color w:val="auto"/>
                <w:sz w:val="20"/>
              </w:rPr>
              <w:t>B</w:t>
            </w:r>
          </w:p>
        </w:tc>
        <w:tc>
          <w:tcPr>
            <w:tcW w:w="1296" w:type="dxa"/>
            <w:shd w:val="clear" w:color="auto" w:fill="F4F6F9"/>
          </w:tcPr>
          <w:p w14:paraId="67B87A8A" w14:textId="77777777" w:rsidR="00A9572C" w:rsidRPr="005B4C70" w:rsidRDefault="00000000">
            <w:pPr>
              <w:spacing w:before="80" w:after="80"/>
              <w:jc w:val="center"/>
              <w:rPr>
                <w:color w:val="auto"/>
              </w:rPr>
            </w:pPr>
            <w:r w:rsidRPr="005B4C70">
              <w:rPr>
                <w:color w:val="auto"/>
                <w:sz w:val="20"/>
              </w:rPr>
              <w:t>2</w:t>
            </w:r>
          </w:p>
        </w:tc>
        <w:tc>
          <w:tcPr>
            <w:tcW w:w="1152" w:type="dxa"/>
            <w:shd w:val="clear" w:color="auto" w:fill="F4F6F9"/>
          </w:tcPr>
          <w:p w14:paraId="2B41DFAB" w14:textId="77777777" w:rsidR="00A9572C" w:rsidRPr="005B4C70" w:rsidRDefault="00000000">
            <w:pPr>
              <w:spacing w:before="80" w:after="80"/>
              <w:jc w:val="center"/>
              <w:rPr>
                <w:color w:val="auto"/>
              </w:rPr>
            </w:pPr>
            <w:r w:rsidRPr="005B4C70">
              <w:rPr>
                <w:color w:val="auto"/>
                <w:sz w:val="20"/>
              </w:rPr>
              <w:t>4 / 6</w:t>
            </w:r>
          </w:p>
        </w:tc>
        <w:tc>
          <w:tcPr>
            <w:tcW w:w="821" w:type="dxa"/>
            <w:shd w:val="clear" w:color="auto" w:fill="F4F6F9"/>
          </w:tcPr>
          <w:p w14:paraId="192E6D4E" w14:textId="77777777" w:rsidR="00A9572C" w:rsidRPr="005B4C70" w:rsidRDefault="00000000">
            <w:pPr>
              <w:spacing w:before="80" w:after="80"/>
              <w:jc w:val="center"/>
              <w:rPr>
                <w:color w:val="auto"/>
              </w:rPr>
            </w:pPr>
            <w:r w:rsidRPr="005B4C70">
              <w:rPr>
                <w:color w:val="auto"/>
                <w:sz w:val="20"/>
              </w:rPr>
              <w:t>1</w:t>
            </w:r>
          </w:p>
        </w:tc>
      </w:tr>
      <w:tr w:rsidR="00A9572C" w:rsidRPr="005B4C70" w14:paraId="5F5276F6" w14:textId="77777777">
        <w:trPr>
          <w:jc w:val="center"/>
        </w:trPr>
        <w:tc>
          <w:tcPr>
            <w:tcW w:w="720" w:type="dxa"/>
          </w:tcPr>
          <w:p w14:paraId="6FA3D4DF" w14:textId="77777777" w:rsidR="00A9572C" w:rsidRPr="005B4C70" w:rsidRDefault="00000000">
            <w:pPr>
              <w:spacing w:before="80" w:after="80"/>
              <w:jc w:val="center"/>
              <w:rPr>
                <w:color w:val="auto"/>
              </w:rPr>
            </w:pPr>
            <w:r w:rsidRPr="005B4C70">
              <w:rPr>
                <w:color w:val="auto"/>
                <w:sz w:val="20"/>
              </w:rPr>
              <w:t>E</w:t>
            </w:r>
          </w:p>
        </w:tc>
        <w:tc>
          <w:tcPr>
            <w:tcW w:w="3888" w:type="dxa"/>
          </w:tcPr>
          <w:p w14:paraId="7B2A6206" w14:textId="77777777" w:rsidR="00A9572C" w:rsidRPr="005B4C70" w:rsidRDefault="00000000">
            <w:pPr>
              <w:spacing w:before="80" w:after="80"/>
              <w:rPr>
                <w:color w:val="auto"/>
              </w:rPr>
            </w:pPr>
            <w:r w:rsidRPr="005B4C70">
              <w:rPr>
                <w:color w:val="auto"/>
                <w:sz w:val="20"/>
              </w:rPr>
              <w:t>Frontend &amp; Backend Axios Integration</w:t>
            </w:r>
          </w:p>
        </w:tc>
        <w:tc>
          <w:tcPr>
            <w:tcW w:w="1440" w:type="dxa"/>
          </w:tcPr>
          <w:p w14:paraId="23FF797E" w14:textId="77777777" w:rsidR="00A9572C" w:rsidRPr="005B4C70" w:rsidRDefault="00000000">
            <w:pPr>
              <w:spacing w:before="80" w:after="80"/>
              <w:jc w:val="center"/>
              <w:rPr>
                <w:color w:val="auto"/>
              </w:rPr>
            </w:pPr>
            <w:r w:rsidRPr="005B4C70">
              <w:rPr>
                <w:color w:val="auto"/>
                <w:sz w:val="20"/>
              </w:rPr>
              <w:t>C, D</w:t>
            </w:r>
          </w:p>
        </w:tc>
        <w:tc>
          <w:tcPr>
            <w:tcW w:w="1296" w:type="dxa"/>
          </w:tcPr>
          <w:p w14:paraId="1AE48D40" w14:textId="77777777" w:rsidR="00A9572C" w:rsidRPr="005B4C70" w:rsidRDefault="00000000">
            <w:pPr>
              <w:spacing w:before="80" w:after="80"/>
              <w:jc w:val="center"/>
              <w:rPr>
                <w:color w:val="auto"/>
              </w:rPr>
            </w:pPr>
            <w:r w:rsidRPr="005B4C70">
              <w:rPr>
                <w:color w:val="auto"/>
                <w:sz w:val="20"/>
              </w:rPr>
              <w:t>2</w:t>
            </w:r>
          </w:p>
        </w:tc>
        <w:tc>
          <w:tcPr>
            <w:tcW w:w="1152" w:type="dxa"/>
          </w:tcPr>
          <w:p w14:paraId="4D0B85C0" w14:textId="77777777" w:rsidR="00A9572C" w:rsidRPr="005B4C70" w:rsidRDefault="00000000">
            <w:pPr>
              <w:spacing w:before="80" w:after="80"/>
              <w:jc w:val="center"/>
              <w:rPr>
                <w:color w:val="auto"/>
              </w:rPr>
            </w:pPr>
            <w:r w:rsidRPr="005B4C70">
              <w:rPr>
                <w:color w:val="auto"/>
                <w:sz w:val="20"/>
              </w:rPr>
              <w:t>7 / 9</w:t>
            </w:r>
          </w:p>
        </w:tc>
        <w:tc>
          <w:tcPr>
            <w:tcW w:w="821" w:type="dxa"/>
          </w:tcPr>
          <w:p w14:paraId="4E16E4C0" w14:textId="77777777" w:rsidR="00A9572C" w:rsidRPr="005B4C70" w:rsidRDefault="00000000">
            <w:pPr>
              <w:spacing w:before="80" w:after="80"/>
              <w:jc w:val="center"/>
              <w:rPr>
                <w:color w:val="auto"/>
              </w:rPr>
            </w:pPr>
            <w:r w:rsidRPr="005B4C70">
              <w:rPr>
                <w:color w:val="auto"/>
                <w:sz w:val="20"/>
              </w:rPr>
              <w:t>0</w:t>
            </w:r>
          </w:p>
        </w:tc>
      </w:tr>
      <w:tr w:rsidR="00A9572C" w:rsidRPr="005B4C70" w14:paraId="56E25612" w14:textId="77777777">
        <w:trPr>
          <w:jc w:val="center"/>
        </w:trPr>
        <w:tc>
          <w:tcPr>
            <w:tcW w:w="720" w:type="dxa"/>
            <w:shd w:val="clear" w:color="auto" w:fill="F4F6F9"/>
          </w:tcPr>
          <w:p w14:paraId="79AA93B4" w14:textId="77777777" w:rsidR="00A9572C" w:rsidRPr="005B4C70" w:rsidRDefault="00000000">
            <w:pPr>
              <w:spacing w:before="80" w:after="80"/>
              <w:jc w:val="center"/>
              <w:rPr>
                <w:color w:val="auto"/>
              </w:rPr>
            </w:pPr>
            <w:r w:rsidRPr="005B4C70">
              <w:rPr>
                <w:color w:val="auto"/>
                <w:sz w:val="20"/>
              </w:rPr>
              <w:t>F</w:t>
            </w:r>
          </w:p>
        </w:tc>
        <w:tc>
          <w:tcPr>
            <w:tcW w:w="3888" w:type="dxa"/>
            <w:shd w:val="clear" w:color="auto" w:fill="F4F6F9"/>
          </w:tcPr>
          <w:p w14:paraId="1FF16684" w14:textId="77777777" w:rsidR="00A9572C" w:rsidRPr="005B4C70" w:rsidRDefault="00000000">
            <w:pPr>
              <w:spacing w:before="80" w:after="80"/>
              <w:rPr>
                <w:color w:val="auto"/>
              </w:rPr>
            </w:pPr>
            <w:r w:rsidRPr="005B4C70">
              <w:rPr>
                <w:color w:val="auto"/>
                <w:sz w:val="20"/>
              </w:rPr>
              <w:t>Comprehensive Testing &amp; Verification</w:t>
            </w:r>
          </w:p>
        </w:tc>
        <w:tc>
          <w:tcPr>
            <w:tcW w:w="1440" w:type="dxa"/>
            <w:shd w:val="clear" w:color="auto" w:fill="F4F6F9"/>
          </w:tcPr>
          <w:p w14:paraId="0AF68ED4" w14:textId="77777777" w:rsidR="00A9572C" w:rsidRPr="005B4C70" w:rsidRDefault="00000000">
            <w:pPr>
              <w:spacing w:before="80" w:after="80"/>
              <w:jc w:val="center"/>
              <w:rPr>
                <w:color w:val="auto"/>
              </w:rPr>
            </w:pPr>
            <w:r w:rsidRPr="005B4C70">
              <w:rPr>
                <w:color w:val="auto"/>
                <w:sz w:val="20"/>
              </w:rPr>
              <w:t>E</w:t>
            </w:r>
          </w:p>
        </w:tc>
        <w:tc>
          <w:tcPr>
            <w:tcW w:w="1296" w:type="dxa"/>
            <w:shd w:val="clear" w:color="auto" w:fill="F4F6F9"/>
          </w:tcPr>
          <w:p w14:paraId="2FD20953" w14:textId="77777777" w:rsidR="00A9572C" w:rsidRPr="005B4C70" w:rsidRDefault="00000000">
            <w:pPr>
              <w:spacing w:before="80" w:after="80"/>
              <w:jc w:val="center"/>
              <w:rPr>
                <w:color w:val="auto"/>
              </w:rPr>
            </w:pPr>
            <w:r w:rsidRPr="005B4C70">
              <w:rPr>
                <w:color w:val="auto"/>
                <w:sz w:val="20"/>
              </w:rPr>
              <w:t>2</w:t>
            </w:r>
          </w:p>
        </w:tc>
        <w:tc>
          <w:tcPr>
            <w:tcW w:w="1152" w:type="dxa"/>
            <w:shd w:val="clear" w:color="auto" w:fill="F4F6F9"/>
          </w:tcPr>
          <w:p w14:paraId="27BC725F" w14:textId="77777777" w:rsidR="00A9572C" w:rsidRPr="005B4C70" w:rsidRDefault="00000000">
            <w:pPr>
              <w:spacing w:before="80" w:after="80"/>
              <w:jc w:val="center"/>
              <w:rPr>
                <w:color w:val="auto"/>
              </w:rPr>
            </w:pPr>
            <w:r w:rsidRPr="005B4C70">
              <w:rPr>
                <w:color w:val="auto"/>
                <w:sz w:val="20"/>
              </w:rPr>
              <w:t>9 / 11</w:t>
            </w:r>
          </w:p>
        </w:tc>
        <w:tc>
          <w:tcPr>
            <w:tcW w:w="821" w:type="dxa"/>
            <w:shd w:val="clear" w:color="auto" w:fill="F4F6F9"/>
          </w:tcPr>
          <w:p w14:paraId="037C695A" w14:textId="77777777" w:rsidR="00A9572C" w:rsidRPr="005B4C70" w:rsidRDefault="00000000">
            <w:pPr>
              <w:spacing w:before="80" w:after="80"/>
              <w:jc w:val="center"/>
              <w:rPr>
                <w:color w:val="auto"/>
              </w:rPr>
            </w:pPr>
            <w:r w:rsidRPr="005B4C70">
              <w:rPr>
                <w:color w:val="auto"/>
                <w:sz w:val="20"/>
              </w:rPr>
              <w:t>0</w:t>
            </w:r>
          </w:p>
        </w:tc>
      </w:tr>
      <w:tr w:rsidR="00A9572C" w:rsidRPr="005B4C70" w14:paraId="7985D92A" w14:textId="77777777">
        <w:trPr>
          <w:jc w:val="center"/>
        </w:trPr>
        <w:tc>
          <w:tcPr>
            <w:tcW w:w="720" w:type="dxa"/>
          </w:tcPr>
          <w:p w14:paraId="440CC91B" w14:textId="77777777" w:rsidR="00A9572C" w:rsidRPr="005B4C70" w:rsidRDefault="00000000">
            <w:pPr>
              <w:spacing w:before="80" w:after="80"/>
              <w:jc w:val="center"/>
              <w:rPr>
                <w:color w:val="auto"/>
              </w:rPr>
            </w:pPr>
            <w:r w:rsidRPr="005B4C70">
              <w:rPr>
                <w:color w:val="auto"/>
                <w:sz w:val="20"/>
              </w:rPr>
              <w:t>G</w:t>
            </w:r>
          </w:p>
        </w:tc>
        <w:tc>
          <w:tcPr>
            <w:tcW w:w="3888" w:type="dxa"/>
          </w:tcPr>
          <w:p w14:paraId="398BDF1C" w14:textId="77777777" w:rsidR="00A9572C" w:rsidRPr="005B4C70" w:rsidRDefault="00000000">
            <w:pPr>
              <w:spacing w:before="80" w:after="80"/>
              <w:rPr>
                <w:color w:val="auto"/>
              </w:rPr>
            </w:pPr>
            <w:r w:rsidRPr="005B4C70">
              <w:rPr>
                <w:color w:val="auto"/>
                <w:sz w:val="20"/>
              </w:rPr>
              <w:t>User Acceptance Testing &amp; Handover</w:t>
            </w:r>
          </w:p>
        </w:tc>
        <w:tc>
          <w:tcPr>
            <w:tcW w:w="1440" w:type="dxa"/>
          </w:tcPr>
          <w:p w14:paraId="45FB07E5" w14:textId="77777777" w:rsidR="00A9572C" w:rsidRPr="005B4C70" w:rsidRDefault="00000000">
            <w:pPr>
              <w:spacing w:before="80" w:after="80"/>
              <w:jc w:val="center"/>
              <w:rPr>
                <w:color w:val="auto"/>
              </w:rPr>
            </w:pPr>
            <w:r w:rsidRPr="005B4C70">
              <w:rPr>
                <w:color w:val="auto"/>
                <w:sz w:val="20"/>
              </w:rPr>
              <w:t>F</w:t>
            </w:r>
          </w:p>
        </w:tc>
        <w:tc>
          <w:tcPr>
            <w:tcW w:w="1296" w:type="dxa"/>
          </w:tcPr>
          <w:p w14:paraId="4A6AA40C" w14:textId="77777777" w:rsidR="00A9572C" w:rsidRPr="005B4C70" w:rsidRDefault="00000000">
            <w:pPr>
              <w:spacing w:before="80" w:after="80"/>
              <w:jc w:val="center"/>
              <w:rPr>
                <w:color w:val="auto"/>
              </w:rPr>
            </w:pPr>
            <w:r w:rsidRPr="005B4C70">
              <w:rPr>
                <w:color w:val="auto"/>
                <w:sz w:val="20"/>
              </w:rPr>
              <w:t>1</w:t>
            </w:r>
          </w:p>
        </w:tc>
        <w:tc>
          <w:tcPr>
            <w:tcW w:w="1152" w:type="dxa"/>
          </w:tcPr>
          <w:p w14:paraId="7824419D" w14:textId="77777777" w:rsidR="00A9572C" w:rsidRPr="005B4C70" w:rsidRDefault="00000000">
            <w:pPr>
              <w:spacing w:before="80" w:after="80"/>
              <w:jc w:val="center"/>
              <w:rPr>
                <w:color w:val="auto"/>
              </w:rPr>
            </w:pPr>
            <w:r w:rsidRPr="005B4C70">
              <w:rPr>
                <w:color w:val="auto"/>
                <w:sz w:val="20"/>
              </w:rPr>
              <w:t>11 / 12</w:t>
            </w:r>
          </w:p>
        </w:tc>
        <w:tc>
          <w:tcPr>
            <w:tcW w:w="821" w:type="dxa"/>
          </w:tcPr>
          <w:p w14:paraId="21F61B66" w14:textId="77777777" w:rsidR="00A9572C" w:rsidRPr="005B4C70" w:rsidRDefault="00000000">
            <w:pPr>
              <w:spacing w:before="80" w:after="80"/>
              <w:jc w:val="center"/>
              <w:rPr>
                <w:color w:val="auto"/>
              </w:rPr>
            </w:pPr>
            <w:r w:rsidRPr="005B4C70">
              <w:rPr>
                <w:color w:val="auto"/>
                <w:sz w:val="20"/>
              </w:rPr>
              <w:t>0</w:t>
            </w:r>
          </w:p>
        </w:tc>
      </w:tr>
      <w:tr w:rsidR="00A9572C" w:rsidRPr="005B4C70" w14:paraId="0B76680D" w14:textId="77777777">
        <w:trPr>
          <w:jc w:val="center"/>
        </w:trPr>
        <w:tc>
          <w:tcPr>
            <w:tcW w:w="720" w:type="dxa"/>
            <w:shd w:val="clear" w:color="auto" w:fill="F4F6F9"/>
          </w:tcPr>
          <w:p w14:paraId="1EE91A8B" w14:textId="77777777" w:rsidR="00A9572C" w:rsidRPr="005B4C70" w:rsidRDefault="00000000">
            <w:pPr>
              <w:spacing w:before="80" w:after="80"/>
              <w:jc w:val="center"/>
              <w:rPr>
                <w:color w:val="auto"/>
              </w:rPr>
            </w:pPr>
            <w:r w:rsidRPr="005B4C70">
              <w:rPr>
                <w:color w:val="auto"/>
                <w:sz w:val="20"/>
              </w:rPr>
              <w:t>H</w:t>
            </w:r>
          </w:p>
        </w:tc>
        <w:tc>
          <w:tcPr>
            <w:tcW w:w="3888" w:type="dxa"/>
            <w:shd w:val="clear" w:color="auto" w:fill="F4F6F9"/>
          </w:tcPr>
          <w:p w14:paraId="6FAC0AC1" w14:textId="77777777" w:rsidR="00A9572C" w:rsidRPr="005B4C70" w:rsidRDefault="00000000">
            <w:pPr>
              <w:spacing w:before="80" w:after="80"/>
              <w:rPr>
                <w:color w:val="auto"/>
              </w:rPr>
            </w:pPr>
            <w:r w:rsidRPr="005B4C70">
              <w:rPr>
                <w:color w:val="auto"/>
                <w:sz w:val="20"/>
              </w:rPr>
              <w:t>Production Deployment &amp; DB Backups</w:t>
            </w:r>
          </w:p>
        </w:tc>
        <w:tc>
          <w:tcPr>
            <w:tcW w:w="1440" w:type="dxa"/>
            <w:shd w:val="clear" w:color="auto" w:fill="F4F6F9"/>
          </w:tcPr>
          <w:p w14:paraId="36257A29" w14:textId="77777777" w:rsidR="00A9572C" w:rsidRPr="005B4C70" w:rsidRDefault="00000000">
            <w:pPr>
              <w:spacing w:before="80" w:after="80"/>
              <w:jc w:val="center"/>
              <w:rPr>
                <w:color w:val="auto"/>
              </w:rPr>
            </w:pPr>
            <w:r w:rsidRPr="005B4C70">
              <w:rPr>
                <w:color w:val="auto"/>
                <w:sz w:val="20"/>
              </w:rPr>
              <w:t>G</w:t>
            </w:r>
          </w:p>
        </w:tc>
        <w:tc>
          <w:tcPr>
            <w:tcW w:w="1296" w:type="dxa"/>
            <w:shd w:val="clear" w:color="auto" w:fill="F4F6F9"/>
          </w:tcPr>
          <w:p w14:paraId="56CC4E09" w14:textId="77777777" w:rsidR="00A9572C" w:rsidRPr="005B4C70" w:rsidRDefault="00000000">
            <w:pPr>
              <w:spacing w:before="80" w:after="80"/>
              <w:jc w:val="center"/>
              <w:rPr>
                <w:color w:val="auto"/>
              </w:rPr>
            </w:pPr>
            <w:r w:rsidRPr="005B4C70">
              <w:rPr>
                <w:color w:val="auto"/>
                <w:sz w:val="20"/>
              </w:rPr>
              <w:t>2</w:t>
            </w:r>
          </w:p>
        </w:tc>
        <w:tc>
          <w:tcPr>
            <w:tcW w:w="1152" w:type="dxa"/>
            <w:shd w:val="clear" w:color="auto" w:fill="F4F6F9"/>
          </w:tcPr>
          <w:p w14:paraId="76DA929F" w14:textId="77777777" w:rsidR="00A9572C" w:rsidRPr="005B4C70" w:rsidRDefault="00000000">
            <w:pPr>
              <w:spacing w:before="80" w:after="80"/>
              <w:jc w:val="center"/>
              <w:rPr>
                <w:color w:val="auto"/>
              </w:rPr>
            </w:pPr>
            <w:r w:rsidRPr="005B4C70">
              <w:rPr>
                <w:color w:val="auto"/>
                <w:sz w:val="20"/>
              </w:rPr>
              <w:t>12 / 14</w:t>
            </w:r>
          </w:p>
        </w:tc>
        <w:tc>
          <w:tcPr>
            <w:tcW w:w="821" w:type="dxa"/>
            <w:shd w:val="clear" w:color="auto" w:fill="F4F6F9"/>
          </w:tcPr>
          <w:p w14:paraId="3A37D86C" w14:textId="77777777" w:rsidR="00A9572C" w:rsidRPr="005B4C70" w:rsidRDefault="00000000">
            <w:pPr>
              <w:spacing w:before="80" w:after="80"/>
              <w:jc w:val="center"/>
              <w:rPr>
                <w:color w:val="auto"/>
              </w:rPr>
            </w:pPr>
            <w:r w:rsidRPr="005B4C70">
              <w:rPr>
                <w:color w:val="auto"/>
                <w:sz w:val="20"/>
              </w:rPr>
              <w:t>0</w:t>
            </w:r>
          </w:p>
        </w:tc>
      </w:tr>
    </w:tbl>
    <w:p w14:paraId="588272C5" w14:textId="77777777" w:rsidR="00A9572C" w:rsidRPr="005B4C70" w:rsidRDefault="00A9572C">
      <w:pPr>
        <w:spacing w:before="160"/>
        <w:rPr>
          <w:color w:val="auto"/>
        </w:rPr>
      </w:pPr>
    </w:p>
    <w:p w14:paraId="1F79C450" w14:textId="77777777" w:rsidR="00A9572C" w:rsidRPr="005B4C70" w:rsidRDefault="00000000">
      <w:pPr>
        <w:rPr>
          <w:color w:val="auto"/>
        </w:rPr>
      </w:pPr>
      <w:r w:rsidRPr="005B4C70">
        <w:rPr>
          <w:color w:val="auto"/>
        </w:rPr>
        <w:t>Calculated Critical Path: A ➡️ B ➡️ C ➡️ E ➡️ F ➡️ G ➡️ H</w:t>
      </w:r>
      <w:r w:rsidRPr="005B4C70">
        <w:rPr>
          <w:color w:val="auto"/>
        </w:rPr>
        <w:br/>
        <w:t>Total Planned Duration: 14 Weeks</w:t>
      </w:r>
    </w:p>
    <w:p w14:paraId="1D6CF540" w14:textId="77777777" w:rsidR="00A9572C" w:rsidRPr="005B4C70" w:rsidRDefault="00000000">
      <w:pPr>
        <w:keepNext/>
        <w:spacing w:before="160" w:after="80"/>
        <w:jc w:val="center"/>
        <w:rPr>
          <w:color w:val="auto"/>
        </w:rPr>
      </w:pPr>
      <w:r w:rsidRPr="005B4C70">
        <w:rPr>
          <w:noProof/>
          <w:color w:val="auto"/>
        </w:rPr>
        <w:lastRenderedPageBreak/>
        <w:drawing>
          <wp:inline distT="0" distB="0" distL="0" distR="0" wp14:anchorId="78DB61DD" wp14:editId="134653B3">
            <wp:extent cx="5120640" cy="9435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pm.png"/>
                    <pic:cNvPicPr/>
                  </pic:nvPicPr>
                  <pic:blipFill>
                    <a:blip r:embed="rId11"/>
                    <a:stretch>
                      <a:fillRect/>
                    </a:stretch>
                  </pic:blipFill>
                  <pic:spPr>
                    <a:xfrm>
                      <a:off x="0" y="0"/>
                      <a:ext cx="5120640" cy="9435169"/>
                    </a:xfrm>
                    <a:prstGeom prst="rect">
                      <a:avLst/>
                    </a:prstGeom>
                  </pic:spPr>
                </pic:pic>
              </a:graphicData>
            </a:graphic>
          </wp:inline>
        </w:drawing>
      </w:r>
    </w:p>
    <w:p w14:paraId="780956F6" w14:textId="77777777" w:rsidR="00A9572C" w:rsidRPr="005B4C70" w:rsidRDefault="00000000">
      <w:pPr>
        <w:keepNext/>
        <w:spacing w:after="240"/>
        <w:jc w:val="center"/>
        <w:rPr>
          <w:color w:val="auto"/>
        </w:rPr>
      </w:pPr>
      <w:r w:rsidRPr="005B4C70">
        <w:rPr>
          <w:i/>
          <w:color w:val="auto"/>
          <w:sz w:val="19"/>
        </w:rPr>
        <w:lastRenderedPageBreak/>
        <w:t>Figure: Critical Path Method (CPM) Network Dependency Diagram (Critical Path highlighted in Red)</w:t>
      </w:r>
    </w:p>
    <w:p w14:paraId="195A1CD9" w14:textId="77777777" w:rsidR="00A9572C" w:rsidRPr="005B4C70" w:rsidRDefault="00000000">
      <w:pPr>
        <w:rPr>
          <w:color w:val="auto"/>
        </w:rPr>
      </w:pPr>
      <w:r w:rsidRPr="005B4C70">
        <w:rPr>
          <w:color w:val="auto"/>
        </w:rPr>
        <w:t>Schedule Levelling Process: During planning, it was identified that the 2 Full-Stack Developers were overallocated during Weeks 5 and 6, as both Backend API coding (Activity C) and Frontend Portal styling (Activity D) were scheduled in parallel. To level the schedule, the Project Manager leveraged the 1-week float in Activity D. Activity D's start was delayed by one week, shifting resources to first stabilize the critical MySQL database connectivity and backend API routes. This schedule levelling eliminated resource overallocation and ensured the team focused exclusively on the critical path, keeping the 14-week timeline secure.</w:t>
      </w:r>
    </w:p>
    <w:p w14:paraId="31115F83" w14:textId="77777777" w:rsidR="00A9572C" w:rsidRPr="005B4C70" w:rsidRDefault="00000000">
      <w:pPr>
        <w:keepNext/>
        <w:spacing w:before="280"/>
        <w:rPr>
          <w:color w:val="auto"/>
        </w:rPr>
      </w:pPr>
      <w:r w:rsidRPr="005B4C70">
        <w:rPr>
          <w:b/>
          <w:color w:val="auto"/>
          <w:sz w:val="28"/>
        </w:rPr>
        <w:t>4.3 Project Budget &amp; Cost Estimation</w:t>
      </w:r>
    </w:p>
    <w:p w14:paraId="028A04A7" w14:textId="77777777" w:rsidR="00A9572C" w:rsidRPr="005B4C70" w:rsidRDefault="00000000">
      <w:pPr>
        <w:rPr>
          <w:color w:val="auto"/>
        </w:rPr>
      </w:pPr>
      <w:r w:rsidRPr="005B4C70">
        <w:rPr>
          <w:color w:val="auto"/>
        </w:rPr>
        <w:t>The project budget baseline was established at $35,000 using Bottom-Up estimation (summing developer hourly efforts based on database entities and React portal pages) and Analogous estimation (referencing historical cost databases for similar educational administrative setups):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440"/>
        <w:gridCol w:w="3600"/>
        <w:gridCol w:w="2160"/>
        <w:gridCol w:w="1829"/>
      </w:tblGrid>
      <w:tr w:rsidR="00A9572C" w:rsidRPr="005B4C70" w14:paraId="148DD511" w14:textId="77777777">
        <w:trPr>
          <w:jc w:val="center"/>
        </w:trPr>
        <w:tc>
          <w:tcPr>
            <w:tcW w:w="1440" w:type="dxa"/>
            <w:shd w:val="clear" w:color="auto" w:fill="1B365D"/>
          </w:tcPr>
          <w:p w14:paraId="03E128E7" w14:textId="77777777" w:rsidR="00A9572C" w:rsidRPr="005B4C70" w:rsidRDefault="00000000">
            <w:pPr>
              <w:spacing w:before="80" w:after="80"/>
              <w:jc w:val="center"/>
              <w:rPr>
                <w:color w:val="auto"/>
              </w:rPr>
            </w:pPr>
            <w:r w:rsidRPr="005B4C70">
              <w:rPr>
                <w:b/>
                <w:color w:val="auto"/>
                <w:sz w:val="21"/>
              </w:rPr>
              <w:t>WBS Code</w:t>
            </w:r>
          </w:p>
        </w:tc>
        <w:tc>
          <w:tcPr>
            <w:tcW w:w="3600" w:type="dxa"/>
            <w:shd w:val="clear" w:color="auto" w:fill="1B365D"/>
          </w:tcPr>
          <w:p w14:paraId="6FEADC2A" w14:textId="77777777" w:rsidR="00A9572C" w:rsidRPr="005B4C70" w:rsidRDefault="00000000">
            <w:pPr>
              <w:spacing w:before="80" w:after="80"/>
              <w:rPr>
                <w:color w:val="auto"/>
              </w:rPr>
            </w:pPr>
            <w:r w:rsidRPr="005B4C70">
              <w:rPr>
                <w:b/>
                <w:color w:val="auto"/>
                <w:sz w:val="21"/>
              </w:rPr>
              <w:t>Cost Element</w:t>
            </w:r>
          </w:p>
        </w:tc>
        <w:tc>
          <w:tcPr>
            <w:tcW w:w="2160" w:type="dxa"/>
            <w:shd w:val="clear" w:color="auto" w:fill="1B365D"/>
          </w:tcPr>
          <w:p w14:paraId="200D3B93" w14:textId="77777777" w:rsidR="00A9572C" w:rsidRPr="005B4C70" w:rsidRDefault="00000000">
            <w:pPr>
              <w:spacing w:before="80" w:after="80"/>
              <w:rPr>
                <w:color w:val="auto"/>
              </w:rPr>
            </w:pPr>
            <w:r w:rsidRPr="005B4C70">
              <w:rPr>
                <w:b/>
                <w:color w:val="auto"/>
                <w:sz w:val="21"/>
              </w:rPr>
              <w:t>Estimation Method</w:t>
            </w:r>
          </w:p>
        </w:tc>
        <w:tc>
          <w:tcPr>
            <w:tcW w:w="1829" w:type="dxa"/>
            <w:shd w:val="clear" w:color="auto" w:fill="1B365D"/>
          </w:tcPr>
          <w:p w14:paraId="36B33891" w14:textId="77777777" w:rsidR="00A9572C" w:rsidRPr="005B4C70" w:rsidRDefault="00000000">
            <w:pPr>
              <w:spacing w:before="80" w:after="80"/>
              <w:jc w:val="right"/>
              <w:rPr>
                <w:color w:val="auto"/>
              </w:rPr>
            </w:pPr>
            <w:r w:rsidRPr="005B4C70">
              <w:rPr>
                <w:b/>
                <w:color w:val="auto"/>
                <w:sz w:val="21"/>
              </w:rPr>
              <w:t>Budget Allocation ($)</w:t>
            </w:r>
          </w:p>
        </w:tc>
      </w:tr>
      <w:tr w:rsidR="00A9572C" w:rsidRPr="005B4C70" w14:paraId="5F23ED5C" w14:textId="77777777">
        <w:trPr>
          <w:jc w:val="center"/>
        </w:trPr>
        <w:tc>
          <w:tcPr>
            <w:tcW w:w="1440" w:type="dxa"/>
          </w:tcPr>
          <w:p w14:paraId="20339E1B" w14:textId="77777777" w:rsidR="00A9572C" w:rsidRPr="005B4C70" w:rsidRDefault="00000000">
            <w:pPr>
              <w:spacing w:before="80" w:after="80"/>
              <w:jc w:val="center"/>
              <w:rPr>
                <w:color w:val="auto"/>
              </w:rPr>
            </w:pPr>
            <w:r w:rsidRPr="005B4C70">
              <w:rPr>
                <w:color w:val="auto"/>
                <w:sz w:val="20"/>
              </w:rPr>
              <w:t>1.0</w:t>
            </w:r>
          </w:p>
        </w:tc>
        <w:tc>
          <w:tcPr>
            <w:tcW w:w="3600" w:type="dxa"/>
          </w:tcPr>
          <w:p w14:paraId="77453CBC" w14:textId="77777777" w:rsidR="00A9572C" w:rsidRPr="005B4C70" w:rsidRDefault="00000000">
            <w:pPr>
              <w:spacing w:before="80" w:after="80"/>
              <w:rPr>
                <w:color w:val="auto"/>
              </w:rPr>
            </w:pPr>
            <w:r w:rsidRPr="005B4C70">
              <w:rPr>
                <w:color w:val="auto"/>
                <w:sz w:val="20"/>
              </w:rPr>
              <w:t>Project Management &amp; Supervision</w:t>
            </w:r>
          </w:p>
        </w:tc>
        <w:tc>
          <w:tcPr>
            <w:tcW w:w="2160" w:type="dxa"/>
          </w:tcPr>
          <w:p w14:paraId="3637EAB7" w14:textId="77777777" w:rsidR="00A9572C" w:rsidRPr="005B4C70" w:rsidRDefault="00000000">
            <w:pPr>
              <w:spacing w:before="80" w:after="80"/>
              <w:rPr>
                <w:color w:val="auto"/>
              </w:rPr>
            </w:pPr>
            <w:r w:rsidRPr="005B4C70">
              <w:rPr>
                <w:color w:val="auto"/>
                <w:sz w:val="20"/>
              </w:rPr>
              <w:t>Analogous</w:t>
            </w:r>
          </w:p>
        </w:tc>
        <w:tc>
          <w:tcPr>
            <w:tcW w:w="1829" w:type="dxa"/>
          </w:tcPr>
          <w:p w14:paraId="1A34300C" w14:textId="77777777" w:rsidR="00A9572C" w:rsidRPr="005B4C70" w:rsidRDefault="00000000">
            <w:pPr>
              <w:spacing w:before="80" w:after="80"/>
              <w:jc w:val="right"/>
              <w:rPr>
                <w:color w:val="auto"/>
              </w:rPr>
            </w:pPr>
            <w:r w:rsidRPr="005B4C70">
              <w:rPr>
                <w:color w:val="auto"/>
                <w:sz w:val="20"/>
              </w:rPr>
              <w:t>$6,000.00</w:t>
            </w:r>
          </w:p>
        </w:tc>
      </w:tr>
      <w:tr w:rsidR="00A9572C" w:rsidRPr="005B4C70" w14:paraId="5C324D3F" w14:textId="77777777">
        <w:trPr>
          <w:jc w:val="center"/>
        </w:trPr>
        <w:tc>
          <w:tcPr>
            <w:tcW w:w="1440" w:type="dxa"/>
            <w:shd w:val="clear" w:color="auto" w:fill="F4F6F9"/>
          </w:tcPr>
          <w:p w14:paraId="0055DAB0" w14:textId="77777777" w:rsidR="00A9572C" w:rsidRPr="005B4C70" w:rsidRDefault="00000000">
            <w:pPr>
              <w:spacing w:before="80" w:after="80"/>
              <w:jc w:val="center"/>
              <w:rPr>
                <w:color w:val="auto"/>
              </w:rPr>
            </w:pPr>
            <w:r w:rsidRPr="005B4C70">
              <w:rPr>
                <w:color w:val="auto"/>
                <w:sz w:val="20"/>
              </w:rPr>
              <w:t>2.0</w:t>
            </w:r>
          </w:p>
        </w:tc>
        <w:tc>
          <w:tcPr>
            <w:tcW w:w="3600" w:type="dxa"/>
            <w:shd w:val="clear" w:color="auto" w:fill="F4F6F9"/>
          </w:tcPr>
          <w:p w14:paraId="78B33381" w14:textId="77777777" w:rsidR="00A9572C" w:rsidRPr="005B4C70" w:rsidRDefault="00000000">
            <w:pPr>
              <w:spacing w:before="80" w:after="80"/>
              <w:rPr>
                <w:color w:val="auto"/>
              </w:rPr>
            </w:pPr>
            <w:r w:rsidRPr="005B4C70">
              <w:rPr>
                <w:color w:val="auto"/>
                <w:sz w:val="20"/>
              </w:rPr>
              <w:t>UI/UX Design &amp; Prototyping</w:t>
            </w:r>
          </w:p>
        </w:tc>
        <w:tc>
          <w:tcPr>
            <w:tcW w:w="2160" w:type="dxa"/>
            <w:shd w:val="clear" w:color="auto" w:fill="F4F6F9"/>
          </w:tcPr>
          <w:p w14:paraId="0DCBC418" w14:textId="77777777" w:rsidR="00A9572C" w:rsidRPr="005B4C70" w:rsidRDefault="00000000">
            <w:pPr>
              <w:spacing w:before="80" w:after="80"/>
              <w:rPr>
                <w:color w:val="auto"/>
              </w:rPr>
            </w:pPr>
            <w:r w:rsidRPr="005B4C70">
              <w:rPr>
                <w:color w:val="auto"/>
                <w:sz w:val="20"/>
              </w:rPr>
              <w:t>Bottom-Up</w:t>
            </w:r>
          </w:p>
        </w:tc>
        <w:tc>
          <w:tcPr>
            <w:tcW w:w="1829" w:type="dxa"/>
            <w:shd w:val="clear" w:color="auto" w:fill="F4F6F9"/>
          </w:tcPr>
          <w:p w14:paraId="5D2E81B1" w14:textId="77777777" w:rsidR="00A9572C" w:rsidRPr="005B4C70" w:rsidRDefault="00000000">
            <w:pPr>
              <w:spacing w:before="80" w:after="80"/>
              <w:jc w:val="right"/>
              <w:rPr>
                <w:color w:val="auto"/>
              </w:rPr>
            </w:pPr>
            <w:r w:rsidRPr="005B4C70">
              <w:rPr>
                <w:color w:val="auto"/>
                <w:sz w:val="20"/>
              </w:rPr>
              <w:t>$4,500.00</w:t>
            </w:r>
          </w:p>
        </w:tc>
      </w:tr>
      <w:tr w:rsidR="00A9572C" w:rsidRPr="005B4C70" w14:paraId="1D1F3038" w14:textId="77777777">
        <w:trPr>
          <w:jc w:val="center"/>
        </w:trPr>
        <w:tc>
          <w:tcPr>
            <w:tcW w:w="1440" w:type="dxa"/>
          </w:tcPr>
          <w:p w14:paraId="10CA63F3" w14:textId="77777777" w:rsidR="00A9572C" w:rsidRPr="005B4C70" w:rsidRDefault="00000000">
            <w:pPr>
              <w:spacing w:before="80" w:after="80"/>
              <w:jc w:val="center"/>
              <w:rPr>
                <w:color w:val="auto"/>
              </w:rPr>
            </w:pPr>
            <w:r w:rsidRPr="005B4C70">
              <w:rPr>
                <w:color w:val="auto"/>
                <w:sz w:val="20"/>
              </w:rPr>
              <w:t>3.0</w:t>
            </w:r>
          </w:p>
        </w:tc>
        <w:tc>
          <w:tcPr>
            <w:tcW w:w="3600" w:type="dxa"/>
          </w:tcPr>
          <w:p w14:paraId="3F6910A2" w14:textId="77777777" w:rsidR="00A9572C" w:rsidRPr="005B4C70" w:rsidRDefault="00000000">
            <w:pPr>
              <w:spacing w:before="80" w:after="80"/>
              <w:rPr>
                <w:color w:val="auto"/>
              </w:rPr>
            </w:pPr>
            <w:r w:rsidRPr="005B4C70">
              <w:rPr>
                <w:color w:val="auto"/>
                <w:sz w:val="20"/>
              </w:rPr>
              <w:t>Database Design &amp; MySQL Server Setup</w:t>
            </w:r>
          </w:p>
        </w:tc>
        <w:tc>
          <w:tcPr>
            <w:tcW w:w="2160" w:type="dxa"/>
          </w:tcPr>
          <w:p w14:paraId="3CAFE8E6" w14:textId="77777777" w:rsidR="00A9572C" w:rsidRPr="005B4C70" w:rsidRDefault="00000000">
            <w:pPr>
              <w:spacing w:before="80" w:after="80"/>
              <w:rPr>
                <w:color w:val="auto"/>
              </w:rPr>
            </w:pPr>
            <w:r w:rsidRPr="005B4C70">
              <w:rPr>
                <w:color w:val="auto"/>
                <w:sz w:val="20"/>
              </w:rPr>
              <w:t>Bottom-Up</w:t>
            </w:r>
          </w:p>
        </w:tc>
        <w:tc>
          <w:tcPr>
            <w:tcW w:w="1829" w:type="dxa"/>
          </w:tcPr>
          <w:p w14:paraId="4386956C" w14:textId="77777777" w:rsidR="00A9572C" w:rsidRPr="005B4C70" w:rsidRDefault="00000000">
            <w:pPr>
              <w:spacing w:before="80" w:after="80"/>
              <w:jc w:val="right"/>
              <w:rPr>
                <w:color w:val="auto"/>
              </w:rPr>
            </w:pPr>
            <w:r w:rsidRPr="005B4C70">
              <w:rPr>
                <w:color w:val="auto"/>
                <w:sz w:val="20"/>
              </w:rPr>
              <w:t>$3,500.00</w:t>
            </w:r>
          </w:p>
        </w:tc>
      </w:tr>
      <w:tr w:rsidR="00A9572C" w:rsidRPr="005B4C70" w14:paraId="52C74AEC" w14:textId="77777777">
        <w:trPr>
          <w:jc w:val="center"/>
        </w:trPr>
        <w:tc>
          <w:tcPr>
            <w:tcW w:w="1440" w:type="dxa"/>
            <w:shd w:val="clear" w:color="auto" w:fill="F4F6F9"/>
          </w:tcPr>
          <w:p w14:paraId="5089A1F8" w14:textId="77777777" w:rsidR="00A9572C" w:rsidRPr="005B4C70" w:rsidRDefault="00000000">
            <w:pPr>
              <w:spacing w:before="80" w:after="80"/>
              <w:jc w:val="center"/>
              <w:rPr>
                <w:color w:val="auto"/>
              </w:rPr>
            </w:pPr>
            <w:r w:rsidRPr="005B4C70">
              <w:rPr>
                <w:color w:val="auto"/>
                <w:sz w:val="20"/>
              </w:rPr>
              <w:t>4.0</w:t>
            </w:r>
          </w:p>
        </w:tc>
        <w:tc>
          <w:tcPr>
            <w:tcW w:w="3600" w:type="dxa"/>
            <w:shd w:val="clear" w:color="auto" w:fill="F4F6F9"/>
          </w:tcPr>
          <w:p w14:paraId="4B1787D3" w14:textId="77777777" w:rsidR="00A9572C" w:rsidRPr="005B4C70" w:rsidRDefault="00000000">
            <w:pPr>
              <w:spacing w:before="80" w:after="80"/>
              <w:rPr>
                <w:color w:val="auto"/>
              </w:rPr>
            </w:pPr>
            <w:r w:rsidRPr="005B4C70">
              <w:rPr>
                <w:color w:val="auto"/>
                <w:sz w:val="20"/>
              </w:rPr>
              <w:t>Backend API Development (Express/JWT)</w:t>
            </w:r>
          </w:p>
        </w:tc>
        <w:tc>
          <w:tcPr>
            <w:tcW w:w="2160" w:type="dxa"/>
            <w:shd w:val="clear" w:color="auto" w:fill="F4F6F9"/>
          </w:tcPr>
          <w:p w14:paraId="60C29699" w14:textId="77777777" w:rsidR="00A9572C" w:rsidRPr="005B4C70" w:rsidRDefault="00000000">
            <w:pPr>
              <w:spacing w:before="80" w:after="80"/>
              <w:rPr>
                <w:color w:val="auto"/>
              </w:rPr>
            </w:pPr>
            <w:r w:rsidRPr="005B4C70">
              <w:rPr>
                <w:color w:val="auto"/>
                <w:sz w:val="20"/>
              </w:rPr>
              <w:t>Bottom-Up</w:t>
            </w:r>
          </w:p>
        </w:tc>
        <w:tc>
          <w:tcPr>
            <w:tcW w:w="1829" w:type="dxa"/>
            <w:shd w:val="clear" w:color="auto" w:fill="F4F6F9"/>
          </w:tcPr>
          <w:p w14:paraId="24184978" w14:textId="77777777" w:rsidR="00A9572C" w:rsidRPr="005B4C70" w:rsidRDefault="00000000">
            <w:pPr>
              <w:spacing w:before="80" w:after="80"/>
              <w:jc w:val="right"/>
              <w:rPr>
                <w:color w:val="auto"/>
              </w:rPr>
            </w:pPr>
            <w:r w:rsidRPr="005B4C70">
              <w:rPr>
                <w:color w:val="auto"/>
                <w:sz w:val="20"/>
              </w:rPr>
              <w:t>$8,500.00</w:t>
            </w:r>
          </w:p>
        </w:tc>
      </w:tr>
      <w:tr w:rsidR="00A9572C" w:rsidRPr="005B4C70" w14:paraId="0218F802" w14:textId="77777777">
        <w:trPr>
          <w:jc w:val="center"/>
        </w:trPr>
        <w:tc>
          <w:tcPr>
            <w:tcW w:w="1440" w:type="dxa"/>
          </w:tcPr>
          <w:p w14:paraId="429220C4" w14:textId="77777777" w:rsidR="00A9572C" w:rsidRPr="005B4C70" w:rsidRDefault="00000000">
            <w:pPr>
              <w:spacing w:before="80" w:after="80"/>
              <w:jc w:val="center"/>
              <w:rPr>
                <w:color w:val="auto"/>
              </w:rPr>
            </w:pPr>
            <w:r w:rsidRPr="005B4C70">
              <w:rPr>
                <w:color w:val="auto"/>
                <w:sz w:val="20"/>
              </w:rPr>
              <w:t>5.0</w:t>
            </w:r>
          </w:p>
        </w:tc>
        <w:tc>
          <w:tcPr>
            <w:tcW w:w="3600" w:type="dxa"/>
          </w:tcPr>
          <w:p w14:paraId="7AFFE1A8" w14:textId="77777777" w:rsidR="00A9572C" w:rsidRPr="005B4C70" w:rsidRDefault="00000000">
            <w:pPr>
              <w:spacing w:before="80" w:after="80"/>
              <w:rPr>
                <w:color w:val="auto"/>
              </w:rPr>
            </w:pPr>
            <w:r w:rsidRPr="005B4C70">
              <w:rPr>
                <w:color w:val="auto"/>
                <w:sz w:val="20"/>
              </w:rPr>
              <w:t>Frontend React Integration (TailwindCSS)</w:t>
            </w:r>
          </w:p>
        </w:tc>
        <w:tc>
          <w:tcPr>
            <w:tcW w:w="2160" w:type="dxa"/>
          </w:tcPr>
          <w:p w14:paraId="4580DDCC" w14:textId="77777777" w:rsidR="00A9572C" w:rsidRPr="005B4C70" w:rsidRDefault="00000000">
            <w:pPr>
              <w:spacing w:before="80" w:after="80"/>
              <w:rPr>
                <w:color w:val="auto"/>
              </w:rPr>
            </w:pPr>
            <w:r w:rsidRPr="005B4C70">
              <w:rPr>
                <w:color w:val="auto"/>
                <w:sz w:val="20"/>
              </w:rPr>
              <w:t>Bottom-Up</w:t>
            </w:r>
          </w:p>
        </w:tc>
        <w:tc>
          <w:tcPr>
            <w:tcW w:w="1829" w:type="dxa"/>
          </w:tcPr>
          <w:p w14:paraId="7BC9A702" w14:textId="77777777" w:rsidR="00A9572C" w:rsidRPr="005B4C70" w:rsidRDefault="00000000">
            <w:pPr>
              <w:spacing w:before="80" w:after="80"/>
              <w:jc w:val="right"/>
              <w:rPr>
                <w:color w:val="auto"/>
              </w:rPr>
            </w:pPr>
            <w:r w:rsidRPr="005B4C70">
              <w:rPr>
                <w:color w:val="auto"/>
                <w:sz w:val="20"/>
              </w:rPr>
              <w:t>$9,000.00</w:t>
            </w:r>
          </w:p>
        </w:tc>
      </w:tr>
      <w:tr w:rsidR="00A9572C" w:rsidRPr="005B4C70" w14:paraId="1D2783AF" w14:textId="77777777">
        <w:trPr>
          <w:jc w:val="center"/>
        </w:trPr>
        <w:tc>
          <w:tcPr>
            <w:tcW w:w="1440" w:type="dxa"/>
            <w:shd w:val="clear" w:color="auto" w:fill="F4F6F9"/>
          </w:tcPr>
          <w:p w14:paraId="12EF1702" w14:textId="77777777" w:rsidR="00A9572C" w:rsidRPr="005B4C70" w:rsidRDefault="00000000">
            <w:pPr>
              <w:spacing w:before="80" w:after="80"/>
              <w:jc w:val="center"/>
              <w:rPr>
                <w:color w:val="auto"/>
              </w:rPr>
            </w:pPr>
            <w:r w:rsidRPr="005B4C70">
              <w:rPr>
                <w:color w:val="auto"/>
                <w:sz w:val="20"/>
              </w:rPr>
              <w:t>6.0</w:t>
            </w:r>
          </w:p>
        </w:tc>
        <w:tc>
          <w:tcPr>
            <w:tcW w:w="3600" w:type="dxa"/>
            <w:shd w:val="clear" w:color="auto" w:fill="F4F6F9"/>
          </w:tcPr>
          <w:p w14:paraId="795256A1" w14:textId="77777777" w:rsidR="00A9572C" w:rsidRPr="005B4C70" w:rsidRDefault="00000000">
            <w:pPr>
              <w:spacing w:before="80" w:after="80"/>
              <w:rPr>
                <w:color w:val="auto"/>
              </w:rPr>
            </w:pPr>
            <w:r w:rsidRPr="005B4C70">
              <w:rPr>
                <w:color w:val="auto"/>
                <w:sz w:val="20"/>
              </w:rPr>
              <w:t>Testing &amp; Verification Script Coding</w:t>
            </w:r>
          </w:p>
        </w:tc>
        <w:tc>
          <w:tcPr>
            <w:tcW w:w="2160" w:type="dxa"/>
            <w:shd w:val="clear" w:color="auto" w:fill="F4F6F9"/>
          </w:tcPr>
          <w:p w14:paraId="66D26A74" w14:textId="77777777" w:rsidR="00A9572C" w:rsidRPr="005B4C70" w:rsidRDefault="00000000">
            <w:pPr>
              <w:spacing w:before="80" w:after="80"/>
              <w:rPr>
                <w:color w:val="auto"/>
              </w:rPr>
            </w:pPr>
            <w:r w:rsidRPr="005B4C70">
              <w:rPr>
                <w:color w:val="auto"/>
                <w:sz w:val="20"/>
              </w:rPr>
              <w:t>Bottom-Up</w:t>
            </w:r>
          </w:p>
        </w:tc>
        <w:tc>
          <w:tcPr>
            <w:tcW w:w="1829" w:type="dxa"/>
            <w:shd w:val="clear" w:color="auto" w:fill="F4F6F9"/>
          </w:tcPr>
          <w:p w14:paraId="314AC9AB" w14:textId="77777777" w:rsidR="00A9572C" w:rsidRPr="005B4C70" w:rsidRDefault="00000000">
            <w:pPr>
              <w:spacing w:before="80" w:after="80"/>
              <w:jc w:val="right"/>
              <w:rPr>
                <w:color w:val="auto"/>
              </w:rPr>
            </w:pPr>
            <w:r w:rsidRPr="005B4C70">
              <w:rPr>
                <w:color w:val="auto"/>
                <w:sz w:val="20"/>
              </w:rPr>
              <w:t>$2,000.00</w:t>
            </w:r>
          </w:p>
        </w:tc>
      </w:tr>
      <w:tr w:rsidR="00A9572C" w:rsidRPr="005B4C70" w14:paraId="6E879DDA" w14:textId="77777777">
        <w:trPr>
          <w:jc w:val="center"/>
        </w:trPr>
        <w:tc>
          <w:tcPr>
            <w:tcW w:w="1440" w:type="dxa"/>
          </w:tcPr>
          <w:p w14:paraId="0FF38CE5" w14:textId="77777777" w:rsidR="00A9572C" w:rsidRPr="005B4C70" w:rsidRDefault="00000000">
            <w:pPr>
              <w:spacing w:before="80" w:after="80"/>
              <w:jc w:val="center"/>
              <w:rPr>
                <w:color w:val="auto"/>
              </w:rPr>
            </w:pPr>
            <w:r w:rsidRPr="005B4C70">
              <w:rPr>
                <w:color w:val="auto"/>
                <w:sz w:val="20"/>
              </w:rPr>
              <w:t>7.0</w:t>
            </w:r>
          </w:p>
        </w:tc>
        <w:tc>
          <w:tcPr>
            <w:tcW w:w="3600" w:type="dxa"/>
          </w:tcPr>
          <w:p w14:paraId="0D70E923" w14:textId="77777777" w:rsidR="00A9572C" w:rsidRPr="005B4C70" w:rsidRDefault="00000000">
            <w:pPr>
              <w:spacing w:before="80" w:after="80"/>
              <w:rPr>
                <w:color w:val="auto"/>
              </w:rPr>
            </w:pPr>
            <w:r w:rsidRPr="005B4C70">
              <w:rPr>
                <w:color w:val="auto"/>
                <w:sz w:val="20"/>
              </w:rPr>
              <w:t>Contingency Reserve (Unforeseen Risks)</w:t>
            </w:r>
          </w:p>
        </w:tc>
        <w:tc>
          <w:tcPr>
            <w:tcW w:w="2160" w:type="dxa"/>
          </w:tcPr>
          <w:p w14:paraId="3FACA32E" w14:textId="77777777" w:rsidR="00A9572C" w:rsidRPr="005B4C70" w:rsidRDefault="00000000">
            <w:pPr>
              <w:spacing w:before="80" w:after="80"/>
              <w:rPr>
                <w:color w:val="auto"/>
              </w:rPr>
            </w:pPr>
            <w:r w:rsidRPr="005B4C70">
              <w:rPr>
                <w:color w:val="auto"/>
                <w:sz w:val="20"/>
              </w:rPr>
              <w:t>Management Reserve</w:t>
            </w:r>
          </w:p>
        </w:tc>
        <w:tc>
          <w:tcPr>
            <w:tcW w:w="1829" w:type="dxa"/>
          </w:tcPr>
          <w:p w14:paraId="5CFCEFC7" w14:textId="77777777" w:rsidR="00A9572C" w:rsidRPr="005B4C70" w:rsidRDefault="00000000">
            <w:pPr>
              <w:spacing w:before="80" w:after="80"/>
              <w:jc w:val="right"/>
              <w:rPr>
                <w:color w:val="auto"/>
              </w:rPr>
            </w:pPr>
            <w:r w:rsidRPr="005B4C70">
              <w:rPr>
                <w:color w:val="auto"/>
                <w:sz w:val="20"/>
              </w:rPr>
              <w:t>$1,500.00</w:t>
            </w:r>
          </w:p>
        </w:tc>
      </w:tr>
      <w:tr w:rsidR="00A9572C" w:rsidRPr="005B4C70" w14:paraId="310CC720" w14:textId="77777777">
        <w:trPr>
          <w:jc w:val="center"/>
        </w:trPr>
        <w:tc>
          <w:tcPr>
            <w:tcW w:w="1440" w:type="dxa"/>
            <w:shd w:val="clear" w:color="auto" w:fill="F4F6F9"/>
          </w:tcPr>
          <w:p w14:paraId="63BF97FF" w14:textId="77777777" w:rsidR="00A9572C" w:rsidRPr="005B4C70" w:rsidRDefault="00000000">
            <w:pPr>
              <w:spacing w:before="80" w:after="80"/>
              <w:jc w:val="center"/>
              <w:rPr>
                <w:color w:val="auto"/>
              </w:rPr>
            </w:pPr>
            <w:r w:rsidRPr="005B4C70">
              <w:rPr>
                <w:color w:val="auto"/>
                <w:sz w:val="20"/>
              </w:rPr>
              <w:t>Total</w:t>
            </w:r>
          </w:p>
        </w:tc>
        <w:tc>
          <w:tcPr>
            <w:tcW w:w="3600" w:type="dxa"/>
            <w:shd w:val="clear" w:color="auto" w:fill="F4F6F9"/>
          </w:tcPr>
          <w:p w14:paraId="48370FBE" w14:textId="77777777" w:rsidR="00A9572C" w:rsidRPr="005B4C70" w:rsidRDefault="00000000">
            <w:pPr>
              <w:spacing w:before="80" w:after="80"/>
              <w:rPr>
                <w:color w:val="auto"/>
              </w:rPr>
            </w:pPr>
            <w:r w:rsidRPr="005B4C70">
              <w:rPr>
                <w:color w:val="auto"/>
                <w:sz w:val="20"/>
              </w:rPr>
              <w:t>SMS Project Budget</w:t>
            </w:r>
          </w:p>
        </w:tc>
        <w:tc>
          <w:tcPr>
            <w:tcW w:w="2160" w:type="dxa"/>
            <w:shd w:val="clear" w:color="auto" w:fill="F4F6F9"/>
          </w:tcPr>
          <w:p w14:paraId="0363BA67" w14:textId="77777777" w:rsidR="00A9572C" w:rsidRPr="005B4C70" w:rsidRDefault="00000000">
            <w:pPr>
              <w:spacing w:before="80" w:after="80"/>
              <w:rPr>
                <w:color w:val="auto"/>
              </w:rPr>
            </w:pPr>
            <w:r w:rsidRPr="005B4C70">
              <w:rPr>
                <w:color w:val="auto"/>
                <w:sz w:val="20"/>
              </w:rPr>
              <w:t>-</w:t>
            </w:r>
          </w:p>
        </w:tc>
        <w:tc>
          <w:tcPr>
            <w:tcW w:w="1829" w:type="dxa"/>
            <w:shd w:val="clear" w:color="auto" w:fill="F4F6F9"/>
          </w:tcPr>
          <w:p w14:paraId="23F2B4BF" w14:textId="77777777" w:rsidR="00A9572C" w:rsidRPr="005B4C70" w:rsidRDefault="00000000">
            <w:pPr>
              <w:spacing w:before="80" w:after="80"/>
              <w:jc w:val="right"/>
              <w:rPr>
                <w:color w:val="auto"/>
              </w:rPr>
            </w:pPr>
            <w:r w:rsidRPr="005B4C70">
              <w:rPr>
                <w:color w:val="auto"/>
                <w:sz w:val="20"/>
              </w:rPr>
              <w:t>$35,000.00</w:t>
            </w:r>
          </w:p>
        </w:tc>
      </w:tr>
    </w:tbl>
    <w:p w14:paraId="523FD1E4" w14:textId="77777777" w:rsidR="00A9572C" w:rsidRPr="005B4C70" w:rsidRDefault="00A9572C">
      <w:pPr>
        <w:spacing w:before="160"/>
        <w:rPr>
          <w:color w:val="auto"/>
        </w:rPr>
      </w:pPr>
    </w:p>
    <w:p w14:paraId="75640BAA" w14:textId="77777777" w:rsidR="00A9572C" w:rsidRPr="005B4C70" w:rsidRDefault="00000000">
      <w:pPr>
        <w:keepNext/>
        <w:spacing w:before="280"/>
        <w:rPr>
          <w:color w:val="auto"/>
        </w:rPr>
      </w:pPr>
      <w:r w:rsidRPr="005B4C70">
        <w:rPr>
          <w:b/>
          <w:color w:val="auto"/>
          <w:sz w:val="28"/>
        </w:rPr>
        <w:t>4.4 Quality Assurance &amp; Control</w:t>
      </w:r>
    </w:p>
    <w:p w14:paraId="1A2071EB" w14:textId="77777777" w:rsidR="00A9572C" w:rsidRPr="005B4C70" w:rsidRDefault="00000000">
      <w:pPr>
        <w:rPr>
          <w:color w:val="auto"/>
        </w:rPr>
      </w:pPr>
      <w:r w:rsidRPr="005B4C70">
        <w:rPr>
          <w:color w:val="auto"/>
        </w:rPr>
        <w:t>Strict quality baselines were maintained through systematic practices:</w:t>
      </w:r>
      <w:r w:rsidRPr="005B4C70">
        <w:rPr>
          <w:color w:val="auto"/>
        </w:rPr>
        <w:br/>
        <w:t>• Quality Assurance (QA): Process-oriented. Enforced automated static linting via ESLint and strict TypeScript type boundaries. Established GitHub Branch Protection requiring peer review approval before merging feature branches.</w:t>
      </w:r>
      <w:r w:rsidRPr="005B4C70">
        <w:rPr>
          <w:color w:val="auto"/>
        </w:rPr>
        <w:br/>
      </w:r>
      <w:r w:rsidRPr="005B4C70">
        <w:rPr>
          <w:color w:val="auto"/>
        </w:rPr>
        <w:lastRenderedPageBreak/>
        <w:t>• Quality Control (QC): Product-oriented. Created and ran automated tests (node tests/system_verification.js) to check live database connectivity, API route returns, and role-based permissions (JWT validation tests).</w:t>
      </w:r>
    </w:p>
    <w:p w14:paraId="69BF1345" w14:textId="77777777" w:rsidR="00A9572C" w:rsidRPr="005B4C70" w:rsidRDefault="00000000">
      <w:pPr>
        <w:keepNext/>
        <w:spacing w:before="280"/>
        <w:rPr>
          <w:color w:val="auto"/>
        </w:rPr>
      </w:pPr>
      <w:r w:rsidRPr="005B4C70">
        <w:rPr>
          <w:b/>
          <w:color w:val="auto"/>
          <w:sz w:val="28"/>
        </w:rPr>
        <w:t>4.5 Connectivity of Project Variables: Why Do They Need to Be Balanced?</w:t>
      </w:r>
    </w:p>
    <w:p w14:paraId="6253222B" w14:textId="77777777" w:rsidR="00A9572C" w:rsidRPr="005B4C70" w:rsidRDefault="00000000">
      <w:pPr>
        <w:rPr>
          <w:color w:val="auto"/>
        </w:rPr>
      </w:pPr>
      <w:r w:rsidRPr="005B4C70">
        <w:rPr>
          <w:color w:val="auto"/>
        </w:rPr>
        <w:t>The project variables—Scope, Time, Cost, and Quality—form the standard Project Management Triangle, where one variable cannot be altered without affecting the others. For example, expanding the Scope mid-project (e.g., adding parent email notifications) naturally demands more development time, which increases the Cost (budget). Similarly, compressing the Time (schedule) to launch early will either inflate the Cost (overtime pay) or compromise Quality (rushed testing, resulting in bugs). The PM must balance these variables to maintain the integrity of the project. Rushing any single variable without adjusting the others leads to systematic failure.</w:t>
      </w:r>
    </w:p>
    <w:p w14:paraId="2A52BF3D" w14:textId="77777777" w:rsidR="00A9572C" w:rsidRPr="005B4C70" w:rsidRDefault="00000000">
      <w:pPr>
        <w:keepNext/>
        <w:spacing w:before="160" w:after="80"/>
        <w:jc w:val="center"/>
        <w:rPr>
          <w:color w:val="auto"/>
        </w:rPr>
      </w:pPr>
      <w:r w:rsidRPr="005B4C70">
        <w:rPr>
          <w:noProof/>
          <w:color w:val="auto"/>
        </w:rPr>
        <w:drawing>
          <wp:inline distT="0" distB="0" distL="0" distR="0" wp14:anchorId="0C05A99C" wp14:editId="26404A93">
            <wp:extent cx="2900912" cy="4632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iangle.png"/>
                    <pic:cNvPicPr/>
                  </pic:nvPicPr>
                  <pic:blipFill>
                    <a:blip r:embed="rId12"/>
                    <a:stretch>
                      <a:fillRect/>
                    </a:stretch>
                  </pic:blipFill>
                  <pic:spPr>
                    <a:xfrm>
                      <a:off x="0" y="0"/>
                      <a:ext cx="2919085" cy="4661984"/>
                    </a:xfrm>
                    <a:prstGeom prst="rect">
                      <a:avLst/>
                    </a:prstGeom>
                  </pic:spPr>
                </pic:pic>
              </a:graphicData>
            </a:graphic>
          </wp:inline>
        </w:drawing>
      </w:r>
    </w:p>
    <w:p w14:paraId="437F450D" w14:textId="77777777" w:rsidR="00A9572C" w:rsidRPr="005B4C70" w:rsidRDefault="00000000">
      <w:pPr>
        <w:keepNext/>
        <w:spacing w:after="240"/>
        <w:jc w:val="center"/>
        <w:rPr>
          <w:color w:val="auto"/>
        </w:rPr>
      </w:pPr>
      <w:r w:rsidRPr="005B4C70">
        <w:rPr>
          <w:i/>
          <w:color w:val="auto"/>
          <w:sz w:val="19"/>
        </w:rPr>
        <w:t>Figure: The Project Management Constraint Triangle (with Quality at the Center)</w:t>
      </w:r>
    </w:p>
    <w:p w14:paraId="0488DEEA" w14:textId="77777777" w:rsidR="00A9572C" w:rsidRPr="005B4C70" w:rsidRDefault="00000000">
      <w:pPr>
        <w:rPr>
          <w:color w:val="auto"/>
        </w:rPr>
      </w:pPr>
      <w:r w:rsidRPr="005B4C70">
        <w:rPr>
          <w:color w:val="auto"/>
        </w:rPr>
        <w:br w:type="page"/>
      </w:r>
    </w:p>
    <w:p w14:paraId="11DC6CA9" w14:textId="77777777" w:rsidR="00A9572C" w:rsidRPr="005B4C70" w:rsidRDefault="00000000">
      <w:pPr>
        <w:keepNext/>
        <w:spacing w:before="360" w:after="160"/>
        <w:rPr>
          <w:color w:val="auto"/>
        </w:rPr>
      </w:pPr>
      <w:r w:rsidRPr="005B4C70">
        <w:rPr>
          <w:b/>
          <w:color w:val="auto"/>
          <w:sz w:val="36"/>
        </w:rPr>
        <w:lastRenderedPageBreak/>
        <w:t>5. Resource Mobilization, Engagement, and Monitoring</w:t>
      </w:r>
    </w:p>
    <w:p w14:paraId="504144F8" w14:textId="77777777" w:rsidR="00A9572C" w:rsidRPr="005B4C70" w:rsidRDefault="00000000">
      <w:pPr>
        <w:keepNext/>
        <w:spacing w:before="280"/>
        <w:rPr>
          <w:color w:val="auto"/>
        </w:rPr>
      </w:pPr>
      <w:r w:rsidRPr="005B4C70">
        <w:rPr>
          <w:b/>
          <w:color w:val="auto"/>
          <w:sz w:val="28"/>
        </w:rPr>
        <w:t>5.1 Resource Allocation and Mobilization Plan</w:t>
      </w:r>
    </w:p>
    <w:p w14:paraId="72FFB30F" w14:textId="77777777" w:rsidR="00A9572C" w:rsidRPr="005B4C70" w:rsidRDefault="00000000">
      <w:pPr>
        <w:rPr>
          <w:color w:val="auto"/>
        </w:rPr>
      </w:pPr>
      <w:r w:rsidRPr="005B4C70">
        <w:rPr>
          <w:color w:val="auto"/>
        </w:rPr>
        <w:t>Human and technical resources were mobilized in a phased matrix format to ensure high engagement levels:</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1872"/>
        <w:gridCol w:w="2448"/>
        <w:gridCol w:w="1728"/>
        <w:gridCol w:w="2981"/>
      </w:tblGrid>
      <w:tr w:rsidR="00A9572C" w:rsidRPr="005B4C70" w14:paraId="73F4148C" w14:textId="77777777">
        <w:trPr>
          <w:jc w:val="center"/>
        </w:trPr>
        <w:tc>
          <w:tcPr>
            <w:tcW w:w="1872" w:type="dxa"/>
            <w:shd w:val="clear" w:color="auto" w:fill="1B365D"/>
          </w:tcPr>
          <w:p w14:paraId="568545E7" w14:textId="77777777" w:rsidR="00A9572C" w:rsidRPr="005B4C70" w:rsidRDefault="00000000">
            <w:pPr>
              <w:spacing w:before="80" w:after="80"/>
              <w:rPr>
                <w:color w:val="auto"/>
              </w:rPr>
            </w:pPr>
            <w:r w:rsidRPr="005B4C70">
              <w:rPr>
                <w:b/>
                <w:color w:val="auto"/>
                <w:sz w:val="21"/>
              </w:rPr>
              <w:t>Resource Role</w:t>
            </w:r>
          </w:p>
        </w:tc>
        <w:tc>
          <w:tcPr>
            <w:tcW w:w="2448" w:type="dxa"/>
            <w:shd w:val="clear" w:color="auto" w:fill="1B365D"/>
          </w:tcPr>
          <w:p w14:paraId="51D787B5" w14:textId="77777777" w:rsidR="00A9572C" w:rsidRPr="005B4C70" w:rsidRDefault="00000000">
            <w:pPr>
              <w:spacing w:before="80" w:after="80"/>
              <w:rPr>
                <w:color w:val="auto"/>
              </w:rPr>
            </w:pPr>
            <w:r w:rsidRPr="005B4C70">
              <w:rPr>
                <w:b/>
                <w:color w:val="auto"/>
                <w:sz w:val="21"/>
              </w:rPr>
              <w:t>Focus Area</w:t>
            </w:r>
          </w:p>
        </w:tc>
        <w:tc>
          <w:tcPr>
            <w:tcW w:w="1728" w:type="dxa"/>
            <w:shd w:val="clear" w:color="auto" w:fill="1B365D"/>
          </w:tcPr>
          <w:p w14:paraId="547E0DF5" w14:textId="77777777" w:rsidR="00A9572C" w:rsidRPr="005B4C70" w:rsidRDefault="00000000">
            <w:pPr>
              <w:spacing w:before="80" w:after="80"/>
              <w:rPr>
                <w:color w:val="auto"/>
              </w:rPr>
            </w:pPr>
            <w:r w:rsidRPr="005B4C70">
              <w:rPr>
                <w:b/>
                <w:color w:val="auto"/>
                <w:sz w:val="21"/>
              </w:rPr>
              <w:t>Mobilization Phase</w:t>
            </w:r>
          </w:p>
        </w:tc>
        <w:tc>
          <w:tcPr>
            <w:tcW w:w="2981" w:type="dxa"/>
            <w:shd w:val="clear" w:color="auto" w:fill="1B365D"/>
          </w:tcPr>
          <w:p w14:paraId="02EA5CBB" w14:textId="77777777" w:rsidR="00A9572C" w:rsidRPr="005B4C70" w:rsidRDefault="00000000">
            <w:pPr>
              <w:spacing w:before="80" w:after="80"/>
              <w:rPr>
                <w:color w:val="auto"/>
              </w:rPr>
            </w:pPr>
            <w:r w:rsidRPr="005B4C70">
              <w:rPr>
                <w:b/>
                <w:color w:val="auto"/>
                <w:sz w:val="21"/>
              </w:rPr>
              <w:t>Optimal Engagement Strategy</w:t>
            </w:r>
          </w:p>
        </w:tc>
      </w:tr>
      <w:tr w:rsidR="00A9572C" w:rsidRPr="005B4C70" w14:paraId="59237D67" w14:textId="77777777">
        <w:trPr>
          <w:jc w:val="center"/>
        </w:trPr>
        <w:tc>
          <w:tcPr>
            <w:tcW w:w="1872" w:type="dxa"/>
          </w:tcPr>
          <w:p w14:paraId="75C53BEA" w14:textId="77777777" w:rsidR="00A9572C" w:rsidRPr="005B4C70" w:rsidRDefault="00000000">
            <w:pPr>
              <w:spacing w:before="80" w:after="80"/>
              <w:rPr>
                <w:color w:val="auto"/>
              </w:rPr>
            </w:pPr>
            <w:r w:rsidRPr="005B4C70">
              <w:rPr>
                <w:color w:val="auto"/>
                <w:sz w:val="20"/>
              </w:rPr>
              <w:t>Project Manager</w:t>
            </w:r>
          </w:p>
        </w:tc>
        <w:tc>
          <w:tcPr>
            <w:tcW w:w="2448" w:type="dxa"/>
          </w:tcPr>
          <w:p w14:paraId="2A9876EC" w14:textId="77777777" w:rsidR="00A9572C" w:rsidRPr="005B4C70" w:rsidRDefault="00000000">
            <w:pPr>
              <w:spacing w:before="80" w:after="80"/>
              <w:rPr>
                <w:color w:val="auto"/>
              </w:rPr>
            </w:pPr>
            <w:r w:rsidRPr="005B4C70">
              <w:rPr>
                <w:color w:val="auto"/>
                <w:sz w:val="20"/>
              </w:rPr>
              <w:t>Governance, risk control, WBS tracking.</w:t>
            </w:r>
          </w:p>
        </w:tc>
        <w:tc>
          <w:tcPr>
            <w:tcW w:w="1728" w:type="dxa"/>
          </w:tcPr>
          <w:p w14:paraId="3616F967" w14:textId="77777777" w:rsidR="00A9572C" w:rsidRPr="005B4C70" w:rsidRDefault="00000000">
            <w:pPr>
              <w:spacing w:before="80" w:after="80"/>
              <w:rPr>
                <w:color w:val="auto"/>
              </w:rPr>
            </w:pPr>
            <w:r w:rsidRPr="005B4C70">
              <w:rPr>
                <w:color w:val="auto"/>
                <w:sz w:val="20"/>
              </w:rPr>
              <w:t>Weeks 1 - 14</w:t>
            </w:r>
          </w:p>
        </w:tc>
        <w:tc>
          <w:tcPr>
            <w:tcW w:w="2981" w:type="dxa"/>
          </w:tcPr>
          <w:p w14:paraId="2A6AAAB4" w14:textId="77777777" w:rsidR="00A9572C" w:rsidRPr="005B4C70" w:rsidRDefault="00000000">
            <w:pPr>
              <w:spacing w:before="80" w:after="80"/>
              <w:rPr>
                <w:color w:val="auto"/>
              </w:rPr>
            </w:pPr>
            <w:r w:rsidRPr="005B4C70">
              <w:rPr>
                <w:color w:val="auto"/>
                <w:sz w:val="20"/>
              </w:rPr>
              <w:t>Weekly team syncs; prompt technical roadblock removal.</w:t>
            </w:r>
          </w:p>
        </w:tc>
      </w:tr>
      <w:tr w:rsidR="00A9572C" w:rsidRPr="005B4C70" w14:paraId="7EF75460" w14:textId="77777777">
        <w:trPr>
          <w:jc w:val="center"/>
        </w:trPr>
        <w:tc>
          <w:tcPr>
            <w:tcW w:w="1872" w:type="dxa"/>
            <w:shd w:val="clear" w:color="auto" w:fill="F4F6F9"/>
          </w:tcPr>
          <w:p w14:paraId="418EB33B" w14:textId="77777777" w:rsidR="00A9572C" w:rsidRPr="005B4C70" w:rsidRDefault="00000000">
            <w:pPr>
              <w:spacing w:before="80" w:after="80"/>
              <w:rPr>
                <w:color w:val="auto"/>
              </w:rPr>
            </w:pPr>
            <w:r w:rsidRPr="005B4C70">
              <w:rPr>
                <w:color w:val="auto"/>
                <w:sz w:val="20"/>
              </w:rPr>
              <w:t>Lead Developer</w:t>
            </w:r>
          </w:p>
        </w:tc>
        <w:tc>
          <w:tcPr>
            <w:tcW w:w="2448" w:type="dxa"/>
            <w:shd w:val="clear" w:color="auto" w:fill="F4F6F9"/>
          </w:tcPr>
          <w:p w14:paraId="1A7EBDF8" w14:textId="77777777" w:rsidR="00A9572C" w:rsidRPr="005B4C70" w:rsidRDefault="00000000">
            <w:pPr>
              <w:spacing w:before="80" w:after="80"/>
              <w:rPr>
                <w:color w:val="auto"/>
              </w:rPr>
            </w:pPr>
            <w:r w:rsidRPr="005B4C70">
              <w:rPr>
                <w:color w:val="auto"/>
                <w:sz w:val="20"/>
              </w:rPr>
              <w:t>Node.js backend controllers, API endpoints.</w:t>
            </w:r>
          </w:p>
        </w:tc>
        <w:tc>
          <w:tcPr>
            <w:tcW w:w="1728" w:type="dxa"/>
            <w:shd w:val="clear" w:color="auto" w:fill="F4F6F9"/>
          </w:tcPr>
          <w:p w14:paraId="0B4A9D47" w14:textId="77777777" w:rsidR="00A9572C" w:rsidRPr="005B4C70" w:rsidRDefault="00000000">
            <w:pPr>
              <w:spacing w:before="80" w:after="80"/>
              <w:rPr>
                <w:color w:val="auto"/>
              </w:rPr>
            </w:pPr>
            <w:r w:rsidRPr="005B4C70">
              <w:rPr>
                <w:color w:val="auto"/>
                <w:sz w:val="20"/>
              </w:rPr>
              <w:t>Weeks 3 - 12</w:t>
            </w:r>
          </w:p>
        </w:tc>
        <w:tc>
          <w:tcPr>
            <w:tcW w:w="2981" w:type="dxa"/>
            <w:shd w:val="clear" w:color="auto" w:fill="F4F6F9"/>
          </w:tcPr>
          <w:p w14:paraId="48805986" w14:textId="77777777" w:rsidR="00A9572C" w:rsidRPr="005B4C70" w:rsidRDefault="00000000">
            <w:pPr>
              <w:spacing w:before="80" w:after="80"/>
              <w:rPr>
                <w:color w:val="auto"/>
              </w:rPr>
            </w:pPr>
            <w:r w:rsidRPr="005B4C70">
              <w:rPr>
                <w:color w:val="auto"/>
                <w:sz w:val="20"/>
              </w:rPr>
              <w:t>Sprints with clear backlogs; daily Slack standups.</w:t>
            </w:r>
          </w:p>
        </w:tc>
      </w:tr>
      <w:tr w:rsidR="00A9572C" w:rsidRPr="005B4C70" w14:paraId="3AB78B0C" w14:textId="77777777">
        <w:trPr>
          <w:jc w:val="center"/>
        </w:trPr>
        <w:tc>
          <w:tcPr>
            <w:tcW w:w="1872" w:type="dxa"/>
          </w:tcPr>
          <w:p w14:paraId="716CD9E3" w14:textId="77777777" w:rsidR="00A9572C" w:rsidRPr="005B4C70" w:rsidRDefault="00000000">
            <w:pPr>
              <w:spacing w:before="80" w:after="80"/>
              <w:rPr>
                <w:color w:val="auto"/>
              </w:rPr>
            </w:pPr>
            <w:r w:rsidRPr="005B4C70">
              <w:rPr>
                <w:color w:val="auto"/>
                <w:sz w:val="20"/>
              </w:rPr>
              <w:t>Frontend Developer</w:t>
            </w:r>
          </w:p>
        </w:tc>
        <w:tc>
          <w:tcPr>
            <w:tcW w:w="2448" w:type="dxa"/>
          </w:tcPr>
          <w:p w14:paraId="77EFD2C5" w14:textId="77777777" w:rsidR="00A9572C" w:rsidRPr="005B4C70" w:rsidRDefault="00000000">
            <w:pPr>
              <w:spacing w:before="80" w:after="80"/>
              <w:rPr>
                <w:color w:val="auto"/>
              </w:rPr>
            </w:pPr>
            <w:r w:rsidRPr="005B4C70">
              <w:rPr>
                <w:color w:val="auto"/>
                <w:sz w:val="20"/>
              </w:rPr>
              <w:t>React UI portal dashboards, Axios calls.</w:t>
            </w:r>
          </w:p>
        </w:tc>
        <w:tc>
          <w:tcPr>
            <w:tcW w:w="1728" w:type="dxa"/>
          </w:tcPr>
          <w:p w14:paraId="4675D2C4" w14:textId="77777777" w:rsidR="00A9572C" w:rsidRPr="005B4C70" w:rsidRDefault="00000000">
            <w:pPr>
              <w:spacing w:before="80" w:after="80"/>
              <w:rPr>
                <w:color w:val="auto"/>
              </w:rPr>
            </w:pPr>
            <w:r w:rsidRPr="005B4C70">
              <w:rPr>
                <w:color w:val="auto"/>
                <w:sz w:val="20"/>
              </w:rPr>
              <w:t>Weeks 4 - 13</w:t>
            </w:r>
          </w:p>
        </w:tc>
        <w:tc>
          <w:tcPr>
            <w:tcW w:w="2981" w:type="dxa"/>
          </w:tcPr>
          <w:p w14:paraId="31238524" w14:textId="77777777" w:rsidR="00A9572C" w:rsidRPr="005B4C70" w:rsidRDefault="00000000">
            <w:pPr>
              <w:spacing w:before="80" w:after="80"/>
              <w:rPr>
                <w:color w:val="auto"/>
              </w:rPr>
            </w:pPr>
            <w:r w:rsidRPr="005B4C70">
              <w:rPr>
                <w:color w:val="auto"/>
                <w:sz w:val="20"/>
              </w:rPr>
              <w:t>Interactive design feedback loops; JIRA task.md tracking.</w:t>
            </w:r>
          </w:p>
        </w:tc>
      </w:tr>
      <w:tr w:rsidR="00A9572C" w:rsidRPr="005B4C70" w14:paraId="21C2A884" w14:textId="77777777">
        <w:trPr>
          <w:jc w:val="center"/>
        </w:trPr>
        <w:tc>
          <w:tcPr>
            <w:tcW w:w="1872" w:type="dxa"/>
            <w:shd w:val="clear" w:color="auto" w:fill="F4F6F9"/>
          </w:tcPr>
          <w:p w14:paraId="2E5E2473" w14:textId="77777777" w:rsidR="00A9572C" w:rsidRPr="005B4C70" w:rsidRDefault="00000000">
            <w:pPr>
              <w:spacing w:before="80" w:after="80"/>
              <w:rPr>
                <w:color w:val="auto"/>
              </w:rPr>
            </w:pPr>
            <w:r w:rsidRPr="005B4C70">
              <w:rPr>
                <w:color w:val="auto"/>
                <w:sz w:val="20"/>
              </w:rPr>
              <w:t>Database Admin</w:t>
            </w:r>
          </w:p>
        </w:tc>
        <w:tc>
          <w:tcPr>
            <w:tcW w:w="2448" w:type="dxa"/>
            <w:shd w:val="clear" w:color="auto" w:fill="F4F6F9"/>
          </w:tcPr>
          <w:p w14:paraId="6CA9287D" w14:textId="77777777" w:rsidR="00A9572C" w:rsidRPr="005B4C70" w:rsidRDefault="00000000">
            <w:pPr>
              <w:spacing w:before="80" w:after="80"/>
              <w:rPr>
                <w:color w:val="auto"/>
              </w:rPr>
            </w:pPr>
            <w:r w:rsidRPr="005B4C70">
              <w:rPr>
                <w:color w:val="auto"/>
                <w:sz w:val="20"/>
              </w:rPr>
              <w:t>MySQL ER model, schemas, index tuning.</w:t>
            </w:r>
          </w:p>
        </w:tc>
        <w:tc>
          <w:tcPr>
            <w:tcW w:w="1728" w:type="dxa"/>
            <w:shd w:val="clear" w:color="auto" w:fill="F4F6F9"/>
          </w:tcPr>
          <w:p w14:paraId="30834603" w14:textId="77777777" w:rsidR="00A9572C" w:rsidRPr="005B4C70" w:rsidRDefault="00000000">
            <w:pPr>
              <w:spacing w:before="80" w:after="80"/>
              <w:rPr>
                <w:color w:val="auto"/>
              </w:rPr>
            </w:pPr>
            <w:r w:rsidRPr="005B4C70">
              <w:rPr>
                <w:color w:val="auto"/>
                <w:sz w:val="20"/>
              </w:rPr>
              <w:t>Wk 3-6, Wk 13</w:t>
            </w:r>
          </w:p>
        </w:tc>
        <w:tc>
          <w:tcPr>
            <w:tcW w:w="2981" w:type="dxa"/>
            <w:shd w:val="clear" w:color="auto" w:fill="F4F6F9"/>
          </w:tcPr>
          <w:p w14:paraId="3721ABA5" w14:textId="77777777" w:rsidR="00A9572C" w:rsidRPr="005B4C70" w:rsidRDefault="00000000">
            <w:pPr>
              <w:spacing w:before="80" w:after="80"/>
              <w:rPr>
                <w:color w:val="auto"/>
              </w:rPr>
            </w:pPr>
            <w:r w:rsidRPr="005B4C70">
              <w:rPr>
                <w:color w:val="auto"/>
                <w:sz w:val="20"/>
              </w:rPr>
              <w:t>Clear specifications; peer review of SQL schema reports.</w:t>
            </w:r>
          </w:p>
        </w:tc>
      </w:tr>
    </w:tbl>
    <w:p w14:paraId="43C7A60C" w14:textId="77777777" w:rsidR="00A9572C" w:rsidRPr="005B4C70" w:rsidRDefault="00A9572C">
      <w:pPr>
        <w:spacing w:before="160"/>
        <w:rPr>
          <w:color w:val="auto"/>
        </w:rPr>
      </w:pPr>
    </w:p>
    <w:p w14:paraId="5D39E8E2" w14:textId="77777777" w:rsidR="00A9572C" w:rsidRPr="005B4C70" w:rsidRDefault="00000000">
      <w:pPr>
        <w:keepNext/>
        <w:spacing w:before="280"/>
        <w:rPr>
          <w:color w:val="auto"/>
        </w:rPr>
      </w:pPr>
      <w:r w:rsidRPr="005B4C70">
        <w:rPr>
          <w:b/>
          <w:color w:val="auto"/>
          <w:sz w:val="28"/>
        </w:rPr>
        <w:t>5.2 Monitoring and Control Measures</w:t>
      </w:r>
    </w:p>
    <w:p w14:paraId="11A80DBB" w14:textId="77777777" w:rsidR="00A9572C" w:rsidRPr="005B4C70" w:rsidRDefault="00000000">
      <w:pPr>
        <w:rPr>
          <w:color w:val="auto"/>
        </w:rPr>
      </w:pPr>
      <w:r w:rsidRPr="005B4C70">
        <w:rPr>
          <w:color w:val="auto"/>
        </w:rPr>
        <w:t>The PM monitored three core variables with specific metrics and control procedures:</w:t>
      </w:r>
      <w:r w:rsidRPr="005B4C70">
        <w:rPr>
          <w:color w:val="auto"/>
        </w:rPr>
        <w:br/>
        <w:t>1. Scope Control (Managing Scope Creep): Tracked via Scope Variance (SV). For instance, when a teacher requested custom dashboard statistics in Week 8, the PM initiated the formal Change Control Process. The request was documented, analyzed (+3 days, +$800), and submitted to the Sponsor, preventing undocumented creep.</w:t>
      </w:r>
      <w:r w:rsidRPr="005B4C70">
        <w:rPr>
          <w:color w:val="auto"/>
        </w:rPr>
        <w:br/>
        <w:t>2. Time Control (Schedule Monitoring): Evaluated using the Schedule Performance Index (SPI) via Earned Value Management (EVM). When database queries delayed backend development in Week 6, the SPI dropped to 0.88. The PM reallocated the QA engineer to help set up mock test data, pulling the SPI back to 1.0 by Week 8.</w:t>
      </w:r>
      <w:r w:rsidRPr="005B4C70">
        <w:rPr>
          <w:color w:val="auto"/>
        </w:rPr>
        <w:br/>
        <w:t>3. Cost Control (Budget Variance): Monitored using Cost Variance (CV = EV - AC). In Week 9, integration revealed that a commercial SMTP server was required for email-based password recovery. The PM drew $300 from the $1,500 Contingency Reserve, solving the requirement without exceeding the $35,000 budget.</w:t>
      </w:r>
    </w:p>
    <w:p w14:paraId="77237A6C" w14:textId="77777777" w:rsidR="00A9572C" w:rsidRPr="005B4C70" w:rsidRDefault="00000000">
      <w:pPr>
        <w:keepNext/>
        <w:spacing w:before="280"/>
        <w:rPr>
          <w:color w:val="auto"/>
        </w:rPr>
      </w:pPr>
      <w:r w:rsidRPr="005B4C70">
        <w:rPr>
          <w:b/>
          <w:color w:val="auto"/>
          <w:sz w:val="28"/>
        </w:rPr>
        <w:lastRenderedPageBreak/>
        <w:t>5.3 Communication Strategy Matrix</w:t>
      </w:r>
    </w:p>
    <w:p w14:paraId="271C89FB" w14:textId="77777777" w:rsidR="00A9572C" w:rsidRPr="005B4C70" w:rsidRDefault="00000000">
      <w:pPr>
        <w:rPr>
          <w:color w:val="auto"/>
        </w:rPr>
      </w:pPr>
      <w:r w:rsidRPr="005B4C70">
        <w:rPr>
          <w:color w:val="auto"/>
        </w:rPr>
        <w:t>Effective communication channels kept all stakeholders aligned throughout development:</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2160"/>
        <w:gridCol w:w="1872"/>
        <w:gridCol w:w="2160"/>
        <w:gridCol w:w="2837"/>
      </w:tblGrid>
      <w:tr w:rsidR="00A9572C" w:rsidRPr="005B4C70" w14:paraId="301B8C44" w14:textId="77777777">
        <w:trPr>
          <w:jc w:val="center"/>
        </w:trPr>
        <w:tc>
          <w:tcPr>
            <w:tcW w:w="2160" w:type="dxa"/>
            <w:shd w:val="clear" w:color="auto" w:fill="1B365D"/>
          </w:tcPr>
          <w:p w14:paraId="0CE628B2" w14:textId="77777777" w:rsidR="00A9572C" w:rsidRPr="005B4C70" w:rsidRDefault="00000000">
            <w:pPr>
              <w:spacing w:before="80" w:after="80"/>
              <w:rPr>
                <w:color w:val="auto"/>
              </w:rPr>
            </w:pPr>
            <w:r w:rsidRPr="005B4C70">
              <w:rPr>
                <w:b/>
                <w:color w:val="auto"/>
                <w:sz w:val="21"/>
              </w:rPr>
              <w:t>Meeting Event</w:t>
            </w:r>
          </w:p>
        </w:tc>
        <w:tc>
          <w:tcPr>
            <w:tcW w:w="1872" w:type="dxa"/>
            <w:shd w:val="clear" w:color="auto" w:fill="1B365D"/>
          </w:tcPr>
          <w:p w14:paraId="74B3E537" w14:textId="77777777" w:rsidR="00A9572C" w:rsidRPr="005B4C70" w:rsidRDefault="00000000">
            <w:pPr>
              <w:spacing w:before="80" w:after="80"/>
              <w:rPr>
                <w:color w:val="auto"/>
              </w:rPr>
            </w:pPr>
            <w:r w:rsidRPr="005B4C70">
              <w:rPr>
                <w:b/>
                <w:color w:val="auto"/>
                <w:sz w:val="21"/>
              </w:rPr>
              <w:t>Audience</w:t>
            </w:r>
          </w:p>
        </w:tc>
        <w:tc>
          <w:tcPr>
            <w:tcW w:w="2160" w:type="dxa"/>
            <w:shd w:val="clear" w:color="auto" w:fill="1B365D"/>
          </w:tcPr>
          <w:p w14:paraId="346D63CB" w14:textId="77777777" w:rsidR="00A9572C" w:rsidRPr="005B4C70" w:rsidRDefault="00000000">
            <w:pPr>
              <w:spacing w:before="80" w:after="80"/>
              <w:rPr>
                <w:color w:val="auto"/>
              </w:rPr>
            </w:pPr>
            <w:r w:rsidRPr="005B4C70">
              <w:rPr>
                <w:b/>
                <w:color w:val="auto"/>
                <w:sz w:val="21"/>
              </w:rPr>
              <w:t>Frequency / Channel</w:t>
            </w:r>
          </w:p>
        </w:tc>
        <w:tc>
          <w:tcPr>
            <w:tcW w:w="2837" w:type="dxa"/>
            <w:shd w:val="clear" w:color="auto" w:fill="1B365D"/>
          </w:tcPr>
          <w:p w14:paraId="639A437A" w14:textId="77777777" w:rsidR="00A9572C" w:rsidRPr="005B4C70" w:rsidRDefault="00000000">
            <w:pPr>
              <w:spacing w:before="80" w:after="80"/>
              <w:rPr>
                <w:color w:val="auto"/>
              </w:rPr>
            </w:pPr>
            <w:r w:rsidRPr="005B4C70">
              <w:rPr>
                <w:b/>
                <w:color w:val="auto"/>
                <w:sz w:val="21"/>
              </w:rPr>
              <w:t>Key Deliverable</w:t>
            </w:r>
          </w:p>
        </w:tc>
      </w:tr>
      <w:tr w:rsidR="00A9572C" w:rsidRPr="005B4C70" w14:paraId="7482C0F9" w14:textId="77777777">
        <w:trPr>
          <w:jc w:val="center"/>
        </w:trPr>
        <w:tc>
          <w:tcPr>
            <w:tcW w:w="2160" w:type="dxa"/>
          </w:tcPr>
          <w:p w14:paraId="2BE0EA97" w14:textId="77777777" w:rsidR="00A9572C" w:rsidRPr="005B4C70" w:rsidRDefault="00000000">
            <w:pPr>
              <w:spacing w:before="80" w:after="80"/>
              <w:rPr>
                <w:color w:val="auto"/>
              </w:rPr>
            </w:pPr>
            <w:r w:rsidRPr="005B4C70">
              <w:rPr>
                <w:color w:val="auto"/>
                <w:sz w:val="20"/>
              </w:rPr>
              <w:t>Daily Standup</w:t>
            </w:r>
          </w:p>
        </w:tc>
        <w:tc>
          <w:tcPr>
            <w:tcW w:w="1872" w:type="dxa"/>
          </w:tcPr>
          <w:p w14:paraId="6E946D2F" w14:textId="77777777" w:rsidR="00A9572C" w:rsidRPr="005B4C70" w:rsidRDefault="00000000">
            <w:pPr>
              <w:spacing w:before="80" w:after="80"/>
              <w:rPr>
                <w:color w:val="auto"/>
              </w:rPr>
            </w:pPr>
            <w:r w:rsidRPr="005B4C70">
              <w:rPr>
                <w:color w:val="auto"/>
                <w:sz w:val="20"/>
              </w:rPr>
              <w:t>Developers, PM, DBA</w:t>
            </w:r>
          </w:p>
        </w:tc>
        <w:tc>
          <w:tcPr>
            <w:tcW w:w="2160" w:type="dxa"/>
          </w:tcPr>
          <w:p w14:paraId="4F2D851B" w14:textId="77777777" w:rsidR="00A9572C" w:rsidRPr="005B4C70" w:rsidRDefault="00000000">
            <w:pPr>
              <w:spacing w:before="80" w:after="80"/>
              <w:rPr>
                <w:color w:val="auto"/>
              </w:rPr>
            </w:pPr>
            <w:r w:rsidRPr="005B4C70">
              <w:rPr>
                <w:color w:val="auto"/>
                <w:sz w:val="20"/>
              </w:rPr>
              <w:t>Daily (15 mins) / Slack Huddle</w:t>
            </w:r>
          </w:p>
        </w:tc>
        <w:tc>
          <w:tcPr>
            <w:tcW w:w="2837" w:type="dxa"/>
          </w:tcPr>
          <w:p w14:paraId="20583F57" w14:textId="77777777" w:rsidR="00A9572C" w:rsidRPr="005B4C70" w:rsidRDefault="00000000">
            <w:pPr>
              <w:spacing w:before="80" w:after="80"/>
              <w:rPr>
                <w:color w:val="auto"/>
              </w:rPr>
            </w:pPr>
            <w:r w:rsidRPr="005B4C70">
              <w:rPr>
                <w:color w:val="auto"/>
                <w:sz w:val="20"/>
              </w:rPr>
              <w:t>Daily task progress, active blocks resolution.</w:t>
            </w:r>
          </w:p>
        </w:tc>
      </w:tr>
      <w:tr w:rsidR="00A9572C" w:rsidRPr="005B4C70" w14:paraId="75C8A093" w14:textId="77777777">
        <w:trPr>
          <w:jc w:val="center"/>
        </w:trPr>
        <w:tc>
          <w:tcPr>
            <w:tcW w:w="2160" w:type="dxa"/>
            <w:shd w:val="clear" w:color="auto" w:fill="F4F6F9"/>
          </w:tcPr>
          <w:p w14:paraId="5731FE87" w14:textId="77777777" w:rsidR="00A9572C" w:rsidRPr="005B4C70" w:rsidRDefault="00000000">
            <w:pPr>
              <w:spacing w:before="80" w:after="80"/>
              <w:rPr>
                <w:color w:val="auto"/>
              </w:rPr>
            </w:pPr>
            <w:r w:rsidRPr="005B4C70">
              <w:rPr>
                <w:color w:val="auto"/>
                <w:sz w:val="20"/>
              </w:rPr>
              <w:t>Sprint Review</w:t>
            </w:r>
          </w:p>
        </w:tc>
        <w:tc>
          <w:tcPr>
            <w:tcW w:w="1872" w:type="dxa"/>
            <w:shd w:val="clear" w:color="auto" w:fill="F4F6F9"/>
          </w:tcPr>
          <w:p w14:paraId="33FE5470" w14:textId="77777777" w:rsidR="00A9572C" w:rsidRPr="005B4C70" w:rsidRDefault="00000000">
            <w:pPr>
              <w:spacing w:before="80" w:after="80"/>
              <w:rPr>
                <w:color w:val="auto"/>
              </w:rPr>
            </w:pPr>
            <w:r w:rsidRPr="005B4C70">
              <w:rPr>
                <w:color w:val="auto"/>
                <w:sz w:val="20"/>
              </w:rPr>
              <w:t>PM, Principal, Devs</w:t>
            </w:r>
          </w:p>
        </w:tc>
        <w:tc>
          <w:tcPr>
            <w:tcW w:w="2160" w:type="dxa"/>
            <w:shd w:val="clear" w:color="auto" w:fill="F4F6F9"/>
          </w:tcPr>
          <w:p w14:paraId="3EFA2CE5" w14:textId="77777777" w:rsidR="00A9572C" w:rsidRPr="005B4C70" w:rsidRDefault="00000000">
            <w:pPr>
              <w:spacing w:before="80" w:after="80"/>
              <w:rPr>
                <w:color w:val="auto"/>
              </w:rPr>
            </w:pPr>
            <w:r w:rsidRPr="005B4C70">
              <w:rPr>
                <w:color w:val="auto"/>
                <w:sz w:val="20"/>
              </w:rPr>
              <w:t>Bi-Weekly / MS Teams Demo</w:t>
            </w:r>
          </w:p>
        </w:tc>
        <w:tc>
          <w:tcPr>
            <w:tcW w:w="2837" w:type="dxa"/>
            <w:shd w:val="clear" w:color="auto" w:fill="F4F6F9"/>
          </w:tcPr>
          <w:p w14:paraId="1E992FB9" w14:textId="77777777" w:rsidR="00A9572C" w:rsidRPr="005B4C70" w:rsidRDefault="00000000">
            <w:pPr>
              <w:spacing w:before="80" w:after="80"/>
              <w:rPr>
                <w:color w:val="auto"/>
              </w:rPr>
            </w:pPr>
            <w:r w:rsidRPr="005B4C70">
              <w:rPr>
                <w:color w:val="auto"/>
                <w:sz w:val="20"/>
              </w:rPr>
              <w:t>Working software demo (e.g., student submission portal).</w:t>
            </w:r>
          </w:p>
        </w:tc>
      </w:tr>
      <w:tr w:rsidR="00A9572C" w:rsidRPr="005B4C70" w14:paraId="0859BA26" w14:textId="77777777">
        <w:trPr>
          <w:jc w:val="center"/>
        </w:trPr>
        <w:tc>
          <w:tcPr>
            <w:tcW w:w="2160" w:type="dxa"/>
          </w:tcPr>
          <w:p w14:paraId="2CC51579" w14:textId="77777777" w:rsidR="00A9572C" w:rsidRPr="005B4C70" w:rsidRDefault="00000000">
            <w:pPr>
              <w:spacing w:before="80" w:after="80"/>
              <w:rPr>
                <w:color w:val="auto"/>
              </w:rPr>
            </w:pPr>
            <w:r w:rsidRPr="005B4C70">
              <w:rPr>
                <w:color w:val="auto"/>
                <w:sz w:val="20"/>
              </w:rPr>
              <w:t>Sponsor Report</w:t>
            </w:r>
          </w:p>
        </w:tc>
        <w:tc>
          <w:tcPr>
            <w:tcW w:w="1872" w:type="dxa"/>
          </w:tcPr>
          <w:p w14:paraId="1FD5965B" w14:textId="77777777" w:rsidR="00A9572C" w:rsidRPr="005B4C70" w:rsidRDefault="00000000">
            <w:pPr>
              <w:spacing w:before="80" w:after="80"/>
              <w:rPr>
                <w:color w:val="auto"/>
              </w:rPr>
            </w:pPr>
            <w:r w:rsidRPr="005B4C70">
              <w:rPr>
                <w:color w:val="auto"/>
                <w:sz w:val="20"/>
              </w:rPr>
              <w:t>School Board, PMO</w:t>
            </w:r>
          </w:p>
        </w:tc>
        <w:tc>
          <w:tcPr>
            <w:tcW w:w="2160" w:type="dxa"/>
          </w:tcPr>
          <w:p w14:paraId="5FF5DAE7" w14:textId="77777777" w:rsidR="00A9572C" w:rsidRPr="005B4C70" w:rsidRDefault="00000000">
            <w:pPr>
              <w:spacing w:before="80" w:after="80"/>
              <w:rPr>
                <w:color w:val="auto"/>
              </w:rPr>
            </w:pPr>
            <w:r w:rsidRPr="005B4C70">
              <w:rPr>
                <w:color w:val="auto"/>
                <w:sz w:val="20"/>
              </w:rPr>
              <w:t>Monthly / PDF via Email</w:t>
            </w:r>
          </w:p>
        </w:tc>
        <w:tc>
          <w:tcPr>
            <w:tcW w:w="2837" w:type="dxa"/>
          </w:tcPr>
          <w:p w14:paraId="75DBB272" w14:textId="77777777" w:rsidR="00A9572C" w:rsidRPr="005B4C70" w:rsidRDefault="00000000">
            <w:pPr>
              <w:spacing w:before="80" w:after="80"/>
              <w:rPr>
                <w:color w:val="auto"/>
              </w:rPr>
            </w:pPr>
            <w:r w:rsidRPr="005B4C70">
              <w:rPr>
                <w:color w:val="auto"/>
                <w:sz w:val="20"/>
              </w:rPr>
              <w:t>Status Report PDF including SPI, CPI, and NPV metrics.</w:t>
            </w:r>
          </w:p>
        </w:tc>
      </w:tr>
      <w:tr w:rsidR="00A9572C" w:rsidRPr="005B4C70" w14:paraId="2133D0A1" w14:textId="77777777">
        <w:trPr>
          <w:jc w:val="center"/>
        </w:trPr>
        <w:tc>
          <w:tcPr>
            <w:tcW w:w="2160" w:type="dxa"/>
            <w:shd w:val="clear" w:color="auto" w:fill="F4F6F9"/>
          </w:tcPr>
          <w:p w14:paraId="75470BA8" w14:textId="77777777" w:rsidR="00A9572C" w:rsidRPr="005B4C70" w:rsidRDefault="00000000">
            <w:pPr>
              <w:spacing w:before="80" w:after="80"/>
              <w:rPr>
                <w:color w:val="auto"/>
              </w:rPr>
            </w:pPr>
            <w:r w:rsidRPr="005B4C70">
              <w:rPr>
                <w:color w:val="auto"/>
                <w:sz w:val="20"/>
              </w:rPr>
              <w:t>Release Meeting</w:t>
            </w:r>
          </w:p>
        </w:tc>
        <w:tc>
          <w:tcPr>
            <w:tcW w:w="1872" w:type="dxa"/>
            <w:shd w:val="clear" w:color="auto" w:fill="F4F6F9"/>
          </w:tcPr>
          <w:p w14:paraId="419733A7" w14:textId="77777777" w:rsidR="00A9572C" w:rsidRPr="005B4C70" w:rsidRDefault="00000000">
            <w:pPr>
              <w:spacing w:before="80" w:after="80"/>
              <w:rPr>
                <w:color w:val="auto"/>
              </w:rPr>
            </w:pPr>
            <w:r w:rsidRPr="005B4C70">
              <w:rPr>
                <w:color w:val="auto"/>
                <w:sz w:val="20"/>
              </w:rPr>
              <w:t>PM, QA, Devs, Principal</w:t>
            </w:r>
          </w:p>
        </w:tc>
        <w:tc>
          <w:tcPr>
            <w:tcW w:w="2160" w:type="dxa"/>
            <w:shd w:val="clear" w:color="auto" w:fill="F4F6F9"/>
          </w:tcPr>
          <w:p w14:paraId="60A55ED0" w14:textId="77777777" w:rsidR="00A9572C" w:rsidRPr="005B4C70" w:rsidRDefault="00000000">
            <w:pPr>
              <w:spacing w:before="80" w:after="80"/>
              <w:rPr>
                <w:color w:val="auto"/>
              </w:rPr>
            </w:pPr>
            <w:r w:rsidRPr="005B4C70">
              <w:rPr>
                <w:color w:val="auto"/>
                <w:sz w:val="20"/>
              </w:rPr>
              <w:t>End of Phase 3 / In-Person</w:t>
            </w:r>
          </w:p>
        </w:tc>
        <w:tc>
          <w:tcPr>
            <w:tcW w:w="2837" w:type="dxa"/>
            <w:shd w:val="clear" w:color="auto" w:fill="F4F6F9"/>
          </w:tcPr>
          <w:p w14:paraId="433346E6" w14:textId="77777777" w:rsidR="00A9572C" w:rsidRPr="005B4C70" w:rsidRDefault="00000000">
            <w:pPr>
              <w:spacing w:before="80" w:after="80"/>
              <w:rPr>
                <w:color w:val="auto"/>
              </w:rPr>
            </w:pPr>
            <w:r w:rsidRPr="005B4C70">
              <w:rPr>
                <w:color w:val="auto"/>
                <w:sz w:val="20"/>
              </w:rPr>
              <w:t>UAT sign-off and production release authorization.</w:t>
            </w:r>
          </w:p>
        </w:tc>
      </w:tr>
    </w:tbl>
    <w:p w14:paraId="5BD7799E" w14:textId="77777777" w:rsidR="00A9572C" w:rsidRPr="005B4C70" w:rsidRDefault="00000000">
      <w:pPr>
        <w:rPr>
          <w:color w:val="auto"/>
        </w:rPr>
      </w:pPr>
      <w:r w:rsidRPr="005B4C70">
        <w:rPr>
          <w:color w:val="auto"/>
        </w:rPr>
        <w:br w:type="page"/>
      </w:r>
    </w:p>
    <w:p w14:paraId="74618706" w14:textId="77777777" w:rsidR="00A9572C" w:rsidRPr="005B4C70" w:rsidRDefault="00000000">
      <w:pPr>
        <w:keepNext/>
        <w:spacing w:before="360" w:after="160"/>
        <w:rPr>
          <w:color w:val="auto"/>
        </w:rPr>
      </w:pPr>
      <w:r w:rsidRPr="005B4C70">
        <w:rPr>
          <w:b/>
          <w:color w:val="auto"/>
          <w:sz w:val="36"/>
        </w:rPr>
        <w:lastRenderedPageBreak/>
        <w:t>6. Risk Governance and Contingency Analysis</w:t>
      </w:r>
    </w:p>
    <w:p w14:paraId="5C85EF35" w14:textId="77777777" w:rsidR="00A9572C" w:rsidRPr="005B4C70" w:rsidRDefault="00000000">
      <w:pPr>
        <w:keepNext/>
        <w:spacing w:before="280"/>
        <w:rPr>
          <w:color w:val="auto"/>
        </w:rPr>
      </w:pPr>
      <w:r w:rsidRPr="005B4C70">
        <w:rPr>
          <w:b/>
          <w:color w:val="auto"/>
          <w:sz w:val="28"/>
        </w:rPr>
        <w:t>6.1 Project Risk Register Matrix</w:t>
      </w:r>
    </w:p>
    <w:p w14:paraId="1936B22D" w14:textId="77777777" w:rsidR="00A9572C" w:rsidRPr="005B4C70" w:rsidRDefault="00000000">
      <w:pPr>
        <w:rPr>
          <w:color w:val="auto"/>
        </w:rPr>
      </w:pPr>
      <w:r w:rsidRPr="005B4C70">
        <w:rPr>
          <w:color w:val="auto"/>
        </w:rPr>
        <w:t>Key risks were identified and mapped using a Probability-Impact rating matrix:</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576"/>
        <w:gridCol w:w="2160"/>
        <w:gridCol w:w="1008"/>
        <w:gridCol w:w="1008"/>
        <w:gridCol w:w="2304"/>
        <w:gridCol w:w="1973"/>
      </w:tblGrid>
      <w:tr w:rsidR="00A9572C" w:rsidRPr="005B4C70" w14:paraId="3E9D94C4" w14:textId="77777777">
        <w:trPr>
          <w:jc w:val="center"/>
        </w:trPr>
        <w:tc>
          <w:tcPr>
            <w:tcW w:w="576" w:type="dxa"/>
            <w:shd w:val="clear" w:color="auto" w:fill="1B365D"/>
          </w:tcPr>
          <w:p w14:paraId="625E2DBB" w14:textId="77777777" w:rsidR="00A9572C" w:rsidRPr="005B4C70" w:rsidRDefault="00000000">
            <w:pPr>
              <w:spacing w:before="80" w:after="80"/>
              <w:jc w:val="center"/>
              <w:rPr>
                <w:color w:val="auto"/>
              </w:rPr>
            </w:pPr>
            <w:r w:rsidRPr="005B4C70">
              <w:rPr>
                <w:b/>
                <w:color w:val="auto"/>
                <w:sz w:val="21"/>
              </w:rPr>
              <w:t>ID</w:t>
            </w:r>
          </w:p>
        </w:tc>
        <w:tc>
          <w:tcPr>
            <w:tcW w:w="2160" w:type="dxa"/>
            <w:shd w:val="clear" w:color="auto" w:fill="1B365D"/>
          </w:tcPr>
          <w:p w14:paraId="520D406A" w14:textId="77777777" w:rsidR="00A9572C" w:rsidRPr="005B4C70" w:rsidRDefault="00000000">
            <w:pPr>
              <w:spacing w:before="80" w:after="80"/>
              <w:rPr>
                <w:color w:val="auto"/>
              </w:rPr>
            </w:pPr>
            <w:r w:rsidRPr="005B4C70">
              <w:rPr>
                <w:b/>
                <w:color w:val="auto"/>
                <w:sz w:val="21"/>
              </w:rPr>
              <w:t>Risk Description</w:t>
            </w:r>
          </w:p>
        </w:tc>
        <w:tc>
          <w:tcPr>
            <w:tcW w:w="1008" w:type="dxa"/>
            <w:shd w:val="clear" w:color="auto" w:fill="1B365D"/>
          </w:tcPr>
          <w:p w14:paraId="616D0869" w14:textId="77777777" w:rsidR="00A9572C" w:rsidRPr="005B4C70" w:rsidRDefault="00000000">
            <w:pPr>
              <w:spacing w:before="80" w:after="80"/>
              <w:jc w:val="center"/>
              <w:rPr>
                <w:color w:val="auto"/>
              </w:rPr>
            </w:pPr>
            <w:r w:rsidRPr="005B4C70">
              <w:rPr>
                <w:b/>
                <w:color w:val="auto"/>
                <w:sz w:val="21"/>
              </w:rPr>
              <w:t>Prob (1-5)</w:t>
            </w:r>
          </w:p>
        </w:tc>
        <w:tc>
          <w:tcPr>
            <w:tcW w:w="1008" w:type="dxa"/>
            <w:shd w:val="clear" w:color="auto" w:fill="1B365D"/>
          </w:tcPr>
          <w:p w14:paraId="2EE87F2F" w14:textId="77777777" w:rsidR="00A9572C" w:rsidRPr="005B4C70" w:rsidRDefault="00000000">
            <w:pPr>
              <w:spacing w:before="80" w:after="80"/>
              <w:jc w:val="center"/>
              <w:rPr>
                <w:color w:val="auto"/>
              </w:rPr>
            </w:pPr>
            <w:r w:rsidRPr="005B4C70">
              <w:rPr>
                <w:b/>
                <w:color w:val="auto"/>
                <w:sz w:val="21"/>
              </w:rPr>
              <w:t>Imp (1-5)</w:t>
            </w:r>
          </w:p>
        </w:tc>
        <w:tc>
          <w:tcPr>
            <w:tcW w:w="2304" w:type="dxa"/>
            <w:shd w:val="clear" w:color="auto" w:fill="1B365D"/>
          </w:tcPr>
          <w:p w14:paraId="2863FC27" w14:textId="77777777" w:rsidR="00A9572C" w:rsidRPr="005B4C70" w:rsidRDefault="00000000">
            <w:pPr>
              <w:spacing w:before="80" w:after="80"/>
              <w:rPr>
                <w:color w:val="auto"/>
              </w:rPr>
            </w:pPr>
            <w:r w:rsidRPr="005B4C70">
              <w:rPr>
                <w:b/>
                <w:color w:val="auto"/>
                <w:sz w:val="21"/>
              </w:rPr>
              <w:t>Mitigation Strategy</w:t>
            </w:r>
          </w:p>
        </w:tc>
        <w:tc>
          <w:tcPr>
            <w:tcW w:w="1973" w:type="dxa"/>
            <w:shd w:val="clear" w:color="auto" w:fill="1B365D"/>
          </w:tcPr>
          <w:p w14:paraId="1ECD21FC" w14:textId="77777777" w:rsidR="00A9572C" w:rsidRPr="005B4C70" w:rsidRDefault="00000000">
            <w:pPr>
              <w:spacing w:before="80" w:after="80"/>
              <w:rPr>
                <w:color w:val="auto"/>
              </w:rPr>
            </w:pPr>
            <w:r w:rsidRPr="005B4C70">
              <w:rPr>
                <w:b/>
                <w:color w:val="auto"/>
                <w:sz w:val="21"/>
              </w:rPr>
              <w:t>Contingency Plan (Plan B)</w:t>
            </w:r>
          </w:p>
        </w:tc>
      </w:tr>
      <w:tr w:rsidR="00A9572C" w:rsidRPr="005B4C70" w14:paraId="2E6D9B3E" w14:textId="77777777">
        <w:trPr>
          <w:jc w:val="center"/>
        </w:trPr>
        <w:tc>
          <w:tcPr>
            <w:tcW w:w="576" w:type="dxa"/>
          </w:tcPr>
          <w:p w14:paraId="3E610356" w14:textId="77777777" w:rsidR="00A9572C" w:rsidRPr="005B4C70" w:rsidRDefault="00000000">
            <w:pPr>
              <w:spacing w:before="80" w:after="80"/>
              <w:jc w:val="center"/>
              <w:rPr>
                <w:color w:val="auto"/>
              </w:rPr>
            </w:pPr>
            <w:r w:rsidRPr="005B4C70">
              <w:rPr>
                <w:color w:val="auto"/>
                <w:sz w:val="20"/>
              </w:rPr>
              <w:t>Rx1</w:t>
            </w:r>
          </w:p>
        </w:tc>
        <w:tc>
          <w:tcPr>
            <w:tcW w:w="2160" w:type="dxa"/>
          </w:tcPr>
          <w:p w14:paraId="2AC9D5CE" w14:textId="77777777" w:rsidR="00A9572C" w:rsidRPr="005B4C70" w:rsidRDefault="00000000">
            <w:pPr>
              <w:spacing w:before="80" w:after="80"/>
              <w:rPr>
                <w:color w:val="auto"/>
              </w:rPr>
            </w:pPr>
            <w:r w:rsidRPr="005B4C70">
              <w:rPr>
                <w:color w:val="auto"/>
                <w:sz w:val="20"/>
              </w:rPr>
              <w:t>MySQL Database Corruption: Power failure or unexpected Windows reboot during write operations corrupts ib_logfile0.</w:t>
            </w:r>
          </w:p>
        </w:tc>
        <w:tc>
          <w:tcPr>
            <w:tcW w:w="1008" w:type="dxa"/>
          </w:tcPr>
          <w:p w14:paraId="1C1C1854" w14:textId="77777777" w:rsidR="00A9572C" w:rsidRPr="005B4C70" w:rsidRDefault="00000000">
            <w:pPr>
              <w:spacing w:before="80" w:after="80"/>
              <w:jc w:val="center"/>
              <w:rPr>
                <w:color w:val="auto"/>
              </w:rPr>
            </w:pPr>
            <w:r w:rsidRPr="005B4C70">
              <w:rPr>
                <w:color w:val="auto"/>
                <w:sz w:val="20"/>
              </w:rPr>
              <w:t>4</w:t>
            </w:r>
          </w:p>
        </w:tc>
        <w:tc>
          <w:tcPr>
            <w:tcW w:w="1008" w:type="dxa"/>
          </w:tcPr>
          <w:p w14:paraId="7CDE15D8" w14:textId="77777777" w:rsidR="00A9572C" w:rsidRPr="005B4C70" w:rsidRDefault="00000000">
            <w:pPr>
              <w:spacing w:before="80" w:after="80"/>
              <w:jc w:val="center"/>
              <w:rPr>
                <w:color w:val="auto"/>
              </w:rPr>
            </w:pPr>
            <w:r w:rsidRPr="005B4C70">
              <w:rPr>
                <w:color w:val="auto"/>
                <w:sz w:val="20"/>
              </w:rPr>
              <w:t>4</w:t>
            </w:r>
          </w:p>
        </w:tc>
        <w:tc>
          <w:tcPr>
            <w:tcW w:w="2304" w:type="dxa"/>
          </w:tcPr>
          <w:p w14:paraId="6EF8FCAC" w14:textId="77777777" w:rsidR="00A9572C" w:rsidRPr="005B4C70" w:rsidRDefault="00000000">
            <w:pPr>
              <w:spacing w:before="80" w:after="80"/>
              <w:rPr>
                <w:color w:val="auto"/>
              </w:rPr>
            </w:pPr>
            <w:r w:rsidRPr="005B4C70">
              <w:rPr>
                <w:color w:val="auto"/>
                <w:sz w:val="20"/>
              </w:rPr>
              <w:t>UPS-backed development workstations; enforce daily database SQL exports via phpMyAdmin.</w:t>
            </w:r>
          </w:p>
        </w:tc>
        <w:tc>
          <w:tcPr>
            <w:tcW w:w="1973" w:type="dxa"/>
          </w:tcPr>
          <w:p w14:paraId="61024067" w14:textId="77777777" w:rsidR="00A9572C" w:rsidRPr="005B4C70" w:rsidRDefault="00000000">
            <w:pPr>
              <w:spacing w:before="80" w:after="80"/>
              <w:rPr>
                <w:color w:val="auto"/>
              </w:rPr>
            </w:pPr>
            <w:r w:rsidRPr="005B4C70">
              <w:rPr>
                <w:color w:val="auto"/>
                <w:sz w:val="20"/>
              </w:rPr>
              <w:t>Rename corrupted log files to .bak in mysql/data directory, restart MySQL to auto-generate logs, restore database.</w:t>
            </w:r>
          </w:p>
        </w:tc>
      </w:tr>
      <w:tr w:rsidR="00A9572C" w:rsidRPr="005B4C70" w14:paraId="07F9EB5E" w14:textId="77777777">
        <w:trPr>
          <w:jc w:val="center"/>
        </w:trPr>
        <w:tc>
          <w:tcPr>
            <w:tcW w:w="576" w:type="dxa"/>
            <w:shd w:val="clear" w:color="auto" w:fill="F4F6F9"/>
          </w:tcPr>
          <w:p w14:paraId="3DE95B9C" w14:textId="77777777" w:rsidR="00A9572C" w:rsidRPr="005B4C70" w:rsidRDefault="00000000">
            <w:pPr>
              <w:spacing w:before="80" w:after="80"/>
              <w:jc w:val="center"/>
              <w:rPr>
                <w:color w:val="auto"/>
              </w:rPr>
            </w:pPr>
            <w:r w:rsidRPr="005B4C70">
              <w:rPr>
                <w:color w:val="auto"/>
                <w:sz w:val="20"/>
              </w:rPr>
              <w:t>Rx2</w:t>
            </w:r>
          </w:p>
        </w:tc>
        <w:tc>
          <w:tcPr>
            <w:tcW w:w="2160" w:type="dxa"/>
            <w:shd w:val="clear" w:color="auto" w:fill="F4F6F9"/>
          </w:tcPr>
          <w:p w14:paraId="3C6C5174" w14:textId="77777777" w:rsidR="00A9572C" w:rsidRPr="005B4C70" w:rsidRDefault="00000000">
            <w:pPr>
              <w:spacing w:before="80" w:after="80"/>
              <w:rPr>
                <w:color w:val="auto"/>
              </w:rPr>
            </w:pPr>
            <w:r w:rsidRPr="005B4C70">
              <w:rPr>
                <w:color w:val="auto"/>
                <w:sz w:val="20"/>
              </w:rPr>
              <w:t>Scope Creep: Stakeholders request extra dashboard functions mid-sprint.</w:t>
            </w:r>
          </w:p>
        </w:tc>
        <w:tc>
          <w:tcPr>
            <w:tcW w:w="1008" w:type="dxa"/>
            <w:shd w:val="clear" w:color="auto" w:fill="F4F6F9"/>
          </w:tcPr>
          <w:p w14:paraId="227DAA8E" w14:textId="77777777" w:rsidR="00A9572C" w:rsidRPr="005B4C70" w:rsidRDefault="00000000">
            <w:pPr>
              <w:spacing w:before="80" w:after="80"/>
              <w:jc w:val="center"/>
              <w:rPr>
                <w:color w:val="auto"/>
              </w:rPr>
            </w:pPr>
            <w:r w:rsidRPr="005B4C70">
              <w:rPr>
                <w:color w:val="auto"/>
                <w:sz w:val="20"/>
              </w:rPr>
              <w:t>4</w:t>
            </w:r>
          </w:p>
        </w:tc>
        <w:tc>
          <w:tcPr>
            <w:tcW w:w="1008" w:type="dxa"/>
            <w:shd w:val="clear" w:color="auto" w:fill="F4F6F9"/>
          </w:tcPr>
          <w:p w14:paraId="4A04D424" w14:textId="77777777" w:rsidR="00A9572C" w:rsidRPr="005B4C70" w:rsidRDefault="00000000">
            <w:pPr>
              <w:spacing w:before="80" w:after="80"/>
              <w:jc w:val="center"/>
              <w:rPr>
                <w:color w:val="auto"/>
              </w:rPr>
            </w:pPr>
            <w:r w:rsidRPr="005B4C70">
              <w:rPr>
                <w:color w:val="auto"/>
                <w:sz w:val="20"/>
              </w:rPr>
              <w:t>3</w:t>
            </w:r>
          </w:p>
        </w:tc>
        <w:tc>
          <w:tcPr>
            <w:tcW w:w="2304" w:type="dxa"/>
            <w:shd w:val="clear" w:color="auto" w:fill="F4F6F9"/>
          </w:tcPr>
          <w:p w14:paraId="364B38A7" w14:textId="77777777" w:rsidR="00A9572C" w:rsidRPr="005B4C70" w:rsidRDefault="00000000">
            <w:pPr>
              <w:spacing w:before="80" w:after="80"/>
              <w:rPr>
                <w:color w:val="auto"/>
              </w:rPr>
            </w:pPr>
            <w:r w:rsidRPr="005B4C70">
              <w:rPr>
                <w:color w:val="auto"/>
                <w:sz w:val="20"/>
              </w:rPr>
              <w:t>Document and sign-off a rigid Scope Baseline during planning.</w:t>
            </w:r>
          </w:p>
        </w:tc>
        <w:tc>
          <w:tcPr>
            <w:tcW w:w="1973" w:type="dxa"/>
            <w:shd w:val="clear" w:color="auto" w:fill="F4F6F9"/>
          </w:tcPr>
          <w:p w14:paraId="7EC934C2" w14:textId="77777777" w:rsidR="00A9572C" w:rsidRPr="005B4C70" w:rsidRDefault="00000000">
            <w:pPr>
              <w:spacing w:before="80" w:after="80"/>
              <w:rPr>
                <w:color w:val="auto"/>
              </w:rPr>
            </w:pPr>
            <w:r w:rsidRPr="005B4C70">
              <w:rPr>
                <w:color w:val="auto"/>
                <w:sz w:val="20"/>
              </w:rPr>
              <w:t>Route all extra feature requests through the formal Change Control Board (CCB).</w:t>
            </w:r>
          </w:p>
        </w:tc>
      </w:tr>
      <w:tr w:rsidR="00A9572C" w:rsidRPr="005B4C70" w14:paraId="13521C72" w14:textId="77777777">
        <w:trPr>
          <w:jc w:val="center"/>
        </w:trPr>
        <w:tc>
          <w:tcPr>
            <w:tcW w:w="576" w:type="dxa"/>
          </w:tcPr>
          <w:p w14:paraId="19C7366A" w14:textId="77777777" w:rsidR="00A9572C" w:rsidRPr="005B4C70" w:rsidRDefault="00000000">
            <w:pPr>
              <w:spacing w:before="80" w:after="80"/>
              <w:jc w:val="center"/>
              <w:rPr>
                <w:color w:val="auto"/>
              </w:rPr>
            </w:pPr>
            <w:r w:rsidRPr="005B4C70">
              <w:rPr>
                <w:color w:val="auto"/>
                <w:sz w:val="20"/>
              </w:rPr>
              <w:t>Rx3</w:t>
            </w:r>
          </w:p>
        </w:tc>
        <w:tc>
          <w:tcPr>
            <w:tcW w:w="2160" w:type="dxa"/>
          </w:tcPr>
          <w:p w14:paraId="0A7F3C01" w14:textId="77777777" w:rsidR="00A9572C" w:rsidRPr="005B4C70" w:rsidRDefault="00000000">
            <w:pPr>
              <w:spacing w:before="80" w:after="80"/>
              <w:rPr>
                <w:color w:val="auto"/>
              </w:rPr>
            </w:pPr>
            <w:r w:rsidRPr="005B4C70">
              <w:rPr>
                <w:color w:val="auto"/>
                <w:sz w:val="20"/>
              </w:rPr>
              <w:t>Integration Delays: Axios queries from React fail due to backend CORS blocks.</w:t>
            </w:r>
          </w:p>
        </w:tc>
        <w:tc>
          <w:tcPr>
            <w:tcW w:w="1008" w:type="dxa"/>
          </w:tcPr>
          <w:p w14:paraId="4E2DAE61" w14:textId="77777777" w:rsidR="00A9572C" w:rsidRPr="005B4C70" w:rsidRDefault="00000000">
            <w:pPr>
              <w:spacing w:before="80" w:after="80"/>
              <w:jc w:val="center"/>
              <w:rPr>
                <w:color w:val="auto"/>
              </w:rPr>
            </w:pPr>
            <w:r w:rsidRPr="005B4C70">
              <w:rPr>
                <w:color w:val="auto"/>
                <w:sz w:val="20"/>
              </w:rPr>
              <w:t>3</w:t>
            </w:r>
          </w:p>
        </w:tc>
        <w:tc>
          <w:tcPr>
            <w:tcW w:w="1008" w:type="dxa"/>
          </w:tcPr>
          <w:p w14:paraId="4987AC09" w14:textId="77777777" w:rsidR="00A9572C" w:rsidRPr="005B4C70" w:rsidRDefault="00000000">
            <w:pPr>
              <w:spacing w:before="80" w:after="80"/>
              <w:jc w:val="center"/>
              <w:rPr>
                <w:color w:val="auto"/>
              </w:rPr>
            </w:pPr>
            <w:r w:rsidRPr="005B4C70">
              <w:rPr>
                <w:color w:val="auto"/>
                <w:sz w:val="20"/>
              </w:rPr>
              <w:t>3</w:t>
            </w:r>
          </w:p>
        </w:tc>
        <w:tc>
          <w:tcPr>
            <w:tcW w:w="2304" w:type="dxa"/>
          </w:tcPr>
          <w:p w14:paraId="74DFA537" w14:textId="77777777" w:rsidR="00A9572C" w:rsidRPr="005B4C70" w:rsidRDefault="00000000">
            <w:pPr>
              <w:spacing w:before="80" w:after="80"/>
              <w:rPr>
                <w:color w:val="auto"/>
              </w:rPr>
            </w:pPr>
            <w:r w:rsidRPr="005B4C70">
              <w:rPr>
                <w:color w:val="auto"/>
                <w:sz w:val="20"/>
              </w:rPr>
              <w:t>Set explicit API guidelines early; implement cors npm middleware in Express backend.</w:t>
            </w:r>
          </w:p>
        </w:tc>
        <w:tc>
          <w:tcPr>
            <w:tcW w:w="1973" w:type="dxa"/>
          </w:tcPr>
          <w:p w14:paraId="42D227EA" w14:textId="77777777" w:rsidR="00A9572C" w:rsidRPr="005B4C70" w:rsidRDefault="00000000">
            <w:pPr>
              <w:spacing w:before="80" w:after="80"/>
              <w:rPr>
                <w:color w:val="auto"/>
              </w:rPr>
            </w:pPr>
            <w:r w:rsidRPr="005B4C70">
              <w:rPr>
                <w:color w:val="auto"/>
                <w:sz w:val="20"/>
              </w:rPr>
              <w:t>Deploy local mock servers in React to isolate frontend development from backend blockages.</w:t>
            </w:r>
          </w:p>
        </w:tc>
      </w:tr>
      <w:tr w:rsidR="00A9572C" w:rsidRPr="005B4C70" w14:paraId="3F4D6071" w14:textId="77777777">
        <w:trPr>
          <w:jc w:val="center"/>
        </w:trPr>
        <w:tc>
          <w:tcPr>
            <w:tcW w:w="576" w:type="dxa"/>
            <w:shd w:val="clear" w:color="auto" w:fill="F4F6F9"/>
          </w:tcPr>
          <w:p w14:paraId="5019EC1F" w14:textId="77777777" w:rsidR="00A9572C" w:rsidRPr="005B4C70" w:rsidRDefault="00000000">
            <w:pPr>
              <w:spacing w:before="80" w:after="80"/>
              <w:jc w:val="center"/>
              <w:rPr>
                <w:color w:val="auto"/>
              </w:rPr>
            </w:pPr>
            <w:r w:rsidRPr="005B4C70">
              <w:rPr>
                <w:color w:val="auto"/>
                <w:sz w:val="20"/>
              </w:rPr>
              <w:t>Rx4</w:t>
            </w:r>
          </w:p>
        </w:tc>
        <w:tc>
          <w:tcPr>
            <w:tcW w:w="2160" w:type="dxa"/>
            <w:shd w:val="clear" w:color="auto" w:fill="F4F6F9"/>
          </w:tcPr>
          <w:p w14:paraId="0D844FA2" w14:textId="77777777" w:rsidR="00A9572C" w:rsidRPr="005B4C70" w:rsidRDefault="00000000">
            <w:pPr>
              <w:spacing w:before="80" w:after="80"/>
              <w:rPr>
                <w:color w:val="auto"/>
              </w:rPr>
            </w:pPr>
            <w:r w:rsidRPr="005B4C70">
              <w:rPr>
                <w:color w:val="auto"/>
                <w:sz w:val="20"/>
              </w:rPr>
              <w:t>Developer Turnover: Lead React developer leaves mid-project.</w:t>
            </w:r>
          </w:p>
        </w:tc>
        <w:tc>
          <w:tcPr>
            <w:tcW w:w="1008" w:type="dxa"/>
            <w:shd w:val="clear" w:color="auto" w:fill="F4F6F9"/>
          </w:tcPr>
          <w:p w14:paraId="27EFC2AF" w14:textId="77777777" w:rsidR="00A9572C" w:rsidRPr="005B4C70" w:rsidRDefault="00000000">
            <w:pPr>
              <w:spacing w:before="80" w:after="80"/>
              <w:jc w:val="center"/>
              <w:rPr>
                <w:color w:val="auto"/>
              </w:rPr>
            </w:pPr>
            <w:r w:rsidRPr="005B4C70">
              <w:rPr>
                <w:color w:val="auto"/>
                <w:sz w:val="20"/>
              </w:rPr>
              <w:t>2</w:t>
            </w:r>
          </w:p>
        </w:tc>
        <w:tc>
          <w:tcPr>
            <w:tcW w:w="1008" w:type="dxa"/>
            <w:shd w:val="clear" w:color="auto" w:fill="F4F6F9"/>
          </w:tcPr>
          <w:p w14:paraId="340C7C55" w14:textId="77777777" w:rsidR="00A9572C" w:rsidRPr="005B4C70" w:rsidRDefault="00000000">
            <w:pPr>
              <w:spacing w:before="80" w:after="80"/>
              <w:jc w:val="center"/>
              <w:rPr>
                <w:color w:val="auto"/>
              </w:rPr>
            </w:pPr>
            <w:r w:rsidRPr="005B4C70">
              <w:rPr>
                <w:color w:val="auto"/>
                <w:sz w:val="20"/>
              </w:rPr>
              <w:t>4</w:t>
            </w:r>
          </w:p>
        </w:tc>
        <w:tc>
          <w:tcPr>
            <w:tcW w:w="2304" w:type="dxa"/>
            <w:shd w:val="clear" w:color="auto" w:fill="F4F6F9"/>
          </w:tcPr>
          <w:p w14:paraId="5E0A8AAA" w14:textId="77777777" w:rsidR="00A9572C" w:rsidRPr="005B4C70" w:rsidRDefault="00000000">
            <w:pPr>
              <w:spacing w:before="80" w:after="80"/>
              <w:rPr>
                <w:color w:val="auto"/>
              </w:rPr>
            </w:pPr>
            <w:r w:rsidRPr="005B4C70">
              <w:rPr>
                <w:color w:val="auto"/>
                <w:sz w:val="20"/>
              </w:rPr>
              <w:t>Require code documentation, TypeScript types, and bi-weekly code reviews.</w:t>
            </w:r>
          </w:p>
        </w:tc>
        <w:tc>
          <w:tcPr>
            <w:tcW w:w="1973" w:type="dxa"/>
            <w:shd w:val="clear" w:color="auto" w:fill="F4F6F9"/>
          </w:tcPr>
          <w:p w14:paraId="55768807" w14:textId="77777777" w:rsidR="00A9572C" w:rsidRPr="005B4C70" w:rsidRDefault="00000000">
            <w:pPr>
              <w:spacing w:before="80" w:after="80"/>
              <w:rPr>
                <w:color w:val="auto"/>
              </w:rPr>
            </w:pPr>
            <w:r w:rsidRPr="005B4C70">
              <w:rPr>
                <w:color w:val="auto"/>
                <w:sz w:val="20"/>
              </w:rPr>
              <w:t>Reallocate development tasks, scaling back non-essential UI features using MoSCoW.</w:t>
            </w:r>
          </w:p>
        </w:tc>
      </w:tr>
      <w:tr w:rsidR="00A9572C" w:rsidRPr="005B4C70" w14:paraId="7339A3E9" w14:textId="77777777">
        <w:trPr>
          <w:jc w:val="center"/>
        </w:trPr>
        <w:tc>
          <w:tcPr>
            <w:tcW w:w="576" w:type="dxa"/>
          </w:tcPr>
          <w:p w14:paraId="1679981C" w14:textId="77777777" w:rsidR="00A9572C" w:rsidRPr="005B4C70" w:rsidRDefault="00000000">
            <w:pPr>
              <w:spacing w:before="80" w:after="80"/>
              <w:jc w:val="center"/>
              <w:rPr>
                <w:color w:val="auto"/>
              </w:rPr>
            </w:pPr>
            <w:r w:rsidRPr="005B4C70">
              <w:rPr>
                <w:color w:val="auto"/>
                <w:sz w:val="20"/>
              </w:rPr>
              <w:t>Rx5</w:t>
            </w:r>
          </w:p>
        </w:tc>
        <w:tc>
          <w:tcPr>
            <w:tcW w:w="2160" w:type="dxa"/>
          </w:tcPr>
          <w:p w14:paraId="51CD2178" w14:textId="77777777" w:rsidR="00A9572C" w:rsidRPr="005B4C70" w:rsidRDefault="00000000">
            <w:pPr>
              <w:spacing w:before="80" w:after="80"/>
              <w:rPr>
                <w:color w:val="auto"/>
              </w:rPr>
            </w:pPr>
            <w:r w:rsidRPr="005B4C70">
              <w:rPr>
                <w:color w:val="auto"/>
                <w:sz w:val="20"/>
              </w:rPr>
              <w:t>Unauthorized Grade Leak: Bypassing token-based security.</w:t>
            </w:r>
          </w:p>
        </w:tc>
        <w:tc>
          <w:tcPr>
            <w:tcW w:w="1008" w:type="dxa"/>
          </w:tcPr>
          <w:p w14:paraId="4589D462" w14:textId="77777777" w:rsidR="00A9572C" w:rsidRPr="005B4C70" w:rsidRDefault="00000000">
            <w:pPr>
              <w:spacing w:before="80" w:after="80"/>
              <w:jc w:val="center"/>
              <w:rPr>
                <w:color w:val="auto"/>
              </w:rPr>
            </w:pPr>
            <w:r w:rsidRPr="005B4C70">
              <w:rPr>
                <w:color w:val="auto"/>
                <w:sz w:val="20"/>
              </w:rPr>
              <w:t>2</w:t>
            </w:r>
          </w:p>
        </w:tc>
        <w:tc>
          <w:tcPr>
            <w:tcW w:w="1008" w:type="dxa"/>
          </w:tcPr>
          <w:p w14:paraId="53A57AA2" w14:textId="77777777" w:rsidR="00A9572C" w:rsidRPr="005B4C70" w:rsidRDefault="00000000">
            <w:pPr>
              <w:spacing w:before="80" w:after="80"/>
              <w:jc w:val="center"/>
              <w:rPr>
                <w:color w:val="auto"/>
              </w:rPr>
            </w:pPr>
            <w:r w:rsidRPr="005B4C70">
              <w:rPr>
                <w:color w:val="auto"/>
                <w:sz w:val="20"/>
              </w:rPr>
              <w:t>5</w:t>
            </w:r>
          </w:p>
        </w:tc>
        <w:tc>
          <w:tcPr>
            <w:tcW w:w="2304" w:type="dxa"/>
          </w:tcPr>
          <w:p w14:paraId="0E5E7A30" w14:textId="77777777" w:rsidR="00A9572C" w:rsidRPr="005B4C70" w:rsidRDefault="00000000">
            <w:pPr>
              <w:spacing w:before="80" w:after="80"/>
              <w:rPr>
                <w:color w:val="auto"/>
              </w:rPr>
            </w:pPr>
            <w:r w:rsidRPr="005B4C70">
              <w:rPr>
                <w:color w:val="auto"/>
                <w:sz w:val="20"/>
              </w:rPr>
              <w:t>Secure password hashing via bcrypt (10 rounds); verify JWT signatures.</w:t>
            </w:r>
          </w:p>
        </w:tc>
        <w:tc>
          <w:tcPr>
            <w:tcW w:w="1973" w:type="dxa"/>
          </w:tcPr>
          <w:p w14:paraId="5982350A" w14:textId="77777777" w:rsidR="00A9572C" w:rsidRPr="005B4C70" w:rsidRDefault="00000000">
            <w:pPr>
              <w:spacing w:before="80" w:after="80"/>
              <w:rPr>
                <w:color w:val="auto"/>
              </w:rPr>
            </w:pPr>
            <w:r w:rsidRPr="005B4C70">
              <w:rPr>
                <w:color w:val="auto"/>
                <w:sz w:val="20"/>
              </w:rPr>
              <w:t>Revoke compromised JWTs via token blacklisting; run full audit logs.</w:t>
            </w:r>
          </w:p>
        </w:tc>
      </w:tr>
    </w:tbl>
    <w:p w14:paraId="05521556" w14:textId="77777777" w:rsidR="00A9572C" w:rsidRPr="005B4C70" w:rsidRDefault="00A9572C">
      <w:pPr>
        <w:spacing w:before="160"/>
        <w:rPr>
          <w:color w:val="auto"/>
        </w:rPr>
      </w:pPr>
    </w:p>
    <w:p w14:paraId="3909491A" w14:textId="77777777" w:rsidR="00A9572C" w:rsidRPr="005B4C70" w:rsidRDefault="00000000">
      <w:pPr>
        <w:keepNext/>
        <w:spacing w:before="280"/>
        <w:rPr>
          <w:color w:val="auto"/>
        </w:rPr>
      </w:pPr>
      <w:r w:rsidRPr="005B4C70">
        <w:rPr>
          <w:b/>
          <w:color w:val="auto"/>
          <w:sz w:val="28"/>
        </w:rPr>
        <w:lastRenderedPageBreak/>
        <w:t>6.2 Can All Risks Be Foreseen?</w:t>
      </w:r>
    </w:p>
    <w:p w14:paraId="34464183" w14:textId="77777777" w:rsidR="00A9572C" w:rsidRPr="005B4C70" w:rsidRDefault="00000000">
      <w:pPr>
        <w:rPr>
          <w:color w:val="auto"/>
        </w:rPr>
      </w:pPr>
      <w:r w:rsidRPr="005B4C70">
        <w:rPr>
          <w:color w:val="auto"/>
        </w:rPr>
        <w:t>No, it is fundamentally impossible to foresee all project risks. In project management, risks are categorized into Known-Unknowns (which can be planned for, like developer turnover) and Unknown-Unknowns (which cannot be predicted, such as a major technological black swan event).</w:t>
      </w:r>
    </w:p>
    <w:p w14:paraId="064C1AFB" w14:textId="77777777" w:rsidR="00A9572C" w:rsidRPr="005B4C70" w:rsidRDefault="00000000">
      <w:pPr>
        <w:rPr>
          <w:color w:val="auto"/>
        </w:rPr>
      </w:pPr>
      <w:r w:rsidRPr="005B4C70">
        <w:rPr>
          <w:color w:val="auto"/>
        </w:rPr>
        <w:t>A prime context-specific example occurred during our local testing environment setup. While the local MySQL database was actively writing bulk student academic records during a data import, the local Windows OS initiated an unexpected automatic update and forced a computer restart. This sudden shutdown corrupted the active InnoDB log files (ib_logfile0 and ib_logfile1), causing XAMPP MySQL to crash and fail to start. This was an Unknown-Unknown operational risk.</w:t>
      </w:r>
    </w:p>
    <w:p w14:paraId="30B3C13D" w14:textId="77777777" w:rsidR="00A9572C" w:rsidRPr="005B4C70" w:rsidRDefault="00000000">
      <w:pPr>
        <w:rPr>
          <w:color w:val="auto"/>
        </w:rPr>
      </w:pPr>
      <w:r w:rsidRPr="005B4C70">
        <w:rPr>
          <w:color w:val="auto"/>
        </w:rPr>
        <w:t>The team resolved this immediately by accessing C:\xampp\mysql\data, renaming the corrupted log files to .bak, restarting the MySQL server (which automatically generated fresh, clean transactional logs), and restoring the database to its pre-crash state using the previous night's SQL export backup. This experience was formalized by the PM into a robust School Management System Maintenance &amp; Operations Guide (MAINTENANCE_GUIDE.md), explicitly instructing school IT staff to shut down MySQL services manually before reboots—effectively turning a past Unknown-Unknown risk into a documented procedural safeguard.</w:t>
      </w:r>
    </w:p>
    <w:p w14:paraId="7B090185" w14:textId="77777777" w:rsidR="00A9572C" w:rsidRPr="005B4C70" w:rsidRDefault="00000000">
      <w:pPr>
        <w:rPr>
          <w:color w:val="auto"/>
        </w:rPr>
      </w:pPr>
      <w:r w:rsidRPr="005B4C70">
        <w:rPr>
          <w:color w:val="auto"/>
        </w:rPr>
        <w:br w:type="page"/>
      </w:r>
    </w:p>
    <w:p w14:paraId="238C4CA5" w14:textId="77777777" w:rsidR="00A9572C" w:rsidRPr="005B4C70" w:rsidRDefault="00000000">
      <w:pPr>
        <w:keepNext/>
        <w:spacing w:before="360" w:after="160"/>
        <w:rPr>
          <w:color w:val="auto"/>
        </w:rPr>
      </w:pPr>
      <w:r w:rsidRPr="005B4C70">
        <w:rPr>
          <w:b/>
          <w:color w:val="auto"/>
          <w:sz w:val="36"/>
        </w:rPr>
        <w:lastRenderedPageBreak/>
        <w:t>7. Project Closure, Success Criteria, and Post-Project Activities</w:t>
      </w:r>
    </w:p>
    <w:p w14:paraId="58651D32" w14:textId="77777777" w:rsidR="00A9572C" w:rsidRPr="005B4C70" w:rsidRDefault="00000000">
      <w:pPr>
        <w:keepNext/>
        <w:spacing w:before="280"/>
        <w:rPr>
          <w:color w:val="auto"/>
        </w:rPr>
      </w:pPr>
      <w:r w:rsidRPr="005B4C70">
        <w:rPr>
          <w:b/>
          <w:color w:val="auto"/>
          <w:sz w:val="28"/>
        </w:rPr>
        <w:t>7.1 Project Success Criteria and Challenges</w:t>
      </w:r>
    </w:p>
    <w:p w14:paraId="3A1DFD67" w14:textId="77777777" w:rsidR="00A9572C" w:rsidRPr="005B4C70" w:rsidRDefault="00000000">
      <w:pPr>
        <w:rPr>
          <w:color w:val="auto"/>
        </w:rPr>
      </w:pPr>
      <w:r w:rsidRPr="005B4C70">
        <w:rPr>
          <w:color w:val="auto"/>
        </w:rPr>
        <w:t>The project was evaluated against four core success dimensions:</w:t>
      </w:r>
      <w:r w:rsidRPr="005B4C70">
        <w:rPr>
          <w:color w:val="auto"/>
        </w:rPr>
        <w:br/>
        <w:t>• Functional Success: Delivering 5 operational, role-based portals (Admin, Principal, Teacher, Student, Parent) with verified user access control.</w:t>
      </w:r>
      <w:r w:rsidRPr="005B4C70">
        <w:rPr>
          <w:color w:val="auto"/>
        </w:rPr>
        <w:br/>
        <w:t>• Technical Success: Implementing secure JWT authentication and password hashing, maintaining a database query response latency of less than 200ms.</w:t>
      </w:r>
      <w:r w:rsidRPr="005B4C70">
        <w:rPr>
          <w:color w:val="auto"/>
        </w:rPr>
        <w:br/>
        <w:t>• Schedule Success: Completing full development and handover within the planned 14-week timeline.</w:t>
      </w:r>
      <w:r w:rsidRPr="005B4C70">
        <w:rPr>
          <w:color w:val="auto"/>
        </w:rPr>
        <w:br/>
        <w:t>• Financial Success: Delivering the system within the $35,000 budget (actual spend was $33,500, leaving a $1,500 contingency surplus).</w:t>
      </w:r>
    </w:p>
    <w:p w14:paraId="2B8F2406" w14:textId="77777777" w:rsidR="00A9572C" w:rsidRPr="005B4C70" w:rsidRDefault="00000000">
      <w:pPr>
        <w:rPr>
          <w:color w:val="auto"/>
        </w:rPr>
      </w:pPr>
      <w:r w:rsidRPr="005B4C70">
        <w:rPr>
          <w:color w:val="auto"/>
        </w:rPr>
        <w:t>Challenges Encountered:</w:t>
      </w:r>
      <w:r w:rsidRPr="005B4C70">
        <w:rPr>
          <w:color w:val="auto"/>
        </w:rPr>
        <w:br/>
        <w:t>1. User Adoption: Teachers initially found the academic marks entry screen complex and resisted usage. The PM resolved this by redesigning the layout, incorporating reactive toast notifications (sonner), and hosting two targeted training sessions.</w:t>
      </w:r>
      <w:r w:rsidRPr="005B4C70">
        <w:rPr>
          <w:color w:val="auto"/>
        </w:rPr>
        <w:br/>
        <w:t>2. Database Connection Issues: Diverse default MySQL ports across development systems (port 3306 vs. port 3307) caused backend connection failures. The team addressed this by implementing dynamic port matching in the backend .env configuration.</w:t>
      </w:r>
    </w:p>
    <w:p w14:paraId="2D65B839" w14:textId="77777777" w:rsidR="00A9572C" w:rsidRPr="005B4C70" w:rsidRDefault="00000000">
      <w:pPr>
        <w:keepNext/>
        <w:spacing w:before="280"/>
        <w:rPr>
          <w:color w:val="auto"/>
        </w:rPr>
      </w:pPr>
      <w:r w:rsidRPr="005B4C70">
        <w:rPr>
          <w:b/>
          <w:color w:val="auto"/>
          <w:sz w:val="28"/>
        </w:rPr>
        <w:t>7.2 What Comes After a Project is Completed?</w:t>
      </w:r>
    </w:p>
    <w:p w14:paraId="32592578" w14:textId="77777777" w:rsidR="00A9572C" w:rsidRPr="005B4C70" w:rsidRDefault="00000000">
      <w:pPr>
        <w:rPr>
          <w:color w:val="auto"/>
        </w:rPr>
      </w:pPr>
      <w:r w:rsidRPr="005B4C70">
        <w:rPr>
          <w:color w:val="auto"/>
        </w:rPr>
        <w:t>Project closure extends far beyond deployment, requiring critical administrative and operational tasks:</w:t>
      </w:r>
      <w:r w:rsidRPr="005B4C70">
        <w:rPr>
          <w:color w:val="auto"/>
        </w:rPr>
        <w:br/>
        <w:t>1. Administrative &amp; Contractual Closure: PM obtains formal, written sign-off from the School Principal (UAT pass), conducts financial audits to close project billing codes, and releases developers back to the organizational resource pool.</w:t>
      </w:r>
      <w:r w:rsidRPr="005B4C70">
        <w:rPr>
          <w:color w:val="auto"/>
        </w:rPr>
        <w:br/>
        <w:t>2. Asset Archiving: Tagging the production release on GitHub (v1.0.0-production), archiving development manuals/tests, and taking a final database export via phpMyAdmin.</w:t>
      </w:r>
      <w:r w:rsidRPr="005B4C70">
        <w:rPr>
          <w:color w:val="auto"/>
        </w:rPr>
        <w:br/>
        <w:t xml:space="preserve">3. Conducting a Post-Implementation Review (PIR): Evaluating whether the system's actual performance matches the initial business case (e.g., verifying if the school realizes the projected $15,000 annual paper/printing savings). The PIR also documents lessons learned, such as the XAMPP </w:t>
      </w:r>
      <w:r w:rsidRPr="005B4C70">
        <w:rPr>
          <w:color w:val="auto"/>
        </w:rPr>
        <w:lastRenderedPageBreak/>
        <w:t>database corruption resolution, and establishes technical support SLAs, ensuring the school's technology investment is protected and maintainable for years to come.</w:t>
      </w:r>
    </w:p>
    <w:p w14:paraId="20FF405E" w14:textId="77777777" w:rsidR="00A9572C" w:rsidRPr="005B4C70" w:rsidRDefault="00000000">
      <w:pPr>
        <w:keepNext/>
        <w:spacing w:before="160" w:after="80"/>
        <w:jc w:val="center"/>
        <w:rPr>
          <w:color w:val="auto"/>
        </w:rPr>
      </w:pPr>
      <w:r w:rsidRPr="005B4C70">
        <w:rPr>
          <w:noProof/>
          <w:color w:val="auto"/>
        </w:rPr>
        <w:drawing>
          <wp:inline distT="0" distB="0" distL="0" distR="0" wp14:anchorId="095381D9" wp14:editId="63A91C93">
            <wp:extent cx="5120640" cy="3661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stproject.png"/>
                    <pic:cNvPicPr/>
                  </pic:nvPicPr>
                  <pic:blipFill>
                    <a:blip r:embed="rId13"/>
                    <a:stretch>
                      <a:fillRect/>
                    </a:stretch>
                  </pic:blipFill>
                  <pic:spPr>
                    <a:xfrm>
                      <a:off x="0" y="0"/>
                      <a:ext cx="5120640" cy="3661923"/>
                    </a:xfrm>
                    <a:prstGeom prst="rect">
                      <a:avLst/>
                    </a:prstGeom>
                  </pic:spPr>
                </pic:pic>
              </a:graphicData>
            </a:graphic>
          </wp:inline>
        </w:drawing>
      </w:r>
    </w:p>
    <w:p w14:paraId="7B550C78" w14:textId="77777777" w:rsidR="00A9572C" w:rsidRPr="005B4C70" w:rsidRDefault="00000000">
      <w:pPr>
        <w:keepNext/>
        <w:spacing w:after="240"/>
        <w:jc w:val="center"/>
        <w:rPr>
          <w:color w:val="auto"/>
        </w:rPr>
      </w:pPr>
      <w:r w:rsidRPr="005B4C70">
        <w:rPr>
          <w:i/>
          <w:color w:val="auto"/>
          <w:sz w:val="19"/>
        </w:rPr>
        <w:t>Figure: Post-Implementation Review (PIR) and Long-Term Operations Support Lifecycle</w:t>
      </w:r>
    </w:p>
    <w:sectPr w:rsidR="00A9572C" w:rsidRPr="005B4C7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630005">
    <w:abstractNumId w:val="8"/>
  </w:num>
  <w:num w:numId="2" w16cid:durableId="874200377">
    <w:abstractNumId w:val="6"/>
  </w:num>
  <w:num w:numId="3" w16cid:durableId="92631002">
    <w:abstractNumId w:val="5"/>
  </w:num>
  <w:num w:numId="4" w16cid:durableId="1636830951">
    <w:abstractNumId w:val="4"/>
  </w:num>
  <w:num w:numId="5" w16cid:durableId="479271030">
    <w:abstractNumId w:val="7"/>
  </w:num>
  <w:num w:numId="6" w16cid:durableId="1129936242">
    <w:abstractNumId w:val="3"/>
  </w:num>
  <w:num w:numId="7" w16cid:durableId="1531144794">
    <w:abstractNumId w:val="2"/>
  </w:num>
  <w:num w:numId="8" w16cid:durableId="251934022">
    <w:abstractNumId w:val="1"/>
  </w:num>
  <w:num w:numId="9" w16cid:durableId="422990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60C"/>
    <w:rsid w:val="0015074B"/>
    <w:rsid w:val="0029639D"/>
    <w:rsid w:val="00326F90"/>
    <w:rsid w:val="00445A6B"/>
    <w:rsid w:val="0051152C"/>
    <w:rsid w:val="005B4C70"/>
    <w:rsid w:val="00625D2B"/>
    <w:rsid w:val="00972AD1"/>
    <w:rsid w:val="00A957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317FD"/>
  <w14:defaultImageDpi w14:val="300"/>
  <w15:docId w15:val="{5F63D2C9-09D0-41A9-955F-7EB9CDA7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152C"/>
    <w:rPr>
      <w:color w:val="0000FF" w:themeColor="hyperlink"/>
      <w:u w:val="single"/>
    </w:rPr>
  </w:style>
  <w:style w:type="character" w:styleId="UnresolvedMention">
    <w:name w:val="Unresolved Mention"/>
    <w:basedOn w:val="DefaultParagraphFont"/>
    <w:uiPriority w:val="99"/>
    <w:semiHidden/>
    <w:unhideWhenUsed/>
    <w:rsid w:val="00511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kel.kln.ac.lk/course/view.php?id=27677"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21</Pages>
  <Words>3326</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IM/2022/128 - HARISHCHANDRAN M.</cp:lastModifiedBy>
  <cp:revision>3</cp:revision>
  <cp:lastPrinted>2026-05-26T16:19:00Z</cp:lastPrinted>
  <dcterms:created xsi:type="dcterms:W3CDTF">2013-12-23T23:15:00Z</dcterms:created>
  <dcterms:modified xsi:type="dcterms:W3CDTF">2026-05-26T16:27:00Z</dcterms:modified>
  <cp:category/>
</cp:coreProperties>
</file>