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1" w:type="dxa"/>
        <w:tblInd w:w="-601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</w:tblBorders>
        <w:tblLook w:val="0000" w:firstRow="0" w:lastRow="0" w:firstColumn="0" w:lastColumn="0" w:noHBand="0" w:noVBand="0"/>
      </w:tblPr>
      <w:tblGrid>
        <w:gridCol w:w="4311"/>
        <w:gridCol w:w="84"/>
        <w:gridCol w:w="6136"/>
      </w:tblGrid>
      <w:tr w:rsidR="00D74032" w14:paraId="70296B00" w14:textId="77777777">
        <w:trPr>
          <w:cantSplit/>
          <w:trHeight w:val="575"/>
        </w:trPr>
        <w:tc>
          <w:tcPr>
            <w:tcW w:w="10531" w:type="dxa"/>
            <w:gridSpan w:val="3"/>
            <w:shd w:val="clear" w:color="auto" w:fill="800080"/>
            <w:vAlign w:val="center"/>
          </w:tcPr>
          <w:p w14:paraId="70296AFF" w14:textId="77777777" w:rsidR="00D74032" w:rsidRDefault="00A14F79">
            <w:pPr>
              <w:pStyle w:val="Heading4"/>
              <w:rPr>
                <w:color w:val="FFFFFF"/>
              </w:rPr>
            </w:pPr>
            <w:r>
              <w:rPr>
                <w:color w:val="FFFFFF"/>
              </w:rPr>
              <w:t xml:space="preserve">ROLE </w:t>
            </w:r>
            <w:r w:rsidR="00D74032">
              <w:rPr>
                <w:color w:val="FFFFFF"/>
              </w:rPr>
              <w:t>PROFILE</w:t>
            </w:r>
          </w:p>
        </w:tc>
      </w:tr>
      <w:tr w:rsidR="00D74032" w14:paraId="70296B04" w14:textId="77777777">
        <w:trPr>
          <w:cantSplit/>
          <w:trHeight w:val="495"/>
        </w:trPr>
        <w:tc>
          <w:tcPr>
            <w:tcW w:w="4311" w:type="dxa"/>
            <w:vAlign w:val="center"/>
          </w:tcPr>
          <w:p w14:paraId="70296B01" w14:textId="77777777" w:rsidR="00D74032" w:rsidRPr="00664F27" w:rsidRDefault="00D74032">
            <w:pPr>
              <w:pStyle w:val="SubSectionHeading"/>
              <w:rPr>
                <w:color w:val="800080"/>
              </w:rPr>
            </w:pPr>
          </w:p>
          <w:p w14:paraId="70296B02" w14:textId="17A81A47" w:rsidR="00D74032" w:rsidRPr="00664F27" w:rsidRDefault="00D74032" w:rsidP="00816546">
            <w:pPr>
              <w:pStyle w:val="SubSectionHeading"/>
              <w:suppressAutoHyphens w:val="0"/>
              <w:rPr>
                <w:color w:val="800080"/>
                <w:lang w:val="en-US"/>
              </w:rPr>
            </w:pPr>
            <w:r w:rsidRPr="00664F27">
              <w:rPr>
                <w:color w:val="800080"/>
              </w:rPr>
              <w:t>Job Position:</w:t>
            </w:r>
            <w:r w:rsidR="00816546">
              <w:rPr>
                <w:color w:val="800080"/>
              </w:rPr>
              <w:t xml:space="preserve"> </w:t>
            </w:r>
            <w:r w:rsidR="00C62FFC">
              <w:rPr>
                <w:color w:val="800080"/>
              </w:rPr>
              <w:t xml:space="preserve">JDA </w:t>
            </w:r>
            <w:r w:rsidR="003F54DF">
              <w:rPr>
                <w:color w:val="800080"/>
              </w:rPr>
              <w:t xml:space="preserve">Warehouse </w:t>
            </w:r>
            <w:r w:rsidR="00C10A79">
              <w:rPr>
                <w:color w:val="800080"/>
              </w:rPr>
              <w:t xml:space="preserve">IT </w:t>
            </w:r>
            <w:r w:rsidR="003F54DF">
              <w:rPr>
                <w:color w:val="800080"/>
              </w:rPr>
              <w:t>SME</w:t>
            </w:r>
          </w:p>
        </w:tc>
        <w:tc>
          <w:tcPr>
            <w:tcW w:w="6220" w:type="dxa"/>
            <w:gridSpan w:val="2"/>
            <w:vAlign w:val="center"/>
          </w:tcPr>
          <w:p w14:paraId="70296B03" w14:textId="7CA359A2" w:rsidR="00D74032" w:rsidRPr="00664F27" w:rsidRDefault="00D74032" w:rsidP="007C193E">
            <w:pPr>
              <w:pStyle w:val="SubSectionHeading"/>
              <w:suppressAutoHyphens w:val="0"/>
              <w:rPr>
                <w:color w:val="800080"/>
              </w:rPr>
            </w:pPr>
            <w:r w:rsidRPr="00664F27">
              <w:rPr>
                <w:color w:val="800080"/>
              </w:rPr>
              <w:t xml:space="preserve">Function: </w:t>
            </w:r>
            <w:r w:rsidR="007C193E">
              <w:rPr>
                <w:color w:val="800080"/>
              </w:rPr>
              <w:t>Global IT Innovation</w:t>
            </w:r>
            <w:r w:rsidR="007425C6">
              <w:rPr>
                <w:color w:val="800080"/>
              </w:rPr>
              <w:t xml:space="preserve"> (Deliver)</w:t>
            </w:r>
          </w:p>
        </w:tc>
      </w:tr>
      <w:tr w:rsidR="00D74032" w:rsidRPr="00940580" w14:paraId="70296B07" w14:textId="77777777">
        <w:trPr>
          <w:cantSplit/>
          <w:trHeight w:val="495"/>
        </w:trPr>
        <w:tc>
          <w:tcPr>
            <w:tcW w:w="4311" w:type="dxa"/>
            <w:vAlign w:val="center"/>
          </w:tcPr>
          <w:p w14:paraId="70296B05" w14:textId="4730E62E" w:rsidR="00D74032" w:rsidRPr="00664F27" w:rsidRDefault="00D74032" w:rsidP="008E6AA7">
            <w:pPr>
              <w:pStyle w:val="SubSectionHeading"/>
              <w:suppressAutoHyphens w:val="0"/>
              <w:rPr>
                <w:color w:val="800080"/>
              </w:rPr>
            </w:pPr>
            <w:r w:rsidRPr="00664F27">
              <w:rPr>
                <w:color w:val="800080"/>
              </w:rPr>
              <w:t xml:space="preserve">WL: </w:t>
            </w:r>
            <w:r w:rsidR="00C10A79">
              <w:rPr>
                <w:color w:val="800080"/>
              </w:rPr>
              <w:t>2A</w:t>
            </w:r>
          </w:p>
        </w:tc>
        <w:tc>
          <w:tcPr>
            <w:tcW w:w="6220" w:type="dxa"/>
            <w:gridSpan w:val="2"/>
            <w:vAlign w:val="center"/>
          </w:tcPr>
          <w:p w14:paraId="70296B06" w14:textId="044D2B21" w:rsidR="00D74032" w:rsidRPr="00C92114" w:rsidRDefault="00D74032" w:rsidP="008E6AA7">
            <w:pPr>
              <w:pStyle w:val="SubSectionHeading"/>
              <w:suppressAutoHyphens w:val="0"/>
              <w:rPr>
                <w:color w:val="800080"/>
              </w:rPr>
            </w:pPr>
            <w:r w:rsidRPr="00664F27">
              <w:rPr>
                <w:color w:val="800080"/>
              </w:rPr>
              <w:t xml:space="preserve">Reports to: </w:t>
            </w:r>
            <w:r w:rsidR="008E420D">
              <w:rPr>
                <w:color w:val="800080"/>
              </w:rPr>
              <w:t>Lead IT Manager – Warehousing</w:t>
            </w:r>
          </w:p>
        </w:tc>
      </w:tr>
      <w:tr w:rsidR="00D74032" w14:paraId="70296B0B" w14:textId="77777777">
        <w:trPr>
          <w:cantSplit/>
          <w:trHeight w:val="624"/>
        </w:trPr>
        <w:tc>
          <w:tcPr>
            <w:tcW w:w="4311" w:type="dxa"/>
            <w:vAlign w:val="center"/>
          </w:tcPr>
          <w:p w14:paraId="70296B08" w14:textId="77777777" w:rsidR="00D74032" w:rsidRPr="00664F27" w:rsidRDefault="00D74032" w:rsidP="00C92114">
            <w:pPr>
              <w:pStyle w:val="SubSectionHeading"/>
              <w:suppressAutoHyphens w:val="0"/>
              <w:rPr>
                <w:color w:val="800080"/>
              </w:rPr>
            </w:pPr>
            <w:r w:rsidRPr="00664F27">
              <w:rPr>
                <w:color w:val="800080"/>
              </w:rPr>
              <w:t xml:space="preserve">Scope: </w:t>
            </w:r>
            <w:r w:rsidR="004D1F87">
              <w:rPr>
                <w:color w:val="800080"/>
              </w:rPr>
              <w:t>Global</w:t>
            </w:r>
          </w:p>
          <w:p w14:paraId="70296B09" w14:textId="77777777" w:rsidR="00D74032" w:rsidRPr="00664F27" w:rsidRDefault="00D74032">
            <w:pPr>
              <w:pStyle w:val="SubSectionHeading"/>
              <w:suppressAutoHyphens w:val="0"/>
              <w:rPr>
                <w:color w:val="800080"/>
              </w:rPr>
            </w:pPr>
          </w:p>
        </w:tc>
        <w:tc>
          <w:tcPr>
            <w:tcW w:w="6220" w:type="dxa"/>
            <w:gridSpan w:val="2"/>
            <w:vAlign w:val="center"/>
          </w:tcPr>
          <w:p w14:paraId="70296B0A" w14:textId="3912E289" w:rsidR="00D74032" w:rsidRPr="00664F27" w:rsidRDefault="00D74032" w:rsidP="00DC371A">
            <w:pPr>
              <w:pStyle w:val="SubSectionHeading"/>
              <w:suppressAutoHyphens w:val="0"/>
              <w:rPr>
                <w:color w:val="800080"/>
              </w:rPr>
            </w:pPr>
            <w:r w:rsidRPr="00664F27">
              <w:rPr>
                <w:color w:val="800080"/>
              </w:rPr>
              <w:t xml:space="preserve">Location:  </w:t>
            </w:r>
            <w:r w:rsidR="006C26A8">
              <w:rPr>
                <w:color w:val="800080"/>
              </w:rPr>
              <w:t xml:space="preserve">Bangalore </w:t>
            </w:r>
          </w:p>
        </w:tc>
      </w:tr>
      <w:tr w:rsidR="005628BF" w14:paraId="70296B30" w14:textId="77777777">
        <w:trPr>
          <w:cantSplit/>
          <w:trHeight w:val="1570"/>
        </w:trPr>
        <w:tc>
          <w:tcPr>
            <w:tcW w:w="10531" w:type="dxa"/>
            <w:gridSpan w:val="3"/>
          </w:tcPr>
          <w:p w14:paraId="70296B0C" w14:textId="77777777" w:rsidR="005628BF" w:rsidRDefault="005628B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296B0D" w14:textId="7B4707FD" w:rsidR="008B4A8F" w:rsidRDefault="004C1CA5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Warehousing</w:t>
            </w:r>
            <w:r w:rsidR="008B4A8F" w:rsidRPr="008B4A8F">
              <w:rPr>
                <w:rFonts w:ascii="Arial" w:hAnsi="Arial" w:cs="Arial"/>
                <w:sz w:val="20"/>
              </w:rPr>
              <w:t xml:space="preserve"> is a key Supply Chain process and comprises critical </w:t>
            </w:r>
            <w:r w:rsidR="008B4A8F">
              <w:rPr>
                <w:rFonts w:ascii="Arial" w:hAnsi="Arial" w:cs="Arial"/>
                <w:sz w:val="20"/>
              </w:rPr>
              <w:t>steps</w:t>
            </w:r>
            <w:r w:rsidR="008B4A8F" w:rsidRPr="008B4A8F">
              <w:rPr>
                <w:rFonts w:ascii="Arial" w:hAnsi="Arial" w:cs="Arial"/>
                <w:sz w:val="20"/>
              </w:rPr>
              <w:t xml:space="preserve"> of Warehousing of </w:t>
            </w:r>
            <w:r w:rsidR="00391C6F">
              <w:rPr>
                <w:rFonts w:ascii="Arial" w:hAnsi="Arial" w:cs="Arial"/>
                <w:sz w:val="20"/>
              </w:rPr>
              <w:t xml:space="preserve">Finished Goods </w:t>
            </w:r>
            <w:r w:rsidR="00014D1A">
              <w:rPr>
                <w:rFonts w:ascii="Arial" w:hAnsi="Arial" w:cs="Arial"/>
                <w:sz w:val="20"/>
              </w:rPr>
              <w:t>and Raw Material and Packaging Materials</w:t>
            </w:r>
            <w:r w:rsidR="008B4A8F" w:rsidRPr="008B4A8F">
              <w:rPr>
                <w:rFonts w:ascii="Arial" w:hAnsi="Arial" w:cs="Arial"/>
                <w:sz w:val="20"/>
              </w:rPr>
              <w:t>.</w:t>
            </w:r>
          </w:p>
          <w:p w14:paraId="70296B0E" w14:textId="77777777" w:rsidR="008B4A8F" w:rsidRDefault="008B4A8F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4F03CB77" w14:textId="50B721DB" w:rsidR="00C202B9" w:rsidRDefault="00530D7D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 that </w:t>
            </w:r>
            <w:r w:rsidR="00A42C81">
              <w:rPr>
                <w:rFonts w:ascii="Arial" w:hAnsi="Arial" w:cs="Arial"/>
                <w:sz w:val="20"/>
              </w:rPr>
              <w:t>space,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142F5">
              <w:rPr>
                <w:rFonts w:ascii="Arial" w:hAnsi="Arial" w:cs="Arial"/>
                <w:sz w:val="20"/>
              </w:rPr>
              <w:t>the Warehouse SME</w:t>
            </w:r>
            <w:r>
              <w:rPr>
                <w:rFonts w:ascii="Arial" w:hAnsi="Arial" w:cs="Arial"/>
                <w:sz w:val="20"/>
              </w:rPr>
              <w:t xml:space="preserve"> is responsible for</w:t>
            </w:r>
            <w:r w:rsidR="00671782">
              <w:rPr>
                <w:rFonts w:ascii="Arial" w:hAnsi="Arial" w:cs="Arial"/>
                <w:sz w:val="20"/>
              </w:rPr>
              <w:t xml:space="preserve"> </w:t>
            </w:r>
            <w:r w:rsidR="00412437">
              <w:rPr>
                <w:rFonts w:ascii="Arial" w:hAnsi="Arial" w:cs="Arial"/>
                <w:sz w:val="20"/>
              </w:rPr>
              <w:t>solution design, templat</w:t>
            </w:r>
            <w:r w:rsidR="00602275">
              <w:rPr>
                <w:rFonts w:ascii="Arial" w:hAnsi="Arial" w:cs="Arial"/>
                <w:sz w:val="20"/>
              </w:rPr>
              <w:t xml:space="preserve">izing </w:t>
            </w:r>
            <w:r w:rsidR="00C073D7">
              <w:rPr>
                <w:rFonts w:ascii="Arial" w:hAnsi="Arial" w:cs="Arial"/>
                <w:sz w:val="20"/>
              </w:rPr>
              <w:t>solution for rollout</w:t>
            </w:r>
            <w:r w:rsidR="0076255D">
              <w:rPr>
                <w:rFonts w:ascii="Arial" w:hAnsi="Arial" w:cs="Arial"/>
                <w:sz w:val="20"/>
              </w:rPr>
              <w:t xml:space="preserve">s, ensuring </w:t>
            </w:r>
            <w:r w:rsidR="00D8081E">
              <w:rPr>
                <w:rFonts w:ascii="Arial" w:hAnsi="Arial" w:cs="Arial"/>
                <w:sz w:val="20"/>
              </w:rPr>
              <w:t>adherence to solution design by vendor partner and serve as design authority to validate, gate and approve deviations to solution design</w:t>
            </w:r>
            <w:r w:rsidR="005936A1">
              <w:rPr>
                <w:rFonts w:ascii="Arial" w:hAnsi="Arial" w:cs="Arial"/>
                <w:sz w:val="20"/>
              </w:rPr>
              <w:t xml:space="preserve"> apart from the core responsibility of collaborating with vendor partners to deliver continuous improvements </w:t>
            </w:r>
            <w:r w:rsidR="00833EB7">
              <w:rPr>
                <w:rFonts w:ascii="Arial" w:hAnsi="Arial" w:cs="Arial"/>
                <w:sz w:val="20"/>
              </w:rPr>
              <w:t>for business as usual service line.</w:t>
            </w:r>
            <w:r w:rsidR="002D3117">
              <w:rPr>
                <w:rFonts w:ascii="Arial" w:hAnsi="Arial" w:cs="Arial"/>
                <w:sz w:val="20"/>
              </w:rPr>
              <w:t xml:space="preserve">  </w:t>
            </w:r>
          </w:p>
          <w:p w14:paraId="5C129F41" w14:textId="77777777" w:rsidR="002D3117" w:rsidRDefault="002D3117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3F272586" w14:textId="77451086" w:rsidR="007E4EE4" w:rsidRDefault="00420E64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scope of this position includes ensuring solving business problems</w:t>
            </w:r>
            <w:r w:rsidR="007E4EE4">
              <w:rPr>
                <w:rFonts w:ascii="Arial" w:hAnsi="Arial" w:cs="Arial"/>
                <w:sz w:val="20"/>
              </w:rPr>
              <w:t xml:space="preserve"> in </w:t>
            </w:r>
            <w:r w:rsidR="004204BF">
              <w:rPr>
                <w:rFonts w:ascii="Arial" w:hAnsi="Arial" w:cs="Arial"/>
                <w:sz w:val="20"/>
              </w:rPr>
              <w:t>Warehousing</w:t>
            </w:r>
            <w:r w:rsidR="007E4EE4">
              <w:rPr>
                <w:rFonts w:ascii="Arial" w:hAnsi="Arial" w:cs="Arial"/>
                <w:sz w:val="20"/>
              </w:rPr>
              <w:t xml:space="preserve"> space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833EB7">
              <w:rPr>
                <w:rFonts w:ascii="Arial" w:hAnsi="Arial" w:cs="Arial"/>
                <w:sz w:val="20"/>
              </w:rPr>
              <w:t>by leveraging</w:t>
            </w:r>
            <w:r w:rsidR="002161E4">
              <w:rPr>
                <w:rFonts w:ascii="Arial" w:hAnsi="Arial" w:cs="Arial"/>
                <w:sz w:val="20"/>
              </w:rPr>
              <w:t xml:space="preserve"> </w:t>
            </w:r>
            <w:r w:rsidR="006D5F09">
              <w:rPr>
                <w:rFonts w:ascii="Arial" w:hAnsi="Arial" w:cs="Arial"/>
                <w:sz w:val="20"/>
              </w:rPr>
              <w:t>capabilities</w:t>
            </w:r>
            <w:r w:rsidR="00833EB7">
              <w:rPr>
                <w:rFonts w:ascii="Arial" w:hAnsi="Arial" w:cs="Arial"/>
                <w:sz w:val="20"/>
              </w:rPr>
              <w:t xml:space="preserve"> </w:t>
            </w:r>
            <w:r w:rsidR="002161E4">
              <w:rPr>
                <w:rFonts w:ascii="Arial" w:hAnsi="Arial" w:cs="Arial"/>
                <w:sz w:val="20"/>
              </w:rPr>
              <w:t>in</w:t>
            </w:r>
            <w:r w:rsidR="008C5AA2">
              <w:rPr>
                <w:rFonts w:ascii="Arial" w:hAnsi="Arial" w:cs="Arial"/>
                <w:sz w:val="20"/>
              </w:rPr>
              <w:t xml:space="preserve"> AI, ML</w:t>
            </w:r>
            <w:r w:rsidR="002161E4">
              <w:rPr>
                <w:rFonts w:ascii="Arial" w:hAnsi="Arial" w:cs="Arial"/>
                <w:sz w:val="20"/>
              </w:rPr>
              <w:t>,</w:t>
            </w:r>
            <w:r w:rsidR="008C5AA2">
              <w:rPr>
                <w:rFonts w:ascii="Arial" w:hAnsi="Arial" w:cs="Arial"/>
                <w:sz w:val="20"/>
              </w:rPr>
              <w:t xml:space="preserve"> </w:t>
            </w:r>
            <w:r w:rsidR="007E4EE4">
              <w:rPr>
                <w:rFonts w:ascii="Arial" w:hAnsi="Arial" w:cs="Arial"/>
                <w:sz w:val="20"/>
              </w:rPr>
              <w:t>Analytic</w:t>
            </w:r>
            <w:r w:rsidR="002161E4">
              <w:rPr>
                <w:rFonts w:ascii="Arial" w:hAnsi="Arial" w:cs="Arial"/>
                <w:sz w:val="20"/>
              </w:rPr>
              <w:t>s and BlueYonder/JDA WMS</w:t>
            </w:r>
            <w:r w:rsidR="00C549FB">
              <w:rPr>
                <w:rFonts w:ascii="Arial" w:hAnsi="Arial" w:cs="Arial"/>
                <w:sz w:val="20"/>
              </w:rPr>
              <w:t xml:space="preserve"> Techno Functional / Functional</w:t>
            </w:r>
            <w:r w:rsidR="0076692C">
              <w:rPr>
                <w:rFonts w:ascii="Arial" w:hAnsi="Arial" w:cs="Arial"/>
                <w:sz w:val="20"/>
              </w:rPr>
              <w:t xml:space="preserve"> skills</w:t>
            </w:r>
            <w:r w:rsidR="009A42E2">
              <w:rPr>
                <w:rFonts w:ascii="Arial" w:hAnsi="Arial" w:cs="Arial"/>
                <w:sz w:val="20"/>
              </w:rPr>
              <w:t>.</w:t>
            </w:r>
          </w:p>
          <w:p w14:paraId="71051CA6" w14:textId="77777777" w:rsidR="007E4EE4" w:rsidRDefault="007E4EE4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70296B0F" w14:textId="4BE3B897" w:rsidR="00530D7D" w:rsidRDefault="007E4EE4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person will </w:t>
            </w:r>
            <w:r w:rsidR="009A42E2">
              <w:rPr>
                <w:rFonts w:ascii="Arial" w:hAnsi="Arial" w:cs="Arial"/>
                <w:sz w:val="20"/>
              </w:rPr>
              <w:t xml:space="preserve">also </w:t>
            </w:r>
            <w:r w:rsidR="002D3117">
              <w:rPr>
                <w:rFonts w:ascii="Arial" w:hAnsi="Arial" w:cs="Arial"/>
                <w:sz w:val="20"/>
              </w:rPr>
              <w:t xml:space="preserve">collaborate with </w:t>
            </w:r>
            <w:r w:rsidR="00D81BCD">
              <w:rPr>
                <w:rFonts w:ascii="Arial" w:hAnsi="Arial" w:cs="Arial"/>
                <w:sz w:val="20"/>
              </w:rPr>
              <w:t>business for new solution requests and with innovation/project teams to ensure solution</w:t>
            </w:r>
            <w:r w:rsidR="00722766">
              <w:rPr>
                <w:rFonts w:ascii="Arial" w:hAnsi="Arial" w:cs="Arial"/>
                <w:sz w:val="20"/>
              </w:rPr>
              <w:t xml:space="preserve"> meets </w:t>
            </w:r>
            <w:r w:rsidR="00D81BCD">
              <w:rPr>
                <w:rFonts w:ascii="Arial" w:hAnsi="Arial" w:cs="Arial"/>
                <w:sz w:val="20"/>
              </w:rPr>
              <w:t xml:space="preserve">the required design standards </w:t>
            </w:r>
            <w:r w:rsidR="00722766">
              <w:rPr>
                <w:rFonts w:ascii="Arial" w:hAnsi="Arial" w:cs="Arial"/>
                <w:sz w:val="20"/>
              </w:rPr>
              <w:t xml:space="preserve">and compliance to </w:t>
            </w:r>
            <w:r w:rsidR="00530D7D" w:rsidRPr="00252A78">
              <w:rPr>
                <w:rFonts w:ascii="Arial" w:hAnsi="Arial" w:cs="Arial"/>
                <w:sz w:val="20"/>
              </w:rPr>
              <w:t>high design quality,</w:t>
            </w:r>
            <w:r w:rsidR="00530D7D">
              <w:rPr>
                <w:rFonts w:ascii="Arial" w:hAnsi="Arial" w:cs="Arial"/>
                <w:sz w:val="20"/>
              </w:rPr>
              <w:t xml:space="preserve"> adherent to business needs,</w:t>
            </w:r>
            <w:r w:rsidR="00530D7D" w:rsidRPr="00252A78">
              <w:rPr>
                <w:rFonts w:ascii="Arial" w:hAnsi="Arial" w:cs="Arial"/>
                <w:sz w:val="20"/>
              </w:rPr>
              <w:t xml:space="preserve"> aligned to all global guidelines, introduced in a timely, affordable and sustainable manner, at acceptable risk to ongoing operations and consistent with long-term plans for the evolution of our key landscapes</w:t>
            </w:r>
            <w:r w:rsidR="00530D7D">
              <w:rPr>
                <w:rFonts w:ascii="Arial" w:hAnsi="Arial" w:cs="Arial"/>
                <w:sz w:val="20"/>
              </w:rPr>
              <w:t>.</w:t>
            </w:r>
          </w:p>
          <w:p w14:paraId="601FD0BF" w14:textId="3F980A46" w:rsidR="00671782" w:rsidRDefault="00671782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70296B10" w14:textId="77777777" w:rsidR="00530D7D" w:rsidRPr="00523276" w:rsidRDefault="00530D7D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70296B11" w14:textId="77777777" w:rsidR="00530D7D" w:rsidRPr="00523276" w:rsidRDefault="00530D7D" w:rsidP="00530D7D">
            <w:pPr>
              <w:shd w:val="clear" w:color="auto" w:fill="FFFFFF"/>
              <w:rPr>
                <w:rFonts w:ascii="Arial" w:hAnsi="Arial" w:cs="Arial"/>
                <w:b/>
                <w:bCs/>
                <w:sz w:val="20"/>
              </w:rPr>
            </w:pPr>
            <w:r w:rsidRPr="00523276">
              <w:rPr>
                <w:rFonts w:ascii="Arial" w:hAnsi="Arial" w:cs="Arial"/>
                <w:b/>
                <w:bCs/>
                <w:sz w:val="20"/>
              </w:rPr>
              <w:t>Accountabilities and responsibilities:</w:t>
            </w:r>
          </w:p>
          <w:p w14:paraId="5C49B036" w14:textId="77777777" w:rsidR="002C6CD6" w:rsidRDefault="002C6CD6" w:rsidP="001C3541">
            <w:pPr>
              <w:shd w:val="clear" w:color="auto" w:fill="FFFFFF"/>
              <w:ind w:left="720"/>
              <w:rPr>
                <w:rFonts w:ascii="Arial" w:hAnsi="Arial" w:cs="Arial"/>
                <w:sz w:val="20"/>
              </w:rPr>
            </w:pPr>
          </w:p>
          <w:p w14:paraId="70296B12" w14:textId="4E813D8B" w:rsidR="00530D7D" w:rsidRPr="00523276" w:rsidRDefault="00AA1124" w:rsidP="00530D7D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 and solution governance for IT</w:t>
            </w:r>
            <w:r w:rsidR="00530D7D" w:rsidRPr="00523276">
              <w:rPr>
                <w:rFonts w:ascii="Arial" w:hAnsi="Arial" w:cs="Arial"/>
                <w:sz w:val="20"/>
              </w:rPr>
              <w:t xml:space="preserve"> projects </w:t>
            </w:r>
            <w:r>
              <w:rPr>
                <w:rFonts w:ascii="Arial" w:hAnsi="Arial" w:cs="Arial"/>
                <w:sz w:val="20"/>
              </w:rPr>
              <w:t>in</w:t>
            </w:r>
            <w:r w:rsidR="00530D7D" w:rsidRPr="00523276">
              <w:rPr>
                <w:rFonts w:ascii="Arial" w:hAnsi="Arial" w:cs="Arial"/>
                <w:sz w:val="20"/>
              </w:rPr>
              <w:t xml:space="preserve"> </w:t>
            </w:r>
            <w:r w:rsidR="00530D7D">
              <w:rPr>
                <w:rFonts w:ascii="Arial" w:hAnsi="Arial" w:cs="Arial"/>
                <w:sz w:val="20"/>
              </w:rPr>
              <w:t xml:space="preserve">the </w:t>
            </w:r>
            <w:r w:rsidR="00EB2C8D">
              <w:rPr>
                <w:rFonts w:ascii="Arial" w:hAnsi="Arial" w:cs="Arial"/>
                <w:sz w:val="20"/>
              </w:rPr>
              <w:t>Warehousing</w:t>
            </w:r>
            <w:r w:rsidR="00530D7D" w:rsidRPr="00523276">
              <w:rPr>
                <w:rFonts w:ascii="Arial" w:hAnsi="Arial" w:cs="Arial"/>
                <w:sz w:val="20"/>
              </w:rPr>
              <w:t xml:space="preserve"> area</w:t>
            </w:r>
            <w:r w:rsidR="00A82DA7">
              <w:rPr>
                <w:rFonts w:ascii="Arial" w:hAnsi="Arial" w:cs="Arial"/>
                <w:sz w:val="20"/>
              </w:rPr>
              <w:t xml:space="preserve"> (specific focus</w:t>
            </w:r>
            <w:r>
              <w:rPr>
                <w:rFonts w:ascii="Arial" w:hAnsi="Arial" w:cs="Arial"/>
                <w:sz w:val="20"/>
              </w:rPr>
              <w:t xml:space="preserve"> on </w:t>
            </w:r>
            <w:r w:rsidR="009D0534">
              <w:rPr>
                <w:rFonts w:ascii="Arial" w:hAnsi="Arial" w:cs="Arial"/>
                <w:sz w:val="20"/>
              </w:rPr>
              <w:t>BY WMS</w:t>
            </w:r>
            <w:r w:rsidR="009A42E2">
              <w:rPr>
                <w:rFonts w:ascii="Arial" w:hAnsi="Arial" w:cs="Arial"/>
                <w:sz w:val="20"/>
              </w:rPr>
              <w:t xml:space="preserve"> as core technology</w:t>
            </w:r>
            <w:r w:rsidR="00A82DA7">
              <w:rPr>
                <w:rFonts w:ascii="Arial" w:hAnsi="Arial" w:cs="Arial"/>
                <w:sz w:val="20"/>
              </w:rPr>
              <w:t>)</w:t>
            </w:r>
            <w:r w:rsidR="00530D7D">
              <w:rPr>
                <w:rFonts w:ascii="Arial" w:hAnsi="Arial" w:cs="Arial"/>
                <w:sz w:val="20"/>
              </w:rPr>
              <w:t xml:space="preserve">, </w:t>
            </w:r>
            <w:r w:rsidR="00530D7D" w:rsidRPr="00523276">
              <w:rPr>
                <w:rFonts w:ascii="Arial" w:hAnsi="Arial" w:cs="Arial"/>
                <w:sz w:val="20"/>
              </w:rPr>
              <w:t xml:space="preserve">from Feasibility phase to </w:t>
            </w:r>
            <w:r w:rsidR="00530D7D">
              <w:rPr>
                <w:rFonts w:ascii="Arial" w:hAnsi="Arial" w:cs="Arial"/>
                <w:sz w:val="20"/>
              </w:rPr>
              <w:t>c</w:t>
            </w:r>
            <w:r w:rsidR="00530D7D" w:rsidRPr="00523276">
              <w:rPr>
                <w:rFonts w:ascii="Arial" w:hAnsi="Arial" w:cs="Arial"/>
                <w:sz w:val="20"/>
              </w:rPr>
              <w:t>ompletion</w:t>
            </w:r>
            <w:r w:rsidR="002E5F5E">
              <w:rPr>
                <w:rFonts w:ascii="Arial" w:hAnsi="Arial" w:cs="Arial"/>
                <w:sz w:val="20"/>
              </w:rPr>
              <w:t>.  Support the respective Innovation managers in:</w:t>
            </w:r>
            <w:r w:rsidR="00530D7D" w:rsidRPr="00523276">
              <w:rPr>
                <w:rFonts w:ascii="Arial" w:hAnsi="Arial" w:cs="Arial"/>
                <w:sz w:val="20"/>
              </w:rPr>
              <w:t xml:space="preserve"> </w:t>
            </w:r>
          </w:p>
          <w:p w14:paraId="038ED551" w14:textId="30241B7B" w:rsidR="004D4084" w:rsidRDefault="002E5F5E" w:rsidP="00530D7D">
            <w:pPr>
              <w:numPr>
                <w:ilvl w:val="1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="00C334A6">
              <w:rPr>
                <w:rFonts w:ascii="Arial" w:hAnsi="Arial" w:cs="Arial"/>
                <w:sz w:val="20"/>
              </w:rPr>
              <w:t>usiness case preparation</w:t>
            </w:r>
            <w:r w:rsidR="005A2662">
              <w:rPr>
                <w:rFonts w:ascii="Arial" w:hAnsi="Arial" w:cs="Arial"/>
                <w:sz w:val="20"/>
              </w:rPr>
              <w:t>, value discovery and proposition</w:t>
            </w:r>
            <w:r w:rsidR="00C334A6">
              <w:rPr>
                <w:rFonts w:ascii="Arial" w:hAnsi="Arial" w:cs="Arial"/>
                <w:sz w:val="20"/>
              </w:rPr>
              <w:t xml:space="preserve"> </w:t>
            </w:r>
            <w:r w:rsidR="00DB4F56">
              <w:rPr>
                <w:rFonts w:ascii="Arial" w:hAnsi="Arial" w:cs="Arial"/>
                <w:sz w:val="20"/>
              </w:rPr>
              <w:t>with business stakeholders</w:t>
            </w:r>
          </w:p>
          <w:p w14:paraId="37D56212" w14:textId="4ADBBE89" w:rsidR="00DB71F4" w:rsidRDefault="00DB71F4" w:rsidP="00530D7D">
            <w:pPr>
              <w:numPr>
                <w:ilvl w:val="1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</w:t>
            </w:r>
            <w:r w:rsidR="002E5F5E">
              <w:rPr>
                <w:rFonts w:ascii="Arial" w:hAnsi="Arial" w:cs="Arial"/>
                <w:sz w:val="20"/>
              </w:rPr>
              <w:t>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6E55C4">
              <w:rPr>
                <w:rFonts w:ascii="Arial" w:hAnsi="Arial" w:cs="Arial"/>
                <w:sz w:val="20"/>
              </w:rPr>
              <w:t xml:space="preserve">high quality </w:t>
            </w:r>
            <w:r w:rsidR="00F9659A">
              <w:rPr>
                <w:rFonts w:ascii="Arial" w:hAnsi="Arial" w:cs="Arial"/>
                <w:sz w:val="20"/>
              </w:rPr>
              <w:t xml:space="preserve">performant </w:t>
            </w:r>
            <w:r w:rsidR="006E55C4">
              <w:rPr>
                <w:rFonts w:ascii="Arial" w:hAnsi="Arial" w:cs="Arial"/>
                <w:sz w:val="20"/>
              </w:rPr>
              <w:t>design</w:t>
            </w:r>
            <w:r w:rsidR="00374C7B">
              <w:rPr>
                <w:rFonts w:ascii="Arial" w:hAnsi="Arial" w:cs="Arial"/>
                <w:sz w:val="20"/>
              </w:rPr>
              <w:t xml:space="preserve"> and solutioning</w:t>
            </w:r>
          </w:p>
          <w:p w14:paraId="673468D3" w14:textId="72A010E8" w:rsidR="00374C7B" w:rsidRDefault="00374C7B" w:rsidP="00530D7D">
            <w:pPr>
              <w:numPr>
                <w:ilvl w:val="1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Collaborate with product vendor such as </w:t>
            </w:r>
            <w:r w:rsidR="00582C10">
              <w:rPr>
                <w:rFonts w:ascii="Arial" w:hAnsi="Arial" w:cs="Arial"/>
                <w:sz w:val="20"/>
              </w:rPr>
              <w:t>Blue Yonder</w:t>
            </w:r>
            <w:r w:rsidR="00F9659A">
              <w:rPr>
                <w:rFonts w:ascii="Arial" w:hAnsi="Arial" w:cs="Arial"/>
                <w:sz w:val="20"/>
              </w:rPr>
              <w:t xml:space="preserve"> </w:t>
            </w:r>
            <w:r w:rsidR="00BA1913">
              <w:rPr>
                <w:rFonts w:ascii="Arial" w:hAnsi="Arial" w:cs="Arial"/>
                <w:sz w:val="20"/>
              </w:rPr>
              <w:t xml:space="preserve">and influence their solution roadmap with features that are of high importance and relevance </w:t>
            </w:r>
            <w:r w:rsidR="00B70D12">
              <w:rPr>
                <w:rFonts w:ascii="Arial" w:hAnsi="Arial" w:cs="Arial"/>
                <w:sz w:val="20"/>
              </w:rPr>
              <w:t>to Unilever needs</w:t>
            </w:r>
          </w:p>
          <w:p w14:paraId="2D2C48C7" w14:textId="0CBFDA1C" w:rsidR="00FC5D97" w:rsidRDefault="00FC5D97" w:rsidP="0022450E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Ability to drive savings </w:t>
            </w:r>
            <w:r w:rsidR="005A2662">
              <w:rPr>
                <w:rFonts w:ascii="Arial" w:hAnsi="Arial" w:cs="Arial"/>
                <w:sz w:val="20"/>
              </w:rPr>
              <w:t xml:space="preserve">and efficiency in warehousing </w:t>
            </w:r>
            <w:r>
              <w:rPr>
                <w:rFonts w:ascii="Arial" w:hAnsi="Arial" w:cs="Arial"/>
                <w:sz w:val="20"/>
              </w:rPr>
              <w:t>by leveraging new solution roadmap on</w:t>
            </w:r>
            <w:r w:rsidR="00B70D12">
              <w:rPr>
                <w:rFonts w:ascii="Arial" w:hAnsi="Arial" w:cs="Arial"/>
                <w:sz w:val="20"/>
              </w:rPr>
              <w:t xml:space="preserve"> </w:t>
            </w:r>
            <w:r w:rsidR="00877B8B">
              <w:rPr>
                <w:rFonts w:ascii="Arial" w:hAnsi="Arial" w:cs="Arial"/>
                <w:sz w:val="20"/>
              </w:rPr>
              <w:t>BY</w:t>
            </w:r>
          </w:p>
          <w:p w14:paraId="70296B1A" w14:textId="78220C07" w:rsidR="0022450E" w:rsidRPr="0022450E" w:rsidRDefault="003F1F14" w:rsidP="0022450E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</w:t>
            </w:r>
            <w:r w:rsidR="0022450E">
              <w:rPr>
                <w:rFonts w:ascii="Arial" w:hAnsi="Arial" w:cs="Arial"/>
                <w:sz w:val="20"/>
              </w:rPr>
              <w:t xml:space="preserve">ndertake resilience </w:t>
            </w:r>
            <w:r>
              <w:rPr>
                <w:rFonts w:ascii="Arial" w:hAnsi="Arial" w:cs="Arial"/>
                <w:sz w:val="20"/>
              </w:rPr>
              <w:t xml:space="preserve">and continuous improvement </w:t>
            </w:r>
            <w:r w:rsidR="0022450E">
              <w:rPr>
                <w:rFonts w:ascii="Arial" w:hAnsi="Arial" w:cs="Arial"/>
                <w:sz w:val="20"/>
              </w:rPr>
              <w:t>projects</w:t>
            </w:r>
            <w:r w:rsidR="00D63F3C">
              <w:rPr>
                <w:rFonts w:ascii="Arial" w:hAnsi="Arial" w:cs="Arial"/>
                <w:sz w:val="20"/>
              </w:rPr>
              <w:t xml:space="preserve"> </w:t>
            </w:r>
            <w:r w:rsidR="00CB0D78">
              <w:rPr>
                <w:rFonts w:ascii="Arial" w:hAnsi="Arial" w:cs="Arial"/>
                <w:sz w:val="20"/>
              </w:rPr>
              <w:t xml:space="preserve">/ Upgrades </w:t>
            </w:r>
            <w:r w:rsidR="00A51850">
              <w:rPr>
                <w:rFonts w:ascii="Arial" w:hAnsi="Arial" w:cs="Arial"/>
                <w:sz w:val="20"/>
              </w:rPr>
              <w:t>to Keep Environment Current</w:t>
            </w:r>
          </w:p>
          <w:p w14:paraId="46CE9021" w14:textId="5C3BEAEF" w:rsidR="00371A9E" w:rsidRDefault="00371A9E" w:rsidP="00371A9E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Help build and retain capability and </w:t>
            </w:r>
            <w:r w:rsidR="001C1AB8">
              <w:rPr>
                <w:rFonts w:ascii="Arial" w:hAnsi="Arial" w:cs="Arial"/>
                <w:sz w:val="20"/>
              </w:rPr>
              <w:t>build team</w:t>
            </w:r>
            <w:r w:rsidR="00065593">
              <w:rPr>
                <w:rFonts w:ascii="Arial" w:hAnsi="Arial" w:cs="Arial"/>
                <w:sz w:val="20"/>
              </w:rPr>
              <w:t>s</w:t>
            </w:r>
            <w:r w:rsidR="00343B5B">
              <w:rPr>
                <w:rFonts w:ascii="Arial" w:hAnsi="Arial" w:cs="Arial"/>
                <w:sz w:val="20"/>
              </w:rPr>
              <w:t xml:space="preserve"> (internally and within partner ecosystem)</w:t>
            </w:r>
            <w:r w:rsidR="0006559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to deliver the functional IT Roadmap</w:t>
            </w:r>
          </w:p>
          <w:p w14:paraId="6D8C65C0" w14:textId="2CC1CA51" w:rsidR="003F1F14" w:rsidRDefault="003F1F14" w:rsidP="00371A9E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Collaborate with partner ecosystem </w:t>
            </w:r>
            <w:r w:rsidR="00FB1A2E">
              <w:rPr>
                <w:rFonts w:ascii="Arial" w:hAnsi="Arial" w:cs="Arial"/>
                <w:sz w:val="20"/>
              </w:rPr>
              <w:t>of product vendors and system integrators in a global delivery model</w:t>
            </w:r>
          </w:p>
          <w:p w14:paraId="14ACDE08" w14:textId="77777777" w:rsidR="00371A9E" w:rsidRPr="00DC371A" w:rsidRDefault="00371A9E" w:rsidP="00371A9E">
            <w:pPr>
              <w:shd w:val="clear" w:color="auto" w:fill="FFFFFF"/>
              <w:ind w:left="720"/>
              <w:rPr>
                <w:rFonts w:ascii="Arial" w:hAnsi="Arial" w:cs="Arial"/>
                <w:sz w:val="20"/>
              </w:rPr>
            </w:pPr>
          </w:p>
          <w:p w14:paraId="70296B1F" w14:textId="77777777" w:rsidR="00530D7D" w:rsidRPr="00FB3403" w:rsidRDefault="00530D7D" w:rsidP="00530D7D">
            <w:pPr>
              <w:shd w:val="clear" w:color="auto" w:fill="FFFFFF"/>
              <w:ind w:left="720"/>
              <w:rPr>
                <w:rFonts w:ascii="Arial" w:hAnsi="Arial" w:cs="Arial"/>
                <w:color w:val="FF0000"/>
                <w:sz w:val="20"/>
              </w:rPr>
            </w:pPr>
          </w:p>
          <w:p w14:paraId="70296B20" w14:textId="77777777" w:rsidR="005628BF" w:rsidRPr="00980EAB" w:rsidRDefault="005628BF" w:rsidP="00260185">
            <w:pPr>
              <w:shd w:val="clear" w:color="auto" w:fill="FFFFFF"/>
              <w:rPr>
                <w:rFonts w:ascii="Arial" w:hAnsi="Arial" w:cs="Arial"/>
                <w:b/>
                <w:bCs/>
                <w:sz w:val="20"/>
              </w:rPr>
            </w:pPr>
            <w:r w:rsidRPr="00980EAB">
              <w:rPr>
                <w:rFonts w:ascii="Arial" w:hAnsi="Arial" w:cs="Arial"/>
                <w:b/>
                <w:bCs/>
                <w:sz w:val="20"/>
              </w:rPr>
              <w:t>The specific areas of focus and responsibility for this role are:</w:t>
            </w:r>
          </w:p>
          <w:p w14:paraId="70296B21" w14:textId="77777777" w:rsidR="005628BF" w:rsidRDefault="005628BF" w:rsidP="00260185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1A15D3B7" w14:textId="2D1C3471" w:rsidR="007B196E" w:rsidRPr="007B196E" w:rsidRDefault="00530D7D" w:rsidP="007B196E">
            <w:pPr>
              <w:shd w:val="clear" w:color="auto" w:fill="FFFFFF"/>
              <w:rPr>
                <w:rFonts w:ascii="Arial" w:hAnsi="Arial" w:cs="Arial"/>
                <w:sz w:val="20"/>
                <w:u w:val="single"/>
              </w:rPr>
            </w:pPr>
            <w:r w:rsidRPr="00260185">
              <w:rPr>
                <w:rFonts w:ascii="Arial" w:hAnsi="Arial" w:cs="Arial"/>
                <w:sz w:val="20"/>
                <w:u w:val="single"/>
              </w:rPr>
              <w:t>Business Processes:</w:t>
            </w:r>
          </w:p>
          <w:p w14:paraId="70296B25" w14:textId="6F75ED19" w:rsidR="00A57EA7" w:rsidRDefault="00A57EA7" w:rsidP="00530D7D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Warehous</w:t>
            </w:r>
            <w:r w:rsidR="00F07D5F">
              <w:rPr>
                <w:rFonts w:ascii="Arial" w:hAnsi="Arial" w:cs="Arial"/>
                <w:sz w:val="20"/>
              </w:rPr>
              <w:t xml:space="preserve">e </w:t>
            </w:r>
            <w:r w:rsidR="00657055">
              <w:rPr>
                <w:rFonts w:ascii="Arial" w:hAnsi="Arial" w:cs="Arial"/>
                <w:sz w:val="20"/>
              </w:rPr>
              <w:t xml:space="preserve">functions like picking, </w:t>
            </w:r>
            <w:r w:rsidR="00391489">
              <w:rPr>
                <w:rFonts w:ascii="Arial" w:hAnsi="Arial" w:cs="Arial"/>
                <w:sz w:val="20"/>
              </w:rPr>
              <w:t>packing,</w:t>
            </w:r>
            <w:r w:rsidR="00657055">
              <w:rPr>
                <w:rFonts w:ascii="Arial" w:hAnsi="Arial" w:cs="Arial"/>
                <w:sz w:val="20"/>
              </w:rPr>
              <w:t xml:space="preserve"> loading</w:t>
            </w:r>
            <w:r>
              <w:rPr>
                <w:rFonts w:ascii="Arial" w:hAnsi="Arial" w:cs="Arial"/>
                <w:sz w:val="20"/>
              </w:rPr>
              <w:t xml:space="preserve"> of </w:t>
            </w:r>
            <w:r w:rsidR="00B23E24">
              <w:rPr>
                <w:rFonts w:ascii="Arial" w:hAnsi="Arial" w:cs="Arial"/>
                <w:sz w:val="20"/>
              </w:rPr>
              <w:t>Finished Goods</w:t>
            </w:r>
            <w:r>
              <w:rPr>
                <w:rFonts w:ascii="Arial" w:hAnsi="Arial" w:cs="Arial"/>
                <w:sz w:val="20"/>
              </w:rPr>
              <w:t xml:space="preserve"> in Sourcing Units</w:t>
            </w:r>
            <w:r w:rsidR="007B196E">
              <w:rPr>
                <w:rFonts w:ascii="Arial" w:hAnsi="Arial" w:cs="Arial"/>
                <w:sz w:val="20"/>
              </w:rPr>
              <w:t xml:space="preserve"> and </w:t>
            </w:r>
            <w:r w:rsidR="00B23E24">
              <w:rPr>
                <w:rFonts w:ascii="Arial" w:hAnsi="Arial" w:cs="Arial"/>
                <w:sz w:val="20"/>
              </w:rPr>
              <w:t>DCs</w:t>
            </w:r>
          </w:p>
          <w:p w14:paraId="596FBE04" w14:textId="247CE1B1" w:rsidR="00B80BF8" w:rsidRDefault="00FB1A2E" w:rsidP="00530D7D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Integrating with </w:t>
            </w:r>
            <w:r w:rsidR="00A905BB">
              <w:rPr>
                <w:rFonts w:ascii="Arial" w:hAnsi="Arial" w:cs="Arial"/>
                <w:sz w:val="20"/>
              </w:rPr>
              <w:t>Transpo</w:t>
            </w:r>
            <w:r w:rsidR="00792449">
              <w:rPr>
                <w:rFonts w:ascii="Arial" w:hAnsi="Arial" w:cs="Arial"/>
                <w:sz w:val="20"/>
              </w:rPr>
              <w:t>rt Management System (Oracle TMS)</w:t>
            </w:r>
          </w:p>
          <w:p w14:paraId="29FE4609" w14:textId="1EBE4BD6" w:rsidR="00B23E24" w:rsidRDefault="00B23E24" w:rsidP="00530D7D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Yard Management</w:t>
            </w:r>
          </w:p>
          <w:p w14:paraId="70296B26" w14:textId="77777777" w:rsidR="00530D7D" w:rsidRDefault="00530D7D" w:rsidP="00530D7D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70296B27" w14:textId="77777777" w:rsidR="00530D7D" w:rsidRPr="00260185" w:rsidRDefault="00530D7D" w:rsidP="00530D7D">
            <w:pPr>
              <w:shd w:val="clear" w:color="auto" w:fill="FFFFFF"/>
              <w:rPr>
                <w:rFonts w:ascii="Arial" w:hAnsi="Arial" w:cs="Arial"/>
                <w:sz w:val="20"/>
                <w:u w:val="single"/>
              </w:rPr>
            </w:pPr>
            <w:r w:rsidRPr="00260185">
              <w:rPr>
                <w:rFonts w:ascii="Arial" w:hAnsi="Arial" w:cs="Arial"/>
                <w:sz w:val="20"/>
                <w:u w:val="single"/>
              </w:rPr>
              <w:t>Main Associated Technologies / Applications (current view)</w:t>
            </w:r>
            <w:r>
              <w:rPr>
                <w:rFonts w:ascii="Arial" w:hAnsi="Arial" w:cs="Arial"/>
                <w:sz w:val="20"/>
                <w:u w:val="single"/>
              </w:rPr>
              <w:t>:</w:t>
            </w:r>
          </w:p>
          <w:p w14:paraId="70296B29" w14:textId="6EEDCC8F" w:rsidR="00530D7D" w:rsidRDefault="00877B8B" w:rsidP="00530D7D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 WMS</w:t>
            </w:r>
            <w:r w:rsidR="0076692C">
              <w:rPr>
                <w:rFonts w:ascii="Arial" w:hAnsi="Arial" w:cs="Arial"/>
                <w:sz w:val="20"/>
              </w:rPr>
              <w:t xml:space="preserve"> (Techno Functional / Functional skills)</w:t>
            </w:r>
          </w:p>
          <w:p w14:paraId="76A56EE4" w14:textId="265FF66D" w:rsidR="001E0FB9" w:rsidRDefault="00792449" w:rsidP="00530D7D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Kaleris YMS</w:t>
            </w:r>
            <w:r w:rsidR="0076692C">
              <w:rPr>
                <w:rFonts w:ascii="Arial" w:hAnsi="Arial" w:cs="Arial"/>
                <w:sz w:val="20"/>
              </w:rPr>
              <w:t xml:space="preserve"> (Functional skills)</w:t>
            </w:r>
          </w:p>
          <w:p w14:paraId="3FADF721" w14:textId="42B4AAE9" w:rsidR="00EF6B17" w:rsidRDefault="00EF6B17" w:rsidP="00530D7D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Cloud Technologies Azure</w:t>
            </w:r>
          </w:p>
          <w:p w14:paraId="39D3D786" w14:textId="34063F1C" w:rsidR="00F65B1D" w:rsidRDefault="00F65B1D" w:rsidP="00530D7D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Physical Automation </w:t>
            </w:r>
            <w:r w:rsidR="00D53C26">
              <w:rPr>
                <w:rFonts w:ascii="Arial" w:hAnsi="Arial" w:cs="Arial"/>
                <w:sz w:val="20"/>
              </w:rPr>
              <w:t>Integration</w:t>
            </w:r>
          </w:p>
          <w:p w14:paraId="4EFF4D96" w14:textId="2CD346A7" w:rsidR="00616F9F" w:rsidRDefault="00616F9F" w:rsidP="00530D7D">
            <w:pPr>
              <w:numPr>
                <w:ilvl w:val="0"/>
                <w:numId w:val="35"/>
              </w:numPr>
              <w:shd w:val="clear" w:color="auto" w:fill="FFFFFF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Analytic</w:t>
            </w:r>
            <w:r w:rsidR="0043786D">
              <w:rPr>
                <w:rFonts w:ascii="Arial" w:hAnsi="Arial" w:cs="Arial"/>
                <w:sz w:val="20"/>
              </w:rPr>
              <w:t>s</w:t>
            </w:r>
          </w:p>
          <w:p w14:paraId="70296B2A" w14:textId="77777777" w:rsidR="00C74A6E" w:rsidRDefault="00C74A6E" w:rsidP="00C74A6E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70296B2B" w14:textId="77777777" w:rsidR="00C74A6E" w:rsidRDefault="00C74A6E" w:rsidP="00C74A6E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70296B2C" w14:textId="77777777" w:rsidR="00530D7D" w:rsidRDefault="00530D7D" w:rsidP="00C74A6E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70296B2D" w14:textId="77777777" w:rsidR="00C74A6E" w:rsidRDefault="00C74A6E" w:rsidP="00C74A6E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70296B2E" w14:textId="77777777" w:rsidR="00C74A6E" w:rsidRDefault="00C74A6E" w:rsidP="00C74A6E">
            <w:pPr>
              <w:shd w:val="clear" w:color="auto" w:fill="FFFFFF"/>
              <w:rPr>
                <w:rFonts w:ascii="Arial" w:hAnsi="Arial" w:cs="Arial"/>
                <w:sz w:val="20"/>
              </w:rPr>
            </w:pPr>
          </w:p>
          <w:p w14:paraId="70296B2F" w14:textId="77777777" w:rsidR="005628BF" w:rsidRDefault="005628BF" w:rsidP="00915702">
            <w:pPr>
              <w:shd w:val="clear" w:color="auto" w:fill="FFFFFF"/>
              <w:ind w:left="720"/>
              <w:rPr>
                <w:rFonts w:ascii="Arial" w:hAnsi="Arial"/>
                <w:sz w:val="20"/>
                <w:szCs w:val="20"/>
              </w:rPr>
            </w:pPr>
          </w:p>
        </w:tc>
      </w:tr>
      <w:tr w:rsidR="00D74032" w14:paraId="70296B32" w14:textId="77777777">
        <w:trPr>
          <w:cantSplit/>
          <w:trHeight w:val="466"/>
        </w:trPr>
        <w:tc>
          <w:tcPr>
            <w:tcW w:w="10531" w:type="dxa"/>
            <w:gridSpan w:val="3"/>
            <w:shd w:val="pct12" w:color="000000" w:fill="FFFFFF"/>
            <w:vAlign w:val="center"/>
          </w:tcPr>
          <w:p w14:paraId="70296B31" w14:textId="77777777" w:rsidR="00D74032" w:rsidRDefault="00D74032">
            <w:pPr>
              <w:pStyle w:val="SubSectionHeading"/>
              <w:suppressAutoHyphens w:val="0"/>
              <w:jc w:val="center"/>
              <w:rPr>
                <w:color w:val="800080"/>
              </w:rPr>
            </w:pPr>
            <w:r>
              <w:rPr>
                <w:color w:val="800080"/>
              </w:rPr>
              <w:t>Business Context and Main Purpose of the Job</w:t>
            </w:r>
          </w:p>
        </w:tc>
      </w:tr>
      <w:tr w:rsidR="00D74032" w14:paraId="70296B34" w14:textId="77777777">
        <w:trPr>
          <w:cantSplit/>
          <w:trHeight w:val="660"/>
        </w:trPr>
        <w:tc>
          <w:tcPr>
            <w:tcW w:w="10531" w:type="dxa"/>
            <w:gridSpan w:val="3"/>
            <w:shd w:val="pct12" w:color="000000" w:fill="FFFFFF"/>
            <w:vAlign w:val="center"/>
          </w:tcPr>
          <w:p w14:paraId="70296B33" w14:textId="77777777" w:rsidR="00D74032" w:rsidRDefault="00D74032">
            <w:pPr>
              <w:pStyle w:val="SubSectionHeading"/>
              <w:suppressAutoHyphens w:val="0"/>
              <w:jc w:val="center"/>
              <w:rPr>
                <w:color w:val="800080"/>
              </w:rPr>
            </w:pPr>
            <w:r>
              <w:rPr>
                <w:color w:val="800080"/>
              </w:rPr>
              <w:t>Main Accountabilities</w:t>
            </w:r>
          </w:p>
        </w:tc>
      </w:tr>
      <w:tr w:rsidR="000277E6" w:rsidRPr="0009060D" w14:paraId="70296B57" w14:textId="77777777">
        <w:trPr>
          <w:trHeight w:val="2403"/>
        </w:trPr>
        <w:tc>
          <w:tcPr>
            <w:tcW w:w="10531" w:type="dxa"/>
            <w:gridSpan w:val="3"/>
          </w:tcPr>
          <w:p w14:paraId="7DC1B82B" w14:textId="03EEAF67" w:rsidR="007052CA" w:rsidRDefault="007052CA" w:rsidP="007052CA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Roadmap &amp; Strategy</w:t>
            </w:r>
          </w:p>
          <w:p w14:paraId="70296B35" w14:textId="58FD00E9" w:rsidR="00260185" w:rsidRPr="007052CA" w:rsidRDefault="001F12C9" w:rsidP="007052CA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 w:rsidRPr="007052CA">
              <w:rPr>
                <w:b w:val="0"/>
                <w:sz w:val="20"/>
                <w:szCs w:val="20"/>
              </w:rPr>
              <w:t xml:space="preserve">Collaborate with </w:t>
            </w:r>
            <w:r w:rsidR="000C39C5">
              <w:rPr>
                <w:b w:val="0"/>
                <w:sz w:val="20"/>
                <w:szCs w:val="20"/>
              </w:rPr>
              <w:t>Geography</w:t>
            </w:r>
            <w:r w:rsidRPr="007052CA">
              <w:rPr>
                <w:b w:val="0"/>
                <w:sz w:val="20"/>
                <w:szCs w:val="20"/>
              </w:rPr>
              <w:t xml:space="preserve"> IT </w:t>
            </w:r>
            <w:r w:rsidR="000C39C5">
              <w:rPr>
                <w:b w:val="0"/>
                <w:sz w:val="20"/>
                <w:szCs w:val="20"/>
              </w:rPr>
              <w:t>/</w:t>
            </w:r>
            <w:r w:rsidRPr="007052CA">
              <w:rPr>
                <w:b w:val="0"/>
                <w:sz w:val="20"/>
                <w:szCs w:val="20"/>
              </w:rPr>
              <w:t xml:space="preserve"> Business to </w:t>
            </w:r>
            <w:r w:rsidR="00D53C26">
              <w:rPr>
                <w:b w:val="0"/>
                <w:sz w:val="20"/>
                <w:szCs w:val="20"/>
              </w:rPr>
              <w:t>execute</w:t>
            </w:r>
            <w:r w:rsidR="00653943" w:rsidRPr="007052CA">
              <w:rPr>
                <w:b w:val="0"/>
                <w:sz w:val="20"/>
                <w:szCs w:val="20"/>
              </w:rPr>
              <w:t xml:space="preserve"> the WMS Roadmap for clusters and ensure adoption of global Tools </w:t>
            </w:r>
          </w:p>
          <w:p w14:paraId="6AB2B361" w14:textId="63296CA1" w:rsidR="004D373A" w:rsidRDefault="004D373A" w:rsidP="007052CA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 w:rsidRPr="007052CA">
              <w:rPr>
                <w:b w:val="0"/>
                <w:sz w:val="20"/>
                <w:szCs w:val="20"/>
              </w:rPr>
              <w:t xml:space="preserve">Collaborate with Geo IT / Business to </w:t>
            </w:r>
            <w:r w:rsidR="00D53C26">
              <w:rPr>
                <w:b w:val="0"/>
                <w:sz w:val="20"/>
                <w:szCs w:val="20"/>
              </w:rPr>
              <w:t>execute</w:t>
            </w:r>
            <w:r w:rsidRPr="007052CA">
              <w:rPr>
                <w:b w:val="0"/>
                <w:sz w:val="20"/>
                <w:szCs w:val="20"/>
              </w:rPr>
              <w:t xml:space="preserve"> the Yard Management Roadmap for clusters and ensure adoption of global Tools</w:t>
            </w:r>
          </w:p>
          <w:p w14:paraId="0AD3F15D" w14:textId="65B8788B" w:rsidR="00A8404A" w:rsidRPr="00A8404A" w:rsidRDefault="00A8404A" w:rsidP="00A8404A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 w:rsidRPr="00A8404A">
              <w:rPr>
                <w:b w:val="0"/>
                <w:sz w:val="20"/>
                <w:szCs w:val="20"/>
              </w:rPr>
              <w:t>Collaborate with Enterprise Architecture for white space technology evaluation and selection</w:t>
            </w:r>
          </w:p>
          <w:p w14:paraId="0C792B93" w14:textId="08644A95" w:rsidR="007052CA" w:rsidRDefault="00BD709F" w:rsidP="00A858B2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 w:rsidRPr="000C39C5">
              <w:rPr>
                <w:b w:val="0"/>
                <w:sz w:val="20"/>
                <w:szCs w:val="20"/>
              </w:rPr>
              <w:t xml:space="preserve">Collaborate with </w:t>
            </w:r>
            <w:r w:rsidR="001000A7" w:rsidRPr="000C39C5">
              <w:rPr>
                <w:b w:val="0"/>
                <w:sz w:val="20"/>
                <w:szCs w:val="20"/>
              </w:rPr>
              <w:t xml:space="preserve">key </w:t>
            </w:r>
            <w:r w:rsidRPr="000C39C5">
              <w:rPr>
                <w:b w:val="0"/>
                <w:sz w:val="20"/>
                <w:szCs w:val="20"/>
              </w:rPr>
              <w:t xml:space="preserve">stakeholders to </w:t>
            </w:r>
            <w:r w:rsidR="00D53C26" w:rsidRPr="000C39C5">
              <w:rPr>
                <w:b w:val="0"/>
                <w:sz w:val="20"/>
                <w:szCs w:val="20"/>
              </w:rPr>
              <w:t xml:space="preserve">execute WMS </w:t>
            </w:r>
            <w:r w:rsidRPr="000C39C5">
              <w:rPr>
                <w:b w:val="0"/>
                <w:sz w:val="20"/>
                <w:szCs w:val="20"/>
              </w:rPr>
              <w:t>strategy</w:t>
            </w:r>
          </w:p>
          <w:p w14:paraId="7F61E6D5" w14:textId="77777777" w:rsidR="00A8404A" w:rsidRPr="00A8404A" w:rsidRDefault="00A8404A" w:rsidP="00A8404A"/>
          <w:p w14:paraId="7DF6F57B" w14:textId="77777777" w:rsidR="000C39C5" w:rsidRPr="000C39C5" w:rsidRDefault="000C39C5" w:rsidP="000C39C5"/>
          <w:p w14:paraId="7975A981" w14:textId="67E55870" w:rsidR="007052CA" w:rsidRDefault="007052CA" w:rsidP="007052CA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Delivery</w:t>
            </w:r>
          </w:p>
          <w:p w14:paraId="2AA4B163" w14:textId="256C8CA7" w:rsidR="007052CA" w:rsidRDefault="007052CA" w:rsidP="007052CA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Collaborate with stakeholders to prepare business cases for WMS / YMS/ Digital Solutions implementation</w:t>
            </w:r>
            <w:r w:rsidR="00CE2E7C">
              <w:rPr>
                <w:b w:val="0"/>
                <w:sz w:val="20"/>
                <w:szCs w:val="20"/>
              </w:rPr>
              <w:t xml:space="preserve"> in the Warehousing space</w:t>
            </w:r>
          </w:p>
          <w:p w14:paraId="3C8EDCC5" w14:textId="3064C3C7" w:rsidR="00A24D77" w:rsidRPr="00A24D77" w:rsidRDefault="00CC1A6F" w:rsidP="00A24D77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 w:rsidRPr="007052CA">
              <w:rPr>
                <w:b w:val="0"/>
                <w:sz w:val="20"/>
                <w:szCs w:val="20"/>
              </w:rPr>
              <w:t>Work with key stakeholders to</w:t>
            </w:r>
            <w:r w:rsidR="00F17107">
              <w:rPr>
                <w:b w:val="0"/>
                <w:sz w:val="20"/>
                <w:szCs w:val="20"/>
              </w:rPr>
              <w:t xml:space="preserve"> establish, sustain and improve </w:t>
            </w:r>
            <w:r w:rsidRPr="007052CA">
              <w:rPr>
                <w:b w:val="0"/>
                <w:sz w:val="20"/>
                <w:szCs w:val="20"/>
              </w:rPr>
              <w:t xml:space="preserve">governance process for Innovation to ensure high quality </w:t>
            </w:r>
            <w:r w:rsidR="00334FEF">
              <w:rPr>
                <w:b w:val="0"/>
                <w:sz w:val="20"/>
                <w:szCs w:val="20"/>
              </w:rPr>
              <w:t>solution design</w:t>
            </w:r>
          </w:p>
          <w:p w14:paraId="6B8659E2" w14:textId="1E56E00F" w:rsidR="00CC1A6F" w:rsidRDefault="00CC1A6F" w:rsidP="007052CA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 w:rsidRPr="007052CA">
              <w:rPr>
                <w:b w:val="0"/>
                <w:sz w:val="20"/>
                <w:szCs w:val="20"/>
              </w:rPr>
              <w:t xml:space="preserve">Leverage </w:t>
            </w:r>
            <w:r w:rsidR="007052CA">
              <w:rPr>
                <w:b w:val="0"/>
                <w:sz w:val="20"/>
                <w:szCs w:val="20"/>
              </w:rPr>
              <w:t xml:space="preserve">Digital Solutions like </w:t>
            </w:r>
            <w:r w:rsidRPr="007052CA">
              <w:rPr>
                <w:b w:val="0"/>
                <w:sz w:val="20"/>
                <w:szCs w:val="20"/>
              </w:rPr>
              <w:t>AI/ ML / RPA to deliver solutions for business problems for warehouses.</w:t>
            </w:r>
          </w:p>
          <w:p w14:paraId="70296B56" w14:textId="77777777" w:rsidR="005628BF" w:rsidRPr="0009060D" w:rsidRDefault="005628BF" w:rsidP="00530D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032" w14:paraId="70296B59" w14:textId="77777777">
        <w:trPr>
          <w:cantSplit/>
          <w:trHeight w:val="542"/>
        </w:trPr>
        <w:tc>
          <w:tcPr>
            <w:tcW w:w="10531" w:type="dxa"/>
            <w:gridSpan w:val="3"/>
            <w:tcBorders>
              <w:bottom w:val="single" w:sz="4" w:space="0" w:color="800080"/>
            </w:tcBorders>
            <w:shd w:val="pct12" w:color="000000" w:fill="FFFFFF"/>
            <w:vAlign w:val="center"/>
          </w:tcPr>
          <w:p w14:paraId="70296B58" w14:textId="77777777" w:rsidR="00D74032" w:rsidRDefault="00D74032">
            <w:pPr>
              <w:jc w:val="center"/>
              <w:rPr>
                <w:rFonts w:ascii="Arial" w:hAnsi="Arial"/>
                <w:b/>
                <w:color w:val="800080"/>
                <w:sz w:val="24"/>
              </w:rPr>
            </w:pPr>
          </w:p>
        </w:tc>
      </w:tr>
      <w:tr w:rsidR="00D74032" w14:paraId="70296B5C" w14:textId="77777777" w:rsidTr="0006198D">
        <w:trPr>
          <w:cantSplit/>
          <w:trHeight w:val="542"/>
        </w:trPr>
        <w:tc>
          <w:tcPr>
            <w:tcW w:w="4395" w:type="dxa"/>
            <w:gridSpan w:val="2"/>
            <w:tcBorders>
              <w:top w:val="single" w:sz="4" w:space="0" w:color="800080"/>
              <w:bottom w:val="single" w:sz="6" w:space="0" w:color="800080"/>
              <w:right w:val="single" w:sz="6" w:space="0" w:color="800080"/>
            </w:tcBorders>
            <w:shd w:val="clear" w:color="auto" w:fill="800080"/>
            <w:vAlign w:val="center"/>
          </w:tcPr>
          <w:p w14:paraId="70296B5A" w14:textId="2B46B711" w:rsidR="00D74032" w:rsidRDefault="00D412C6">
            <w:pPr>
              <w:jc w:val="center"/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IT Stakeholders</w:t>
            </w:r>
          </w:p>
        </w:tc>
        <w:tc>
          <w:tcPr>
            <w:tcW w:w="6136" w:type="dxa"/>
            <w:tcBorders>
              <w:top w:val="single" w:sz="4" w:space="0" w:color="800080"/>
              <w:left w:val="single" w:sz="6" w:space="0" w:color="800080"/>
              <w:bottom w:val="single" w:sz="6" w:space="0" w:color="800080"/>
            </w:tcBorders>
            <w:shd w:val="clear" w:color="auto" w:fill="800080"/>
            <w:vAlign w:val="center"/>
          </w:tcPr>
          <w:p w14:paraId="70296B5B" w14:textId="77777777" w:rsidR="00D74032" w:rsidRDefault="00D74032">
            <w:pPr>
              <w:jc w:val="center"/>
              <w:rPr>
                <w:rFonts w:ascii="Arial" w:hAnsi="Arial"/>
                <w:b/>
                <w:color w:val="FFFFFF"/>
              </w:rPr>
            </w:pPr>
            <w:r w:rsidRPr="003A5D5D">
              <w:rPr>
                <w:rFonts w:ascii="Arial" w:hAnsi="Arial"/>
                <w:b/>
                <w:color w:val="FFFFFF"/>
              </w:rPr>
              <w:t>Key Interfaces</w:t>
            </w:r>
          </w:p>
        </w:tc>
      </w:tr>
      <w:tr w:rsidR="00530D7D" w14:paraId="70296B74" w14:textId="77777777" w:rsidTr="0006198D">
        <w:trPr>
          <w:cantSplit/>
          <w:trHeight w:val="140"/>
        </w:trPr>
        <w:tc>
          <w:tcPr>
            <w:tcW w:w="4395" w:type="dxa"/>
            <w:gridSpan w:val="2"/>
            <w:tcBorders>
              <w:top w:val="single" w:sz="6" w:space="0" w:color="800080"/>
              <w:bottom w:val="single" w:sz="4" w:space="0" w:color="800080"/>
              <w:right w:val="single" w:sz="6" w:space="0" w:color="800080"/>
            </w:tcBorders>
          </w:tcPr>
          <w:p w14:paraId="70296B5D" w14:textId="77777777" w:rsidR="00530D7D" w:rsidRDefault="00530D7D" w:rsidP="00E260CA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14:paraId="4410D464" w14:textId="106A0F07" w:rsidR="00B87AA8" w:rsidRPr="00B87AA8" w:rsidRDefault="00530D7D" w:rsidP="004B2C44">
            <w:pPr>
              <w:pStyle w:val="Heading2"/>
              <w:numPr>
                <w:ilvl w:val="0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sz w:val="20"/>
                <w:szCs w:val="20"/>
              </w:rPr>
            </w:pPr>
            <w:r w:rsidRPr="00B87AA8">
              <w:rPr>
                <w:b w:val="0"/>
                <w:sz w:val="20"/>
                <w:szCs w:val="20"/>
              </w:rPr>
              <w:t xml:space="preserve">IT </w:t>
            </w:r>
            <w:r w:rsidR="00334FEF">
              <w:rPr>
                <w:b w:val="0"/>
                <w:sz w:val="20"/>
                <w:szCs w:val="20"/>
              </w:rPr>
              <w:t>Innovation Managers</w:t>
            </w:r>
            <w:r w:rsidRPr="00B87AA8">
              <w:rPr>
                <w:b w:val="0"/>
                <w:sz w:val="20"/>
                <w:szCs w:val="20"/>
              </w:rPr>
              <w:t xml:space="preserve"> </w:t>
            </w:r>
          </w:p>
          <w:p w14:paraId="29263C8E" w14:textId="04304287" w:rsidR="005940AE" w:rsidRPr="005940AE" w:rsidRDefault="005940AE" w:rsidP="00741C1F">
            <w:pPr>
              <w:pStyle w:val="Heading2"/>
              <w:numPr>
                <w:ilvl w:val="0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 w:rsidRPr="005940AE">
              <w:rPr>
                <w:b w:val="0"/>
                <w:sz w:val="20"/>
                <w:szCs w:val="20"/>
              </w:rPr>
              <w:t xml:space="preserve">IT </w:t>
            </w:r>
            <w:r>
              <w:rPr>
                <w:b w:val="0"/>
                <w:sz w:val="20"/>
                <w:szCs w:val="20"/>
              </w:rPr>
              <w:t>Application Support Manager</w:t>
            </w:r>
          </w:p>
          <w:p w14:paraId="7E710095" w14:textId="77777777" w:rsidR="00B87AA8" w:rsidRPr="00B87AA8" w:rsidRDefault="00B87AA8" w:rsidP="00B87AA8"/>
          <w:p w14:paraId="70296B5F" w14:textId="77777777" w:rsidR="00530D7D" w:rsidRDefault="00530D7D" w:rsidP="00E260CA"/>
          <w:p w14:paraId="70296B60" w14:textId="77777777" w:rsidR="00530D7D" w:rsidRPr="005F0EF3" w:rsidRDefault="00530D7D" w:rsidP="00E260CA"/>
          <w:p w14:paraId="70296B61" w14:textId="77777777" w:rsidR="00530D7D" w:rsidRPr="002758C0" w:rsidRDefault="00530D7D" w:rsidP="00E260CA"/>
          <w:p w14:paraId="70296B62" w14:textId="77777777" w:rsidR="00530D7D" w:rsidRPr="002758C0" w:rsidRDefault="00530D7D" w:rsidP="00E260CA"/>
          <w:p w14:paraId="70296B63" w14:textId="77777777" w:rsidR="00530D7D" w:rsidRDefault="00530D7D" w:rsidP="00E260CA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14:paraId="70296B64" w14:textId="77777777" w:rsidR="00530D7D" w:rsidRDefault="00530D7D" w:rsidP="00E260CA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14:paraId="70296B65" w14:textId="77777777" w:rsidR="00530D7D" w:rsidRDefault="00530D7D" w:rsidP="00E260CA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14:paraId="70296B66" w14:textId="77777777" w:rsidR="00530D7D" w:rsidRDefault="00530D7D" w:rsidP="00E260CA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14:paraId="70296B67" w14:textId="77777777" w:rsidR="00530D7D" w:rsidRDefault="00530D7D" w:rsidP="00E260CA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14:paraId="70296B68" w14:textId="77777777" w:rsidR="00530D7D" w:rsidRPr="00A14F79" w:rsidRDefault="00530D7D" w:rsidP="00E260CA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14:paraId="70296B69" w14:textId="77777777" w:rsidR="00530D7D" w:rsidRPr="00A14F79" w:rsidRDefault="00530D7D" w:rsidP="00E260CA">
            <w:pPr>
              <w:ind w:left="720"/>
              <w:jc w:val="both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6136" w:type="dxa"/>
            <w:tcBorders>
              <w:top w:val="single" w:sz="6" w:space="0" w:color="800080"/>
              <w:left w:val="single" w:sz="6" w:space="0" w:color="800080"/>
              <w:bottom w:val="single" w:sz="4" w:space="0" w:color="800080"/>
            </w:tcBorders>
          </w:tcPr>
          <w:p w14:paraId="70296B6A" w14:textId="77777777" w:rsidR="00530D7D" w:rsidRPr="00A14F79" w:rsidRDefault="00530D7D" w:rsidP="00E260CA">
            <w:pPr>
              <w:pStyle w:val="Heading2"/>
              <w:tabs>
                <w:tab w:val="clear" w:pos="4507"/>
                <w:tab w:val="clear" w:pos="9000"/>
              </w:tabs>
              <w:spacing w:before="0" w:after="0"/>
              <w:rPr>
                <w:sz w:val="20"/>
                <w:szCs w:val="20"/>
              </w:rPr>
            </w:pPr>
          </w:p>
          <w:p w14:paraId="70296B6B" w14:textId="7CBD114F" w:rsidR="00530D7D" w:rsidRDefault="00A24D77" w:rsidP="00530D7D">
            <w:pPr>
              <w:pStyle w:val="Heading2"/>
              <w:numPr>
                <w:ilvl w:val="0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Warehouse</w:t>
            </w:r>
            <w:r w:rsidR="00292E8B">
              <w:rPr>
                <w:b w:val="0"/>
                <w:sz w:val="20"/>
                <w:szCs w:val="20"/>
              </w:rPr>
              <w:t xml:space="preserve"> Stakeholders across clusters</w:t>
            </w:r>
          </w:p>
          <w:p w14:paraId="5FD0D8A6" w14:textId="30566E19" w:rsidR="00292E8B" w:rsidRPr="00292E8B" w:rsidRDefault="00292E8B" w:rsidP="00554504">
            <w:pPr>
              <w:pStyle w:val="Heading2"/>
              <w:numPr>
                <w:ilvl w:val="0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 w:rsidRPr="00292E8B">
              <w:rPr>
                <w:b w:val="0"/>
                <w:sz w:val="20"/>
                <w:szCs w:val="20"/>
              </w:rPr>
              <w:t xml:space="preserve">Logistics excellence </w:t>
            </w:r>
            <w:r w:rsidR="00E73218">
              <w:rPr>
                <w:b w:val="0"/>
                <w:sz w:val="20"/>
                <w:szCs w:val="20"/>
              </w:rPr>
              <w:t>&amp; Logistics Engineering Teams</w:t>
            </w:r>
          </w:p>
          <w:p w14:paraId="70296B6C" w14:textId="706ABE93" w:rsidR="00530D7D" w:rsidRDefault="00530D7D" w:rsidP="00E260CA">
            <w:pPr>
              <w:pStyle w:val="Heading2"/>
              <w:numPr>
                <w:ilvl w:val="0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Other Enterprise</w:t>
            </w:r>
            <w:r w:rsidR="001F270D">
              <w:rPr>
                <w:b w:val="0"/>
                <w:sz w:val="20"/>
                <w:szCs w:val="20"/>
              </w:rPr>
              <w:t xml:space="preserve"> Technology </w:t>
            </w:r>
            <w:r w:rsidR="00A0057F">
              <w:rPr>
                <w:b w:val="0"/>
                <w:sz w:val="20"/>
                <w:szCs w:val="20"/>
              </w:rPr>
              <w:t xml:space="preserve">&amp; Solutions </w:t>
            </w:r>
            <w:r>
              <w:rPr>
                <w:b w:val="0"/>
                <w:sz w:val="20"/>
                <w:szCs w:val="20"/>
              </w:rPr>
              <w:t>Teams</w:t>
            </w:r>
          </w:p>
          <w:p w14:paraId="70296B6E" w14:textId="4ED7F3A3" w:rsidR="00530D7D" w:rsidRDefault="00A0057F" w:rsidP="00E260CA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Core SAP Platforms &amp; Integration</w:t>
            </w:r>
          </w:p>
          <w:p w14:paraId="70296B6F" w14:textId="73615DE5" w:rsidR="00530D7D" w:rsidRDefault="003E533D" w:rsidP="00E260CA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Geograph</w:t>
            </w:r>
            <w:r w:rsidR="00CE2E7C">
              <w:rPr>
                <w:b w:val="0"/>
                <w:sz w:val="20"/>
                <w:szCs w:val="20"/>
              </w:rPr>
              <w:t>y</w:t>
            </w:r>
            <w:r>
              <w:rPr>
                <w:b w:val="0"/>
                <w:sz w:val="20"/>
                <w:szCs w:val="20"/>
              </w:rPr>
              <w:t xml:space="preserve"> IT</w:t>
            </w:r>
            <w:r w:rsidR="00530D7D">
              <w:rPr>
                <w:b w:val="0"/>
                <w:sz w:val="20"/>
                <w:szCs w:val="20"/>
              </w:rPr>
              <w:t xml:space="preserve"> Team</w:t>
            </w:r>
          </w:p>
          <w:p w14:paraId="18EC237D" w14:textId="3C37A5F6" w:rsidR="00A0057F" w:rsidRDefault="00A0057F" w:rsidP="00C5397A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 w:rsidRPr="00E73218">
              <w:rPr>
                <w:b w:val="0"/>
                <w:sz w:val="20"/>
                <w:szCs w:val="20"/>
              </w:rPr>
              <w:t xml:space="preserve">Supply Chain </w:t>
            </w:r>
            <w:r w:rsidR="00E73218" w:rsidRPr="00E73218">
              <w:rPr>
                <w:b w:val="0"/>
                <w:sz w:val="20"/>
                <w:szCs w:val="20"/>
              </w:rPr>
              <w:t xml:space="preserve">Services </w:t>
            </w:r>
          </w:p>
          <w:p w14:paraId="314D7BC6" w14:textId="77777777" w:rsidR="00CC0B59" w:rsidRDefault="00391489" w:rsidP="00CC0B59">
            <w:pPr>
              <w:pStyle w:val="Heading2"/>
              <w:numPr>
                <w:ilvl w:val="1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Enterprise Architects</w:t>
            </w:r>
          </w:p>
          <w:p w14:paraId="70296B73" w14:textId="69EE377F" w:rsidR="00530D7D" w:rsidRPr="00A14F79" w:rsidRDefault="00530D7D" w:rsidP="00E73218">
            <w:pPr>
              <w:pStyle w:val="Heading2"/>
              <w:numPr>
                <w:ilvl w:val="0"/>
                <w:numId w:val="29"/>
              </w:numPr>
              <w:tabs>
                <w:tab w:val="clear" w:pos="4507"/>
                <w:tab w:val="clear" w:pos="9000"/>
              </w:tabs>
              <w:spacing w:before="0" w:after="0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Strategic IT Suppliers </w:t>
            </w:r>
            <w:r w:rsidR="007052CA">
              <w:rPr>
                <w:b w:val="0"/>
                <w:sz w:val="20"/>
                <w:szCs w:val="20"/>
              </w:rPr>
              <w:t>including Product Suppliers and services suppliers</w:t>
            </w:r>
          </w:p>
        </w:tc>
      </w:tr>
      <w:tr w:rsidR="00D74032" w14:paraId="70296B78" w14:textId="77777777">
        <w:trPr>
          <w:cantSplit/>
          <w:trHeight w:val="140"/>
        </w:trPr>
        <w:tc>
          <w:tcPr>
            <w:tcW w:w="10531" w:type="dxa"/>
            <w:gridSpan w:val="3"/>
            <w:tcBorders>
              <w:top w:val="single" w:sz="4" w:space="0" w:color="800080"/>
              <w:bottom w:val="single" w:sz="4" w:space="0" w:color="800080"/>
            </w:tcBorders>
            <w:shd w:val="clear" w:color="auto" w:fill="E6E6E6"/>
            <w:vAlign w:val="center"/>
          </w:tcPr>
          <w:p w14:paraId="70296B75" w14:textId="77777777" w:rsidR="00D74032" w:rsidRPr="00BE02C7" w:rsidRDefault="00D74032">
            <w:pPr>
              <w:pStyle w:val="SubSectionHeading"/>
              <w:suppressAutoHyphens w:val="0"/>
              <w:jc w:val="center"/>
              <w:rPr>
                <w:color w:val="800080"/>
                <w:sz w:val="16"/>
                <w:szCs w:val="16"/>
              </w:rPr>
            </w:pPr>
          </w:p>
          <w:p w14:paraId="70296B76" w14:textId="77777777" w:rsidR="00D74032" w:rsidRDefault="00D74032">
            <w:pPr>
              <w:pStyle w:val="SubSectionHeading"/>
              <w:suppressAutoHyphens w:val="0"/>
              <w:jc w:val="center"/>
              <w:rPr>
                <w:color w:val="800080"/>
              </w:rPr>
            </w:pPr>
            <w:r w:rsidRPr="008C1446">
              <w:rPr>
                <w:color w:val="800080"/>
              </w:rPr>
              <w:t>Critical success Factors for the Job</w:t>
            </w:r>
          </w:p>
          <w:p w14:paraId="70296B77" w14:textId="77777777" w:rsidR="00D74032" w:rsidRPr="00BE02C7" w:rsidRDefault="00D74032">
            <w:pPr>
              <w:rPr>
                <w:sz w:val="10"/>
                <w:szCs w:val="10"/>
              </w:rPr>
            </w:pPr>
          </w:p>
        </w:tc>
      </w:tr>
      <w:tr w:rsidR="00D74032" w14:paraId="70296B7B" w14:textId="77777777">
        <w:trPr>
          <w:cantSplit/>
          <w:trHeight w:val="140"/>
        </w:trPr>
        <w:tc>
          <w:tcPr>
            <w:tcW w:w="4311" w:type="dxa"/>
            <w:tcBorders>
              <w:top w:val="single" w:sz="4" w:space="0" w:color="800080"/>
              <w:bottom w:val="single" w:sz="6" w:space="0" w:color="800080"/>
              <w:right w:val="single" w:sz="6" w:space="0" w:color="800080"/>
            </w:tcBorders>
            <w:shd w:val="clear" w:color="auto" w:fill="800080"/>
          </w:tcPr>
          <w:p w14:paraId="70296B79" w14:textId="77777777" w:rsidR="00D74032" w:rsidRPr="008C1446" w:rsidRDefault="00C407E8">
            <w:pPr>
              <w:jc w:val="center"/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KPIs</w:t>
            </w:r>
          </w:p>
        </w:tc>
        <w:tc>
          <w:tcPr>
            <w:tcW w:w="6220" w:type="dxa"/>
            <w:gridSpan w:val="2"/>
            <w:tcBorders>
              <w:top w:val="single" w:sz="4" w:space="0" w:color="800080"/>
              <w:left w:val="single" w:sz="6" w:space="0" w:color="800080"/>
              <w:bottom w:val="single" w:sz="6" w:space="0" w:color="800080"/>
            </w:tcBorders>
            <w:shd w:val="clear" w:color="auto" w:fill="800080"/>
          </w:tcPr>
          <w:p w14:paraId="70296B7A" w14:textId="77777777" w:rsidR="00D74032" w:rsidRPr="008C1446" w:rsidRDefault="00D74032">
            <w:pPr>
              <w:pStyle w:val="Heading2"/>
              <w:tabs>
                <w:tab w:val="clear" w:pos="4507"/>
                <w:tab w:val="clear" w:pos="9000"/>
              </w:tabs>
              <w:spacing w:before="0" w:after="0"/>
              <w:jc w:val="center"/>
              <w:rPr>
                <w:rFonts w:cs="Times New Roman"/>
                <w:bCs w:val="0"/>
                <w:color w:val="FFFFFF"/>
                <w:sz w:val="22"/>
                <w:szCs w:val="22"/>
              </w:rPr>
            </w:pPr>
            <w:r w:rsidRPr="008C1446">
              <w:rPr>
                <w:rFonts w:cs="Times New Roman"/>
                <w:bCs w:val="0"/>
                <w:color w:val="FFFFFF"/>
                <w:sz w:val="22"/>
                <w:szCs w:val="22"/>
              </w:rPr>
              <w:t>Relevant Experience</w:t>
            </w:r>
          </w:p>
        </w:tc>
      </w:tr>
      <w:tr w:rsidR="00D74032" w14:paraId="70296B9B" w14:textId="77777777">
        <w:trPr>
          <w:cantSplit/>
          <w:trHeight w:val="140"/>
        </w:trPr>
        <w:tc>
          <w:tcPr>
            <w:tcW w:w="4311" w:type="dxa"/>
            <w:tcBorders>
              <w:top w:val="single" w:sz="6" w:space="0" w:color="800080"/>
              <w:bottom w:val="single" w:sz="4" w:space="0" w:color="800080"/>
              <w:right w:val="single" w:sz="6" w:space="0" w:color="800080"/>
            </w:tcBorders>
          </w:tcPr>
          <w:p w14:paraId="70296B7C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7F" w14:textId="7FC7E463" w:rsidR="00EB02F8" w:rsidRDefault="00347990" w:rsidP="00EB02F8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Solution Design</w:t>
            </w:r>
          </w:p>
          <w:p w14:paraId="70296B80" w14:textId="77777777" w:rsidR="00EB02F8" w:rsidRDefault="00EB02F8" w:rsidP="00EB02F8">
            <w:pPr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C36144">
              <w:rPr>
                <w:rFonts w:ascii="Arial" w:hAnsi="Arial" w:cs="Arial"/>
                <w:sz w:val="20"/>
                <w:szCs w:val="20"/>
              </w:rPr>
              <w:t>on time</w:t>
            </w:r>
          </w:p>
          <w:p w14:paraId="70296B81" w14:textId="5131C51B" w:rsidR="00EB02F8" w:rsidRDefault="00EB02F8" w:rsidP="00EB02F8">
            <w:pPr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C36144">
              <w:rPr>
                <w:rFonts w:ascii="Arial" w:hAnsi="Arial" w:cs="Arial"/>
                <w:sz w:val="20"/>
                <w:szCs w:val="20"/>
              </w:rPr>
              <w:t>in budget</w:t>
            </w:r>
          </w:p>
          <w:p w14:paraId="7D637645" w14:textId="2FD5617A" w:rsidR="000B6999" w:rsidRDefault="000B6999" w:rsidP="00EB02F8">
            <w:pPr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KPIs delivered</w:t>
            </w:r>
          </w:p>
          <w:p w14:paraId="70296B85" w14:textId="52F0ADC1" w:rsidR="00EB02F8" w:rsidRDefault="000B6999" w:rsidP="000B6999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Business </w:t>
            </w:r>
            <w:r w:rsidR="00E40894">
              <w:rPr>
                <w:rFonts w:ascii="Arial" w:hAnsi="Arial" w:cs="Arial"/>
                <w:sz w:val="20"/>
                <w:szCs w:val="20"/>
              </w:rPr>
              <w:t>as</w:t>
            </w:r>
            <w:r>
              <w:rPr>
                <w:rFonts w:ascii="Arial" w:hAnsi="Arial" w:cs="Arial"/>
                <w:sz w:val="20"/>
                <w:szCs w:val="20"/>
              </w:rPr>
              <w:t xml:space="preserve"> Usual</w:t>
            </w:r>
          </w:p>
          <w:p w14:paraId="4E3E1765" w14:textId="7B6D64E8" w:rsidR="000B6999" w:rsidRDefault="002B0855" w:rsidP="000B6999">
            <w:pPr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99.95 % Composite Uptime</w:t>
            </w:r>
          </w:p>
          <w:p w14:paraId="3F146A90" w14:textId="587158F8" w:rsidR="000B6999" w:rsidRDefault="002B0855" w:rsidP="000B6999">
            <w:pPr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Green SLAs</w:t>
            </w:r>
          </w:p>
          <w:p w14:paraId="0F6EF950" w14:textId="0C1DE79F" w:rsidR="00321C0D" w:rsidRDefault="00321C0D" w:rsidP="000B6999">
            <w:pPr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Satisfaction</w:t>
            </w:r>
          </w:p>
          <w:p w14:paraId="5EB4142F" w14:textId="3DF2A2CE" w:rsidR="000B6999" w:rsidRDefault="00321C0D" w:rsidP="000B6999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Keep Environment Current </w:t>
            </w:r>
            <w:r w:rsidR="00092DD7">
              <w:rPr>
                <w:rFonts w:ascii="Arial" w:hAnsi="Arial" w:cs="Arial"/>
                <w:sz w:val="20"/>
                <w:szCs w:val="20"/>
              </w:rPr>
              <w:t>/ Upgrades</w:t>
            </w:r>
          </w:p>
          <w:p w14:paraId="2585F417" w14:textId="118E62D0" w:rsidR="00321C0D" w:rsidRDefault="0022316D" w:rsidP="00321C0D">
            <w:pPr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current a</w:t>
            </w:r>
            <w:r w:rsidR="00092DD7">
              <w:rPr>
                <w:rFonts w:ascii="Arial" w:hAnsi="Arial" w:cs="Arial"/>
                <w:sz w:val="20"/>
                <w:szCs w:val="20"/>
              </w:rPr>
              <w:t>pplication,</w:t>
            </w:r>
            <w:r w:rsidR="00BC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0894">
              <w:rPr>
                <w:rFonts w:ascii="Arial" w:hAnsi="Arial" w:cs="Arial"/>
                <w:sz w:val="20"/>
                <w:szCs w:val="20"/>
              </w:rPr>
              <w:t>OS,</w:t>
            </w:r>
            <w:r w:rsidR="00BC5EC0">
              <w:rPr>
                <w:rFonts w:ascii="Arial" w:hAnsi="Arial" w:cs="Arial"/>
                <w:sz w:val="20"/>
                <w:szCs w:val="20"/>
              </w:rPr>
              <w:t xml:space="preserve"> DB versions </w:t>
            </w:r>
          </w:p>
          <w:p w14:paraId="673D9D40" w14:textId="5FF38A78" w:rsidR="00092DD7" w:rsidRDefault="008440BD" w:rsidP="00321C0D">
            <w:pPr>
              <w:numPr>
                <w:ilvl w:val="1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Test conducted as per targets</w:t>
            </w:r>
          </w:p>
          <w:p w14:paraId="3A6A5DE2" w14:textId="77777777" w:rsidR="00321C0D" w:rsidRPr="00C36144" w:rsidRDefault="00321C0D" w:rsidP="00092DD7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70296B86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87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88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89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8A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8B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8C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8D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8E" w14:textId="77777777" w:rsidR="00EB02F8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8F" w14:textId="77777777" w:rsidR="00EB02F8" w:rsidRPr="00A14F79" w:rsidRDefault="00EB02F8" w:rsidP="00EB02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96B90" w14:textId="77777777" w:rsidR="00D74032" w:rsidRPr="00A14F79" w:rsidRDefault="00D740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0" w:type="dxa"/>
            <w:gridSpan w:val="2"/>
            <w:tcBorders>
              <w:top w:val="single" w:sz="6" w:space="0" w:color="800080"/>
              <w:left w:val="single" w:sz="6" w:space="0" w:color="800080"/>
              <w:bottom w:val="single" w:sz="4" w:space="0" w:color="800080"/>
            </w:tcBorders>
          </w:tcPr>
          <w:p w14:paraId="70296B91" w14:textId="77777777" w:rsidR="00EB02F8" w:rsidRPr="00AA28C6" w:rsidRDefault="00EB02F8" w:rsidP="00EB02F8"/>
          <w:p w14:paraId="70296B92" w14:textId="366385C8" w:rsidR="00EB02F8" w:rsidRPr="00C36144" w:rsidRDefault="00EB02F8" w:rsidP="00EB02F8">
            <w:pPr>
              <w:numPr>
                <w:ilvl w:val="0"/>
                <w:numId w:val="37"/>
              </w:numPr>
            </w:pPr>
            <w:r w:rsidRPr="00C36144">
              <w:rPr>
                <w:rFonts w:ascii="Arial" w:hAnsi="Arial" w:cs="Arial"/>
                <w:bCs/>
                <w:sz w:val="20"/>
                <w:szCs w:val="20"/>
              </w:rPr>
              <w:t xml:space="preserve">Proven experience in </w:t>
            </w:r>
            <w:r w:rsidR="002F4AE0">
              <w:rPr>
                <w:rFonts w:ascii="Arial" w:hAnsi="Arial" w:cs="Arial"/>
                <w:bCs/>
                <w:sz w:val="20"/>
                <w:szCs w:val="20"/>
              </w:rPr>
              <w:t>designing and architecting</w:t>
            </w:r>
            <w:r w:rsidR="004D51A3">
              <w:rPr>
                <w:rFonts w:ascii="Arial" w:hAnsi="Arial" w:cs="Arial"/>
                <w:bCs/>
                <w:sz w:val="20"/>
                <w:szCs w:val="20"/>
              </w:rPr>
              <w:t xml:space="preserve"> solution</w:t>
            </w:r>
            <w:r w:rsidR="00087EF5">
              <w:rPr>
                <w:rFonts w:ascii="Arial" w:hAnsi="Arial" w:cs="Arial"/>
                <w:bCs/>
                <w:sz w:val="20"/>
                <w:szCs w:val="20"/>
              </w:rPr>
              <w:t xml:space="preserve"> templates with fit to standard approach </w:t>
            </w:r>
            <w:r w:rsidR="000134B4">
              <w:rPr>
                <w:rFonts w:ascii="Arial" w:hAnsi="Arial" w:cs="Arial"/>
                <w:bCs/>
                <w:sz w:val="20"/>
                <w:szCs w:val="20"/>
              </w:rPr>
              <w:t xml:space="preserve">and </w:t>
            </w:r>
            <w:r w:rsidR="00B657FA">
              <w:rPr>
                <w:rFonts w:ascii="Arial" w:hAnsi="Arial" w:cs="Arial"/>
                <w:bCs/>
                <w:sz w:val="20"/>
                <w:szCs w:val="20"/>
              </w:rPr>
              <w:t>faster deployment strategy</w:t>
            </w:r>
            <w:r w:rsidR="000134B4">
              <w:rPr>
                <w:rFonts w:ascii="Arial" w:hAnsi="Arial" w:cs="Arial"/>
                <w:bCs/>
                <w:sz w:val="20"/>
                <w:szCs w:val="20"/>
              </w:rPr>
              <w:t xml:space="preserve"> i</w:t>
            </w:r>
            <w:r w:rsidR="004D51A3">
              <w:rPr>
                <w:rFonts w:ascii="Arial" w:hAnsi="Arial" w:cs="Arial"/>
                <w:bCs/>
                <w:sz w:val="20"/>
                <w:szCs w:val="20"/>
              </w:rPr>
              <w:t>n Warehous</w:t>
            </w:r>
            <w:r w:rsidR="000134B4">
              <w:rPr>
                <w:rFonts w:ascii="Arial" w:hAnsi="Arial" w:cs="Arial"/>
                <w:bCs/>
                <w:sz w:val="20"/>
                <w:szCs w:val="20"/>
              </w:rPr>
              <w:t>ing module.</w:t>
            </w:r>
          </w:p>
          <w:p w14:paraId="70296B93" w14:textId="6DFF8B7C" w:rsidR="00EB02F8" w:rsidRPr="00582C30" w:rsidRDefault="00EB02F8" w:rsidP="00EB02F8">
            <w:pPr>
              <w:numPr>
                <w:ilvl w:val="0"/>
                <w:numId w:val="37"/>
              </w:numPr>
            </w:pPr>
            <w:r w:rsidRPr="00C36144">
              <w:rPr>
                <w:rFonts w:ascii="Arial" w:hAnsi="Arial" w:cs="Arial"/>
                <w:bCs/>
                <w:sz w:val="20"/>
                <w:szCs w:val="20"/>
              </w:rPr>
              <w:t xml:space="preserve">Proven experience in </w:t>
            </w:r>
            <w:r w:rsidR="000134B4">
              <w:rPr>
                <w:rFonts w:ascii="Arial" w:hAnsi="Arial" w:cs="Arial"/>
                <w:bCs/>
                <w:sz w:val="20"/>
                <w:szCs w:val="20"/>
              </w:rPr>
              <w:t xml:space="preserve">governance and management of </w:t>
            </w:r>
            <w:r w:rsidR="003973A9">
              <w:rPr>
                <w:rFonts w:ascii="Arial" w:hAnsi="Arial" w:cs="Arial"/>
                <w:bCs/>
                <w:sz w:val="20"/>
                <w:szCs w:val="20"/>
              </w:rPr>
              <w:t xml:space="preserve">templatized </w:t>
            </w:r>
            <w:r w:rsidR="000134B4">
              <w:rPr>
                <w:rFonts w:ascii="Arial" w:hAnsi="Arial" w:cs="Arial"/>
                <w:bCs/>
                <w:sz w:val="20"/>
                <w:szCs w:val="20"/>
              </w:rPr>
              <w:t>solution design</w:t>
            </w:r>
            <w:r w:rsidR="003973A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47990">
              <w:rPr>
                <w:rFonts w:ascii="Arial" w:hAnsi="Arial" w:cs="Arial"/>
                <w:bCs/>
                <w:sz w:val="20"/>
                <w:szCs w:val="20"/>
              </w:rPr>
              <w:t xml:space="preserve">in </w:t>
            </w:r>
            <w:r w:rsidR="00C87705">
              <w:rPr>
                <w:rFonts w:ascii="Arial" w:hAnsi="Arial" w:cs="Arial"/>
                <w:bCs/>
                <w:sz w:val="20"/>
                <w:szCs w:val="20"/>
              </w:rPr>
              <w:t>BY WMS</w:t>
            </w:r>
          </w:p>
          <w:p w14:paraId="2C3740B3" w14:textId="3385E595" w:rsidR="00582C30" w:rsidRPr="00582C30" w:rsidRDefault="00582C30" w:rsidP="00EB02F8">
            <w:pPr>
              <w:numPr>
                <w:ilvl w:val="0"/>
                <w:numId w:val="37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82C30">
              <w:rPr>
                <w:rFonts w:ascii="Arial" w:hAnsi="Arial" w:cs="Arial"/>
                <w:bCs/>
                <w:sz w:val="20"/>
                <w:szCs w:val="20"/>
              </w:rPr>
              <w:t>Proven experience in continuous improvement initiatives and performant design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of the application</w:t>
            </w:r>
            <w:r w:rsidR="00E91DA5">
              <w:rPr>
                <w:rFonts w:ascii="Arial" w:hAnsi="Arial" w:cs="Arial"/>
                <w:bCs/>
                <w:sz w:val="20"/>
                <w:szCs w:val="20"/>
              </w:rPr>
              <w:t xml:space="preserve">  (BY WMS)</w:t>
            </w:r>
          </w:p>
          <w:p w14:paraId="70296B94" w14:textId="77777777" w:rsidR="00EB02F8" w:rsidRPr="00C36144" w:rsidRDefault="00EB02F8" w:rsidP="00EB02F8">
            <w:pPr>
              <w:numPr>
                <w:ilvl w:val="0"/>
                <w:numId w:val="37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Pr="00C36144">
              <w:rPr>
                <w:rFonts w:ascii="Arial" w:hAnsi="Arial" w:cs="Arial"/>
                <w:bCs/>
                <w:sz w:val="20"/>
                <w:szCs w:val="20"/>
              </w:rPr>
              <w:t>ppreciation of IT systems landscapes and impact of architecture decisions on quality and delivery</w:t>
            </w:r>
          </w:p>
          <w:p w14:paraId="70296B95" w14:textId="77777777" w:rsidR="00EB02F8" w:rsidRPr="00C36144" w:rsidRDefault="00EB02F8" w:rsidP="00EB02F8">
            <w:pPr>
              <w:numPr>
                <w:ilvl w:val="0"/>
                <w:numId w:val="37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Good </w:t>
            </w:r>
            <w:r w:rsidRPr="00C36144">
              <w:rPr>
                <w:rFonts w:ascii="Arial" w:hAnsi="Arial" w:cs="Arial"/>
                <w:bCs/>
                <w:sz w:val="20"/>
                <w:szCs w:val="20"/>
              </w:rPr>
              <w:t>financial awareness and understanding of TCO models</w:t>
            </w:r>
          </w:p>
          <w:p w14:paraId="70296B96" w14:textId="2854F716" w:rsidR="00EB02F8" w:rsidRPr="00935BC7" w:rsidRDefault="00C15575" w:rsidP="00EB02F8">
            <w:pPr>
              <w:numPr>
                <w:ilvl w:val="0"/>
                <w:numId w:val="37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Good</w:t>
            </w:r>
            <w:r w:rsidR="00EB02F8" w:rsidRPr="00C36144">
              <w:rPr>
                <w:rFonts w:ascii="Arial" w:hAnsi="Arial" w:cs="Arial"/>
                <w:bCs/>
                <w:sz w:val="20"/>
                <w:szCs w:val="20"/>
              </w:rPr>
              <w:t xml:space="preserve"> knowledge of </w:t>
            </w:r>
            <w:r w:rsidR="007052CA">
              <w:rPr>
                <w:rFonts w:ascii="Arial" w:hAnsi="Arial" w:cs="Arial"/>
                <w:bCs/>
                <w:sz w:val="20"/>
                <w:szCs w:val="20"/>
              </w:rPr>
              <w:t xml:space="preserve">Supply Chain </w:t>
            </w:r>
            <w:r w:rsidR="00EB02F8" w:rsidRPr="00C36144">
              <w:rPr>
                <w:rFonts w:ascii="Arial" w:hAnsi="Arial" w:cs="Arial"/>
                <w:bCs/>
                <w:sz w:val="20"/>
                <w:szCs w:val="20"/>
              </w:rPr>
              <w:t>area and IT solutions in area of responsibility</w:t>
            </w:r>
            <w:r w:rsidR="00EB02F8">
              <w:rPr>
                <w:rFonts w:ascii="Arial" w:hAnsi="Arial" w:cs="Arial"/>
                <w:bCs/>
                <w:sz w:val="20"/>
                <w:szCs w:val="20"/>
              </w:rPr>
              <w:t xml:space="preserve"> (ideally with experience of having managed the relevant business process)</w:t>
            </w:r>
          </w:p>
          <w:p w14:paraId="70296B97" w14:textId="77777777" w:rsidR="00EB02F8" w:rsidRPr="00BE4409" w:rsidRDefault="00EB02F8" w:rsidP="00EB02F8">
            <w:pPr>
              <w:numPr>
                <w:ilvl w:val="0"/>
                <w:numId w:val="37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Experience in the Application Development Life Cycle</w:t>
            </w:r>
          </w:p>
          <w:p w14:paraId="70296B98" w14:textId="7B625B0F" w:rsidR="00BE4409" w:rsidRPr="00A42C81" w:rsidRDefault="00BE4409" w:rsidP="00BE4409">
            <w:pPr>
              <w:numPr>
                <w:ilvl w:val="0"/>
                <w:numId w:val="37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Experience in the managing Third Party IT Suppliers</w:t>
            </w:r>
          </w:p>
          <w:p w14:paraId="074C4EBB" w14:textId="5E97D045" w:rsidR="00A42C81" w:rsidRDefault="00A42C81" w:rsidP="00BE4409">
            <w:pPr>
              <w:numPr>
                <w:ilvl w:val="0"/>
                <w:numId w:val="37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A42C81">
              <w:rPr>
                <w:rFonts w:ascii="Arial" w:hAnsi="Arial" w:cs="Arial"/>
                <w:bCs/>
                <w:sz w:val="20"/>
                <w:szCs w:val="20"/>
              </w:rPr>
              <w:t>Experience of managing applications on Cloud</w:t>
            </w:r>
          </w:p>
          <w:p w14:paraId="011DD9A3" w14:textId="436EF0FF" w:rsidR="007052CA" w:rsidRPr="00A42C81" w:rsidRDefault="007052CA" w:rsidP="00BE4409">
            <w:pPr>
              <w:numPr>
                <w:ilvl w:val="0"/>
                <w:numId w:val="37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Experience in managing budget</w:t>
            </w:r>
          </w:p>
          <w:p w14:paraId="70296B99" w14:textId="77777777" w:rsidR="00BE4409" w:rsidRPr="000A67C3" w:rsidRDefault="00BE4409" w:rsidP="00BE4409">
            <w:pPr>
              <w:ind w:left="720"/>
            </w:pPr>
          </w:p>
          <w:p w14:paraId="70296B9A" w14:textId="77777777" w:rsidR="00D74032" w:rsidRPr="00A14F79" w:rsidRDefault="00D740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296B9C" w14:textId="77777777" w:rsidR="00D33109" w:rsidRDefault="00D33109">
      <w:r>
        <w:rPr>
          <w:b/>
          <w:bCs/>
        </w:rPr>
        <w:br w:type="page"/>
      </w:r>
    </w:p>
    <w:tbl>
      <w:tblPr>
        <w:tblW w:w="10531" w:type="dxa"/>
        <w:tblInd w:w="-601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</w:tblBorders>
        <w:tblLook w:val="0000" w:firstRow="0" w:lastRow="0" w:firstColumn="0" w:lastColumn="0" w:noHBand="0" w:noVBand="0"/>
      </w:tblPr>
      <w:tblGrid>
        <w:gridCol w:w="10531"/>
      </w:tblGrid>
      <w:tr w:rsidR="00D74032" w14:paraId="70296B9E" w14:textId="77777777">
        <w:trPr>
          <w:cantSplit/>
          <w:trHeight w:val="573"/>
        </w:trPr>
        <w:tc>
          <w:tcPr>
            <w:tcW w:w="10531" w:type="dxa"/>
            <w:tcBorders>
              <w:top w:val="single" w:sz="4" w:space="0" w:color="800080"/>
            </w:tcBorders>
            <w:shd w:val="pct12" w:color="000000" w:fill="FFFFFF"/>
            <w:vAlign w:val="center"/>
          </w:tcPr>
          <w:p w14:paraId="70296B9D" w14:textId="77777777" w:rsidR="00D74032" w:rsidRDefault="00D74032">
            <w:pPr>
              <w:pStyle w:val="Heading2"/>
              <w:tabs>
                <w:tab w:val="clear" w:pos="4507"/>
                <w:tab w:val="clear" w:pos="9000"/>
              </w:tabs>
              <w:spacing w:before="0" w:after="0"/>
              <w:jc w:val="center"/>
              <w:rPr>
                <w:color w:val="800080"/>
              </w:rPr>
            </w:pPr>
            <w:r>
              <w:rPr>
                <w:color w:val="800080"/>
              </w:rPr>
              <w:lastRenderedPageBreak/>
              <w:t>Leadership Behaviours</w:t>
            </w:r>
          </w:p>
        </w:tc>
      </w:tr>
      <w:tr w:rsidR="00D74032" w14:paraId="70296BD5" w14:textId="77777777">
        <w:trPr>
          <w:cantSplit/>
          <w:trHeight w:val="968"/>
        </w:trPr>
        <w:tc>
          <w:tcPr>
            <w:tcW w:w="10531" w:type="dxa"/>
          </w:tcPr>
          <w:p w14:paraId="70296B9F" w14:textId="77777777" w:rsidR="004D1F87" w:rsidRDefault="004D1F87" w:rsidP="004D1F87">
            <w:pP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</w:pPr>
            <w:r w:rsidRPr="008A703C">
              <w:rPr>
                <w:rFonts w:ascii="Arial" w:hAnsi="Arial" w:cs="Arial"/>
                <w:color w:val="993366"/>
                <w:sz w:val="24"/>
                <w:szCs w:val="24"/>
              </w:rPr>
              <w:t>Should "meet expectations" on the Standards of Leadership behaviours relevant to the WL of this job</w:t>
            </w:r>
            <w:r>
              <w:rPr>
                <w:rFonts w:ascii="Arial" w:hAnsi="Arial" w:cs="Arial"/>
                <w:color w:val="993366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  <w:t>Description SOL behaviours:</w:t>
            </w:r>
          </w:p>
          <w:p w14:paraId="70296BA0" w14:textId="77777777" w:rsidR="004D1F87" w:rsidRDefault="004D1F87" w:rsidP="004D1F87">
            <w:pP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  <w:t>Growth Mindset</w:t>
            </w:r>
          </w:p>
          <w:p w14:paraId="70296BA1" w14:textId="77777777" w:rsidR="004D1F87" w:rsidRPr="001D0197" w:rsidRDefault="004D1F87" w:rsidP="001D019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 w:rsidRPr="001D0197">
              <w:rPr>
                <w:rFonts w:ascii="Frutiger-Light" w:hAnsi="Frutiger-Light" w:cs="Frutiger-Light"/>
                <w:sz w:val="20"/>
                <w:szCs w:val="20"/>
              </w:rPr>
              <w:t>Defines and deploys globally aligned strategies, driving competitive advantage</w:t>
            </w:r>
          </w:p>
          <w:p w14:paraId="70296BA2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Urges people to make use of global economies of scale, and best practices</w:t>
            </w:r>
            <w:r w:rsidR="00BE4409">
              <w:rPr>
                <w:rFonts w:ascii="Frutiger-Light" w:hAnsi="Frutiger-Light" w:cs="Frutiger-Light"/>
                <w:sz w:val="20"/>
                <w:szCs w:val="20"/>
              </w:rPr>
              <w:t xml:space="preserve"> in terms of processes and IT design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,</w:t>
            </w:r>
          </w:p>
          <w:p w14:paraId="70296BA3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to win local battles</w:t>
            </w:r>
          </w:p>
          <w:p w14:paraId="70296BA4" w14:textId="1D02748E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Aligns plans, S</w:t>
            </w:r>
            <w:r w:rsidR="009141FC">
              <w:rPr>
                <w:rFonts w:ascii="Frutiger-Light" w:hAnsi="Frutiger-Light" w:cs="Frutiger-Light"/>
                <w:sz w:val="20"/>
                <w:szCs w:val="20"/>
              </w:rPr>
              <w:t>L</w:t>
            </w:r>
            <w:r>
              <w:rPr>
                <w:rFonts w:ascii="Frutiger-Light" w:hAnsi="Frutiger-Light" w:cs="Frutiger-Light"/>
                <w:sz w:val="20"/>
                <w:szCs w:val="20"/>
              </w:rPr>
              <w:t xml:space="preserve">A priorities, KPIs and </w:t>
            </w:r>
            <w:r w:rsidR="009141FC">
              <w:rPr>
                <w:rFonts w:ascii="Frutiger-Light" w:hAnsi="Frutiger-Light" w:cs="Frutiger-Light"/>
                <w:sz w:val="20"/>
                <w:szCs w:val="20"/>
              </w:rPr>
              <w:t xml:space="preserve">partner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 xml:space="preserve">resource allocations across </w:t>
            </w:r>
            <w:r w:rsidR="00BE4409">
              <w:rPr>
                <w:rFonts w:ascii="Frutiger-Light" w:hAnsi="Frutiger-Light" w:cs="Frutiger-Light"/>
                <w:sz w:val="20"/>
                <w:szCs w:val="20"/>
              </w:rPr>
              <w:t xml:space="preserve">regions and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organisational boundaries</w:t>
            </w:r>
          </w:p>
          <w:p w14:paraId="70296BA7" w14:textId="364F3D6F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Role models behaviour aligned with the one-Unilever operating framework,and urges other</w:t>
            </w:r>
            <w:r w:rsidR="00853610">
              <w:rPr>
                <w:rFonts w:ascii="Frutiger-Light" w:hAnsi="Frutiger-Light" w:cs="Frutiger-Light"/>
                <w:sz w:val="20"/>
                <w:szCs w:val="20"/>
              </w:rPr>
              <w:t xml:space="preserve">s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to do the same</w:t>
            </w:r>
          </w:p>
          <w:p w14:paraId="70296BA8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Puts broader Unilever goals before local or narrow interests</w:t>
            </w:r>
          </w:p>
          <w:p w14:paraId="70296BAA" w14:textId="048FC2AE" w:rsidR="004D1F87" w:rsidRDefault="004D1F87" w:rsidP="00853610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Champions great ideas regardless of origin,rejecting the ‘not invented here’ orientation</w:t>
            </w:r>
          </w:p>
          <w:p w14:paraId="70296BAB" w14:textId="77777777" w:rsidR="004D1F87" w:rsidRDefault="004D1F87" w:rsidP="004D1F87">
            <w:pP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  <w:t>Consumer &amp; Customer Focus</w:t>
            </w:r>
          </w:p>
          <w:p w14:paraId="70296BAC" w14:textId="77777777" w:rsidR="004D1F87" w:rsidRDefault="00DC371A" w:rsidP="00DC371A">
            <w:pPr>
              <w:numPr>
                <w:ilvl w:val="0"/>
                <w:numId w:val="38"/>
              </w:numPr>
              <w:rPr>
                <w:rFonts w:ascii="Frutiger-Light" w:hAnsi="Frutiger-Light" w:cs="Arial"/>
                <w:szCs w:val="24"/>
              </w:rPr>
            </w:pPr>
            <w:r>
              <w:rPr>
                <w:rFonts w:ascii="Frutiger-Light" w:hAnsi="Frutiger-Light" w:cs="Arial"/>
                <w:szCs w:val="24"/>
              </w:rPr>
              <w:t>Good understanding of customer priorities</w:t>
            </w:r>
          </w:p>
          <w:p w14:paraId="70296BAD" w14:textId="777E5986" w:rsidR="00DC371A" w:rsidRPr="00472534" w:rsidRDefault="002E7E8F" w:rsidP="00DC371A">
            <w:pPr>
              <w:numPr>
                <w:ilvl w:val="0"/>
                <w:numId w:val="38"/>
              </w:numPr>
              <w:rPr>
                <w:rFonts w:ascii="Frutiger-Light" w:hAnsi="Frutiger-Light" w:cs="Arial"/>
                <w:szCs w:val="24"/>
              </w:rPr>
            </w:pPr>
            <w:r>
              <w:rPr>
                <w:rFonts w:ascii="Frutiger-Light" w:hAnsi="Frutiger-Light" w:cs="Arial"/>
                <w:szCs w:val="24"/>
              </w:rPr>
              <w:t xml:space="preserve">Good understanding of customer </w:t>
            </w:r>
            <w:r w:rsidR="00FA67A0">
              <w:rPr>
                <w:rFonts w:ascii="Frutiger-Light" w:hAnsi="Frutiger-Light" w:cs="Arial"/>
                <w:szCs w:val="24"/>
              </w:rPr>
              <w:t>operations</w:t>
            </w:r>
            <w:r>
              <w:rPr>
                <w:rFonts w:ascii="Frutiger-Light" w:hAnsi="Frutiger-Light" w:cs="Arial"/>
                <w:szCs w:val="24"/>
              </w:rPr>
              <w:t xml:space="preserve"> and pain points</w:t>
            </w:r>
          </w:p>
          <w:p w14:paraId="70296BAE" w14:textId="77777777" w:rsidR="004D1F87" w:rsidRDefault="004D1F87" w:rsidP="004D1F87">
            <w:pP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  <w:t>Bias for Action</w:t>
            </w:r>
          </w:p>
          <w:p w14:paraId="70296BB0" w14:textId="7D5C6F34" w:rsidR="004D1F87" w:rsidRPr="001F505E" w:rsidRDefault="004D1F87" w:rsidP="001F505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 w:rsidRPr="001F505E">
              <w:rPr>
                <w:rFonts w:ascii="Frutiger-Light" w:hAnsi="Frutiger-Light" w:cs="Frutiger-Light"/>
                <w:sz w:val="20"/>
                <w:szCs w:val="20"/>
              </w:rPr>
              <w:t>Creates an environment that encourages teams to take managed risks and use mistakes</w:t>
            </w:r>
            <w:r w:rsidR="002E7E8F" w:rsidRPr="001F505E">
              <w:rPr>
                <w:rFonts w:ascii="Frutiger-Light" w:hAnsi="Frutiger-Light" w:cs="Frutiger-Light"/>
                <w:sz w:val="20"/>
                <w:szCs w:val="20"/>
              </w:rPr>
              <w:t xml:space="preserve"> </w:t>
            </w:r>
            <w:r w:rsidRPr="001F505E">
              <w:rPr>
                <w:rFonts w:ascii="Frutiger-Light" w:hAnsi="Frutiger-Light" w:cs="Frutiger-Light"/>
                <w:sz w:val="20"/>
                <w:szCs w:val="20"/>
              </w:rPr>
              <w:t>as opportunities for learning</w:t>
            </w:r>
          </w:p>
          <w:p w14:paraId="70296BB2" w14:textId="4118FA65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Drives continuous improvement, work simplification, and the elimination</w:t>
            </w:r>
            <w:r w:rsidR="001F505E">
              <w:rPr>
                <w:rFonts w:ascii="Frutiger-Light" w:hAnsi="Frutiger-Light" w:cs="Frutiger-Light"/>
                <w:sz w:val="20"/>
                <w:szCs w:val="20"/>
              </w:rPr>
              <w:t xml:space="preserve">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of non-value-added work</w:t>
            </w:r>
          </w:p>
          <w:p w14:paraId="70296BB3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Makes timely decisions, balancing analysis with decisiveness</w:t>
            </w:r>
          </w:p>
          <w:p w14:paraId="70296BB4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Moves to action once a decision has been made and ensures unnecessary debate is avoided</w:t>
            </w:r>
          </w:p>
          <w:p w14:paraId="70296BB6" w14:textId="6F4A78DD" w:rsidR="004D1F87" w:rsidRDefault="004D1F87" w:rsidP="001F505E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Spots and acts on opportunities to improve business performance in line</w:t>
            </w:r>
            <w:r w:rsidR="001F505E">
              <w:rPr>
                <w:rFonts w:ascii="Frutiger-Light" w:hAnsi="Frutiger-Light" w:cs="Frutiger-Light"/>
                <w:sz w:val="20"/>
                <w:szCs w:val="20"/>
              </w:rPr>
              <w:t xml:space="preserve">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with Unilever’s strategic plans</w:t>
            </w:r>
          </w:p>
          <w:p w14:paraId="70296BB7" w14:textId="77777777" w:rsidR="004D1F87" w:rsidRDefault="004D1F87" w:rsidP="004D1F87">
            <w:pP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  <w:t>Accountability &amp; Responsibility</w:t>
            </w:r>
          </w:p>
          <w:p w14:paraId="70296BBA" w14:textId="254E4473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Drives organizational accountability for delivering on goals, managing consequences</w:t>
            </w:r>
            <w:r w:rsidR="00305EE1">
              <w:rPr>
                <w:rFonts w:ascii="Frutiger-Light" w:hAnsi="Frutiger-Light" w:cs="Frutiger-Light"/>
                <w:sz w:val="20"/>
                <w:szCs w:val="20"/>
              </w:rPr>
              <w:t xml:space="preserve">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for people who do not deliver</w:t>
            </w:r>
          </w:p>
          <w:p w14:paraId="70296BBB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Does what they have said they will do, consistently delivering on commitments</w:t>
            </w:r>
          </w:p>
          <w:p w14:paraId="70296BBC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Establishes an environment of uncompromising ethics and integrity</w:t>
            </w:r>
          </w:p>
          <w:p w14:paraId="70296BBD" w14:textId="46A4AFC4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Confronts organizational issues and makes difficult choices</w:t>
            </w:r>
          </w:p>
          <w:p w14:paraId="70296BBE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Orchestrates change initiatives that drive tangible Unilever success</w:t>
            </w:r>
          </w:p>
          <w:p w14:paraId="70296BC0" w14:textId="0433AD2B" w:rsidR="004D1F87" w:rsidRDefault="004D1F87" w:rsidP="008D46D4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Encourages resilience and resourcefulness in the face of obstacles,adversity and/or major change</w:t>
            </w:r>
          </w:p>
          <w:p w14:paraId="70296BC1" w14:textId="77777777" w:rsidR="004D1F87" w:rsidRDefault="004D1F87" w:rsidP="004D1F87">
            <w:pP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  <w:t>Build talent &amp; teams</w:t>
            </w:r>
          </w:p>
          <w:p w14:paraId="70296BC2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Builds an engaging and realistic vision of our future</w:t>
            </w:r>
          </w:p>
          <w:p w14:paraId="70296BC3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Celebrates team and organizational success, helping to create a winning mindset</w:t>
            </w:r>
          </w:p>
          <w:p w14:paraId="70296BC5" w14:textId="2677966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Builds – and encourages others to build - Unilever networks and relationships,</w:t>
            </w:r>
            <w:r w:rsidR="008D46D4">
              <w:rPr>
                <w:rFonts w:ascii="Frutiger-Light" w:hAnsi="Frutiger-Light" w:cs="Frutiger-Light"/>
                <w:sz w:val="20"/>
                <w:szCs w:val="20"/>
              </w:rPr>
              <w:t xml:space="preserve">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enhancing collaboration and integration across boundaries</w:t>
            </w:r>
          </w:p>
          <w:p w14:paraId="70296BC7" w14:textId="3D2F0D81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Promotes and makes use of contributions from people with diverse ideas,perspectives, and backgrounds</w:t>
            </w:r>
          </w:p>
          <w:p w14:paraId="70296BC9" w14:textId="16BE0D03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Presents a united front by actively championing team decisions</w:t>
            </w:r>
            <w:r w:rsidR="008D46D4">
              <w:rPr>
                <w:rFonts w:ascii="Frutiger-Light" w:hAnsi="Frutiger-Light" w:cs="Frutiger-Light"/>
                <w:sz w:val="20"/>
                <w:szCs w:val="20"/>
              </w:rPr>
              <w:t xml:space="preserve">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throughout the organization</w:t>
            </w:r>
          </w:p>
          <w:p w14:paraId="70296BCA" w14:textId="77777777" w:rsidR="004D1F87" w:rsidRDefault="004D1F87" w:rsidP="004D1F87">
            <w:pPr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Ensures that individual and team behavioural issues are openly addressed</w:t>
            </w:r>
          </w:p>
          <w:p w14:paraId="3FAC337E" w14:textId="77777777" w:rsidR="0004132A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Shapes roles and responsibilities to support Unilever’s priorities</w:t>
            </w:r>
          </w:p>
          <w:p w14:paraId="70296BCF" w14:textId="369B0E1A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Promotes development of people</w:t>
            </w:r>
            <w:r w:rsidR="00DD4932">
              <w:rPr>
                <w:rFonts w:ascii="Frutiger-Light" w:hAnsi="Frutiger-Light" w:cs="Frutiger-Light"/>
                <w:sz w:val="20"/>
                <w:szCs w:val="20"/>
              </w:rPr>
              <w:t xml:space="preserve">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with different backgrounds, gender and viewpoints</w:t>
            </w:r>
          </w:p>
          <w:p w14:paraId="70296BD0" w14:textId="5F85A1C6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Provides feedback, mentoring, and guidance to nurture</w:t>
            </w:r>
            <w:r w:rsidR="00DD4932">
              <w:rPr>
                <w:rFonts w:ascii="Frutiger-Light" w:hAnsi="Frutiger-Light" w:cs="Frutiger-Light"/>
                <w:sz w:val="20"/>
                <w:szCs w:val="20"/>
              </w:rPr>
              <w:t xml:space="preserve"> people and </w:t>
            </w:r>
            <w:r>
              <w:rPr>
                <w:rFonts w:ascii="Frutiger-Light" w:hAnsi="Frutiger-Light" w:cs="Frutiger-Light"/>
                <w:sz w:val="20"/>
                <w:szCs w:val="20"/>
              </w:rPr>
              <w:t>talent</w:t>
            </w:r>
          </w:p>
          <w:p w14:paraId="70296BD1" w14:textId="77777777" w:rsidR="004D1F87" w:rsidRDefault="004D1F87" w:rsidP="004D1F87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>• Inspires and challenges others to stretch beyond what they think they can do</w:t>
            </w:r>
          </w:p>
          <w:p w14:paraId="70296BD4" w14:textId="6CB14D43" w:rsidR="004D1F87" w:rsidRPr="00DD4932" w:rsidRDefault="004D1F87" w:rsidP="00DD4932">
            <w:pPr>
              <w:autoSpaceDE w:val="0"/>
              <w:autoSpaceDN w:val="0"/>
              <w:adjustRightInd w:val="0"/>
              <w:rPr>
                <w:rFonts w:ascii="Frutiger-Light" w:hAnsi="Frutiger-Light" w:cs="Frutiger-Light"/>
                <w:sz w:val="20"/>
                <w:szCs w:val="20"/>
              </w:rPr>
            </w:pPr>
            <w:r>
              <w:rPr>
                <w:rFonts w:ascii="Frutiger-Light" w:hAnsi="Frutiger-Light" w:cs="Frutiger-Light"/>
                <w:sz w:val="20"/>
                <w:szCs w:val="20"/>
              </w:rPr>
              <w:t xml:space="preserve">• Uses effective people management practices to </w:t>
            </w:r>
            <w:r w:rsidR="00DD4932">
              <w:rPr>
                <w:rFonts w:ascii="Frutiger-Light" w:hAnsi="Frutiger-Light" w:cs="Frutiger-Light"/>
                <w:sz w:val="20"/>
                <w:szCs w:val="20"/>
              </w:rPr>
              <w:t>motivate talents</w:t>
            </w:r>
          </w:p>
        </w:tc>
      </w:tr>
    </w:tbl>
    <w:p w14:paraId="70296BD6" w14:textId="77777777" w:rsidR="00D74032" w:rsidRDefault="00D74032">
      <w:pPr>
        <w:rPr>
          <w:rFonts w:ascii="Arial" w:hAnsi="Arial"/>
          <w:snapToGrid w:val="0"/>
          <w:color w:val="000080"/>
        </w:rPr>
      </w:pPr>
    </w:p>
    <w:tbl>
      <w:tblPr>
        <w:tblW w:w="10490" w:type="dxa"/>
        <w:tblInd w:w="-601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  <w:insideH w:val="single" w:sz="4" w:space="0" w:color="800080"/>
          <w:insideV w:val="single" w:sz="4" w:space="0" w:color="80008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808"/>
        <w:gridCol w:w="567"/>
        <w:gridCol w:w="567"/>
        <w:gridCol w:w="567"/>
        <w:gridCol w:w="567"/>
        <w:gridCol w:w="567"/>
        <w:gridCol w:w="4138"/>
      </w:tblGrid>
      <w:tr w:rsidR="00D74032" w14:paraId="70296BD9" w14:textId="77777777">
        <w:tc>
          <w:tcPr>
            <w:tcW w:w="10490" w:type="dxa"/>
            <w:gridSpan w:val="8"/>
            <w:shd w:val="clear" w:color="auto" w:fill="800080"/>
          </w:tcPr>
          <w:p w14:paraId="70296BD7" w14:textId="77777777" w:rsidR="00D74032" w:rsidRPr="00A62CB4" w:rsidRDefault="00D74032">
            <w:pPr>
              <w:pStyle w:val="Heading5"/>
              <w:rPr>
                <w:color w:val="FFFFFF"/>
                <w:sz w:val="32"/>
                <w:szCs w:val="32"/>
              </w:rPr>
            </w:pPr>
            <w:r w:rsidRPr="00A62CB4">
              <w:rPr>
                <w:color w:val="FFFFFF"/>
                <w:sz w:val="32"/>
                <w:szCs w:val="32"/>
              </w:rPr>
              <w:t>Skill Profile</w:t>
            </w:r>
          </w:p>
          <w:p w14:paraId="70296BD8" w14:textId="77777777" w:rsidR="00D74032" w:rsidRPr="00A62CB4" w:rsidRDefault="00D74032">
            <w:pPr>
              <w:rPr>
                <w:color w:val="FFFFFF"/>
                <w:sz w:val="16"/>
                <w:szCs w:val="16"/>
              </w:rPr>
            </w:pPr>
          </w:p>
        </w:tc>
      </w:tr>
      <w:tr w:rsidR="00D74032" w14:paraId="70296BDB" w14:textId="77777777">
        <w:tc>
          <w:tcPr>
            <w:tcW w:w="10490" w:type="dxa"/>
            <w:gridSpan w:val="8"/>
            <w:shd w:val="clear" w:color="auto" w:fill="800080"/>
          </w:tcPr>
          <w:p w14:paraId="70296BDA" w14:textId="77777777" w:rsidR="00D74032" w:rsidRDefault="00D74032">
            <w:pPr>
              <w:pStyle w:val="Heading5"/>
              <w:rPr>
                <w:color w:val="FFFFFF"/>
                <w:sz w:val="16"/>
              </w:rPr>
            </w:pPr>
            <w:r>
              <w:rPr>
                <w:color w:val="FFFFFF"/>
                <w:sz w:val="16"/>
              </w:rPr>
              <w:t>N/A : Not Applicable     BA: Basic Appreciation     WK: Working Knowledge     FO: Fully Operational     LE: Leading Edge</w:t>
            </w:r>
          </w:p>
        </w:tc>
      </w:tr>
      <w:tr w:rsidR="00D74032" w14:paraId="70296BE0" w14:textId="77777777">
        <w:trPr>
          <w:cantSplit/>
          <w:trHeight w:val="339"/>
        </w:trPr>
        <w:tc>
          <w:tcPr>
            <w:tcW w:w="3517" w:type="dxa"/>
            <w:gridSpan w:val="2"/>
            <w:vMerge w:val="restart"/>
            <w:shd w:val="pct12" w:color="000000" w:fill="FFFFFF"/>
            <w:vAlign w:val="center"/>
          </w:tcPr>
          <w:p w14:paraId="70296BDC" w14:textId="77777777" w:rsidR="00D74032" w:rsidRDefault="00183717">
            <w:pPr>
              <w:ind w:left="6"/>
              <w:jc w:val="center"/>
              <w:rPr>
                <w:rFonts w:ascii="Arial" w:hAnsi="Arial"/>
                <w:b/>
                <w:color w:val="800080"/>
              </w:rPr>
            </w:pPr>
            <w:r>
              <w:rPr>
                <w:rFonts w:ascii="Arial" w:hAnsi="Arial"/>
                <w:b/>
                <w:color w:val="800080"/>
              </w:rPr>
              <w:t xml:space="preserve">IT </w:t>
            </w:r>
            <w:r w:rsidR="00D74032">
              <w:rPr>
                <w:rFonts w:ascii="Arial" w:hAnsi="Arial"/>
                <w:b/>
                <w:color w:val="800080"/>
              </w:rPr>
              <w:t>Skills</w:t>
            </w:r>
            <w:r>
              <w:rPr>
                <w:rFonts w:ascii="Arial" w:hAnsi="Arial"/>
                <w:b/>
                <w:color w:val="800080"/>
              </w:rPr>
              <w:t xml:space="preserve"> as defined </w:t>
            </w:r>
          </w:p>
          <w:p w14:paraId="70296BDD" w14:textId="77777777" w:rsidR="00183717" w:rsidRDefault="00183717" w:rsidP="00183717">
            <w:pPr>
              <w:ind w:left="6"/>
              <w:jc w:val="center"/>
              <w:rPr>
                <w:rFonts w:ascii="Arial" w:hAnsi="Arial"/>
                <w:b/>
                <w:color w:val="800080"/>
              </w:rPr>
            </w:pPr>
            <w:r>
              <w:rPr>
                <w:rFonts w:ascii="Arial" w:hAnsi="Arial"/>
                <w:b/>
                <w:color w:val="800080"/>
              </w:rPr>
              <w:t>in the IT Skills Dictionary</w:t>
            </w:r>
          </w:p>
        </w:tc>
        <w:tc>
          <w:tcPr>
            <w:tcW w:w="2835" w:type="dxa"/>
            <w:gridSpan w:val="5"/>
            <w:shd w:val="pct12" w:color="000000" w:fill="FFFFFF"/>
            <w:vAlign w:val="center"/>
          </w:tcPr>
          <w:p w14:paraId="70296BDE" w14:textId="77777777" w:rsidR="00D74032" w:rsidRDefault="00D74032">
            <w:pPr>
              <w:pStyle w:val="Heading4"/>
              <w:ind w:left="6"/>
              <w:rPr>
                <w:b/>
                <w:color w:val="800080"/>
                <w:sz w:val="22"/>
              </w:rPr>
            </w:pPr>
            <w:r>
              <w:rPr>
                <w:b/>
                <w:color w:val="800080"/>
                <w:sz w:val="22"/>
              </w:rPr>
              <w:t>Level</w:t>
            </w:r>
          </w:p>
        </w:tc>
        <w:tc>
          <w:tcPr>
            <w:tcW w:w="4138" w:type="dxa"/>
            <w:shd w:val="pct12" w:color="000000" w:fill="FFFFFF"/>
            <w:vAlign w:val="center"/>
          </w:tcPr>
          <w:p w14:paraId="70296BDF" w14:textId="77777777" w:rsidR="00D74032" w:rsidRDefault="00D74032">
            <w:pPr>
              <w:ind w:left="6"/>
              <w:jc w:val="center"/>
              <w:rPr>
                <w:rFonts w:ascii="Arial" w:hAnsi="Arial"/>
                <w:b/>
                <w:color w:val="800080"/>
              </w:rPr>
            </w:pPr>
            <w:r>
              <w:rPr>
                <w:rFonts w:ascii="Arial" w:hAnsi="Arial"/>
                <w:b/>
                <w:color w:val="800080"/>
              </w:rPr>
              <w:t>Comments</w:t>
            </w:r>
          </w:p>
        </w:tc>
      </w:tr>
      <w:tr w:rsidR="00D74032" w14:paraId="70296BE8" w14:textId="77777777" w:rsidTr="001465C0">
        <w:trPr>
          <w:cantSplit/>
          <w:trHeight w:val="267"/>
        </w:trPr>
        <w:tc>
          <w:tcPr>
            <w:tcW w:w="3517" w:type="dxa"/>
            <w:gridSpan w:val="2"/>
            <w:vMerge/>
          </w:tcPr>
          <w:p w14:paraId="70296BE1" w14:textId="77777777" w:rsidR="00D74032" w:rsidRDefault="00D74032">
            <w:pPr>
              <w:ind w:left="6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FFFFFF"/>
          </w:tcPr>
          <w:p w14:paraId="70296BE2" w14:textId="77777777" w:rsidR="00D74032" w:rsidRDefault="00D7403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FFFFFF"/>
          </w:tcPr>
          <w:p w14:paraId="70296BE3" w14:textId="77777777" w:rsidR="00D74032" w:rsidRDefault="00D7403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FFFFFF"/>
          </w:tcPr>
          <w:p w14:paraId="70296BE4" w14:textId="77777777" w:rsidR="00D74032" w:rsidRDefault="00D7403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WK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FFFFFF"/>
          </w:tcPr>
          <w:p w14:paraId="70296BE5" w14:textId="77777777" w:rsidR="00D74032" w:rsidRDefault="00D7403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FFFFFF"/>
          </w:tcPr>
          <w:p w14:paraId="70296BE6" w14:textId="77777777" w:rsidR="00D74032" w:rsidRDefault="00D7403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LE</w:t>
            </w:r>
          </w:p>
        </w:tc>
        <w:tc>
          <w:tcPr>
            <w:tcW w:w="4138" w:type="dxa"/>
          </w:tcPr>
          <w:p w14:paraId="70296BE7" w14:textId="77777777" w:rsidR="00D74032" w:rsidRDefault="00D7403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BF1" w14:textId="77777777" w:rsidTr="00D33109">
        <w:trPr>
          <w:trHeight w:val="321"/>
        </w:trPr>
        <w:tc>
          <w:tcPr>
            <w:tcW w:w="709" w:type="dxa"/>
            <w:vAlign w:val="center"/>
          </w:tcPr>
          <w:p w14:paraId="70296BE9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808" w:type="dxa"/>
          </w:tcPr>
          <w:p w14:paraId="70296BEA" w14:textId="77777777" w:rsidR="00D248C2" w:rsidRPr="001465C0" w:rsidDel="00A87332" w:rsidRDefault="00D248C2" w:rsidP="006526D7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Stakeholder Relationship Management</w:t>
            </w:r>
          </w:p>
        </w:tc>
        <w:tc>
          <w:tcPr>
            <w:tcW w:w="567" w:type="dxa"/>
          </w:tcPr>
          <w:p w14:paraId="70296BEB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BEC" w14:textId="77777777" w:rsidR="00D248C2" w:rsidRPr="00C3298C" w:rsidRDefault="00D248C2" w:rsidP="00E260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BED" w14:textId="77777777" w:rsidR="00D248C2" w:rsidRPr="00D33109" w:rsidDel="004972AB" w:rsidRDefault="00D248C2" w:rsidP="00E260CA"/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BEE" w14:textId="77777777" w:rsidR="00D248C2" w:rsidDel="004972AB" w:rsidRDefault="00BE4409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70296BEF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BF0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BFA" w14:textId="77777777" w:rsidTr="00D33109">
        <w:trPr>
          <w:trHeight w:val="321"/>
        </w:trPr>
        <w:tc>
          <w:tcPr>
            <w:tcW w:w="709" w:type="dxa"/>
            <w:vAlign w:val="center"/>
          </w:tcPr>
          <w:p w14:paraId="70296BF2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808" w:type="dxa"/>
          </w:tcPr>
          <w:p w14:paraId="70296BF3" w14:textId="77777777" w:rsidR="00D248C2" w:rsidRPr="001465C0" w:rsidDel="00A87332" w:rsidRDefault="00D248C2" w:rsidP="006526D7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Analysis</w:t>
            </w:r>
          </w:p>
        </w:tc>
        <w:tc>
          <w:tcPr>
            <w:tcW w:w="567" w:type="dxa"/>
          </w:tcPr>
          <w:p w14:paraId="70296BF4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BF5" w14:textId="77777777" w:rsidR="00D248C2" w:rsidRPr="00C3298C" w:rsidRDefault="00D248C2" w:rsidP="00E260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BF6" w14:textId="77777777" w:rsidR="00D248C2" w:rsidDel="004972AB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BF7" w14:textId="77777777" w:rsidR="00D248C2" w:rsidDel="004972AB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70296BF8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BF9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03" w14:textId="77777777" w:rsidTr="006526D7">
        <w:trPr>
          <w:trHeight w:val="321"/>
        </w:trPr>
        <w:tc>
          <w:tcPr>
            <w:tcW w:w="709" w:type="dxa"/>
            <w:vAlign w:val="center"/>
          </w:tcPr>
          <w:p w14:paraId="70296BFB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808" w:type="dxa"/>
            <w:vAlign w:val="bottom"/>
          </w:tcPr>
          <w:p w14:paraId="70296BFC" w14:textId="77777777" w:rsidR="00D248C2" w:rsidRPr="001465C0" w:rsidDel="00A87332" w:rsidRDefault="00D248C2" w:rsidP="006526D7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Process Improvement</w:t>
            </w:r>
          </w:p>
        </w:tc>
        <w:tc>
          <w:tcPr>
            <w:tcW w:w="567" w:type="dxa"/>
            <w:vAlign w:val="bottom"/>
          </w:tcPr>
          <w:p w14:paraId="70296BFD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BFE" w14:textId="77777777" w:rsidR="00D248C2" w:rsidRPr="00C3298C" w:rsidRDefault="00D248C2" w:rsidP="00E260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BFF" w14:textId="6E3A165E" w:rsidR="00D248C2" w:rsidDel="004972AB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00" w14:textId="457907FD" w:rsidR="00D248C2" w:rsidDel="004972AB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 w:rsidR="00201A36"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70296C01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02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0C" w14:textId="77777777" w:rsidTr="006526D7">
        <w:trPr>
          <w:trHeight w:val="321"/>
        </w:trPr>
        <w:tc>
          <w:tcPr>
            <w:tcW w:w="709" w:type="dxa"/>
            <w:vAlign w:val="center"/>
          </w:tcPr>
          <w:p w14:paraId="70296C04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808" w:type="dxa"/>
            <w:vAlign w:val="bottom"/>
          </w:tcPr>
          <w:p w14:paraId="70296C05" w14:textId="77777777" w:rsidR="00D248C2" w:rsidRPr="001465C0" w:rsidDel="00A87332" w:rsidRDefault="00D248C2" w:rsidP="00652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Proposals</w:t>
            </w:r>
          </w:p>
        </w:tc>
        <w:tc>
          <w:tcPr>
            <w:tcW w:w="567" w:type="dxa"/>
          </w:tcPr>
          <w:p w14:paraId="70296C06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07" w14:textId="77777777" w:rsidR="00D248C2" w:rsidRPr="00C3298C" w:rsidRDefault="00D248C2" w:rsidP="00E260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08" w14:textId="1B7EE52D" w:rsidR="00D248C2" w:rsidDel="004972AB" w:rsidRDefault="00912976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09" w14:textId="7C0D0B7E" w:rsidR="00D248C2" w:rsidDel="004972AB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0A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0B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15" w14:textId="77777777" w:rsidTr="006526D7">
        <w:trPr>
          <w:trHeight w:val="321"/>
        </w:trPr>
        <w:tc>
          <w:tcPr>
            <w:tcW w:w="709" w:type="dxa"/>
            <w:vAlign w:val="center"/>
          </w:tcPr>
          <w:p w14:paraId="70296C0D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5</w:t>
            </w:r>
          </w:p>
        </w:tc>
        <w:tc>
          <w:tcPr>
            <w:tcW w:w="2808" w:type="dxa"/>
            <w:vAlign w:val="bottom"/>
          </w:tcPr>
          <w:p w14:paraId="70296C0E" w14:textId="77777777" w:rsidR="00D248C2" w:rsidRPr="001465C0" w:rsidDel="00A87332" w:rsidRDefault="00D248C2" w:rsidP="00652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Consultancy</w:t>
            </w:r>
          </w:p>
        </w:tc>
        <w:tc>
          <w:tcPr>
            <w:tcW w:w="567" w:type="dxa"/>
          </w:tcPr>
          <w:p w14:paraId="70296C0F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10" w14:textId="77777777" w:rsidR="00D248C2" w:rsidRPr="00C3298C" w:rsidRDefault="00D248C2" w:rsidP="00E260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11" w14:textId="77777777" w:rsidR="00D248C2" w:rsidDel="004972AB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12" w14:textId="77777777" w:rsidR="00D248C2" w:rsidDel="004972AB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70296C13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14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1E" w14:textId="77777777" w:rsidTr="006526D7">
        <w:trPr>
          <w:trHeight w:val="321"/>
        </w:trPr>
        <w:tc>
          <w:tcPr>
            <w:tcW w:w="709" w:type="dxa"/>
            <w:vAlign w:val="center"/>
          </w:tcPr>
          <w:p w14:paraId="70296C16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808" w:type="dxa"/>
            <w:vAlign w:val="bottom"/>
          </w:tcPr>
          <w:p w14:paraId="70296C17" w14:textId="77777777" w:rsidR="00D248C2" w:rsidRPr="001465C0" w:rsidRDefault="00D248C2" w:rsidP="00652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Management</w:t>
            </w:r>
          </w:p>
        </w:tc>
        <w:tc>
          <w:tcPr>
            <w:tcW w:w="567" w:type="dxa"/>
            <w:shd w:val="clear" w:color="auto" w:fill="auto"/>
          </w:tcPr>
          <w:p w14:paraId="70296C18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19" w14:textId="77777777" w:rsidR="00D248C2" w:rsidRPr="00C3298C" w:rsidRDefault="00D248C2" w:rsidP="00E260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1A" w14:textId="788BF2B1" w:rsidR="00D248C2" w:rsidRPr="00C3298C" w:rsidRDefault="00201A36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1B" w14:textId="03FC13B0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1C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1D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27" w14:textId="77777777" w:rsidTr="006526D7">
        <w:trPr>
          <w:trHeight w:val="322"/>
        </w:trPr>
        <w:tc>
          <w:tcPr>
            <w:tcW w:w="709" w:type="dxa"/>
            <w:vAlign w:val="center"/>
          </w:tcPr>
          <w:p w14:paraId="70296C1F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808" w:type="dxa"/>
            <w:vAlign w:val="bottom"/>
          </w:tcPr>
          <w:p w14:paraId="70296C20" w14:textId="77777777" w:rsidR="00D248C2" w:rsidRPr="001465C0" w:rsidRDefault="00D248C2" w:rsidP="00652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Continuity Planning</w:t>
            </w:r>
          </w:p>
        </w:tc>
        <w:tc>
          <w:tcPr>
            <w:tcW w:w="567" w:type="dxa"/>
            <w:shd w:val="clear" w:color="auto" w:fill="auto"/>
          </w:tcPr>
          <w:p w14:paraId="70296C21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22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23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70296C24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25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26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30" w14:textId="77777777" w:rsidTr="006526D7">
        <w:trPr>
          <w:trHeight w:val="321"/>
        </w:trPr>
        <w:tc>
          <w:tcPr>
            <w:tcW w:w="709" w:type="dxa"/>
            <w:vAlign w:val="center"/>
          </w:tcPr>
          <w:p w14:paraId="70296C28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808" w:type="dxa"/>
            <w:vAlign w:val="bottom"/>
          </w:tcPr>
          <w:p w14:paraId="70296C29" w14:textId="77777777" w:rsidR="00D248C2" w:rsidRPr="001465C0" w:rsidRDefault="00D248C2" w:rsidP="00652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Services Techniques</w:t>
            </w:r>
          </w:p>
        </w:tc>
        <w:tc>
          <w:tcPr>
            <w:tcW w:w="567" w:type="dxa"/>
            <w:shd w:val="clear" w:color="auto" w:fill="auto"/>
          </w:tcPr>
          <w:p w14:paraId="70296C2A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2B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2C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2D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2E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2F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39" w14:textId="77777777" w:rsidTr="006526D7">
        <w:trPr>
          <w:trHeight w:val="322"/>
        </w:trPr>
        <w:tc>
          <w:tcPr>
            <w:tcW w:w="709" w:type="dxa"/>
            <w:vAlign w:val="center"/>
          </w:tcPr>
          <w:p w14:paraId="70296C31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808" w:type="dxa"/>
            <w:vAlign w:val="bottom"/>
          </w:tcPr>
          <w:p w14:paraId="70296C32" w14:textId="77777777" w:rsidR="00D248C2" w:rsidRPr="001465C0" w:rsidRDefault="00D248C2" w:rsidP="00652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Evaluation &amp; Selection</w:t>
            </w:r>
          </w:p>
        </w:tc>
        <w:tc>
          <w:tcPr>
            <w:tcW w:w="567" w:type="dxa"/>
            <w:shd w:val="clear" w:color="auto" w:fill="auto"/>
          </w:tcPr>
          <w:p w14:paraId="70296C33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34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35" w14:textId="16388AA9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36" w14:textId="4C70E5E1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37" w14:textId="74D548B8" w:rsidR="00D248C2" w:rsidRPr="00C3298C" w:rsidRDefault="00706FB6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4138" w:type="dxa"/>
          </w:tcPr>
          <w:p w14:paraId="70296C38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42" w14:textId="77777777" w:rsidTr="00D33109">
        <w:trPr>
          <w:trHeight w:val="322"/>
        </w:trPr>
        <w:tc>
          <w:tcPr>
            <w:tcW w:w="709" w:type="dxa"/>
            <w:vAlign w:val="center"/>
          </w:tcPr>
          <w:p w14:paraId="70296C3A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808" w:type="dxa"/>
            <w:vAlign w:val="bottom"/>
          </w:tcPr>
          <w:p w14:paraId="70296C3B" w14:textId="77777777" w:rsidR="00D248C2" w:rsidRDefault="00D248C2" w:rsidP="00652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Management</w:t>
            </w:r>
          </w:p>
        </w:tc>
        <w:tc>
          <w:tcPr>
            <w:tcW w:w="567" w:type="dxa"/>
            <w:shd w:val="clear" w:color="auto" w:fill="auto"/>
          </w:tcPr>
          <w:p w14:paraId="70296C3C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3D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3E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3F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40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41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4B" w14:textId="77777777" w:rsidTr="00D33109">
        <w:trPr>
          <w:trHeight w:val="322"/>
        </w:trPr>
        <w:tc>
          <w:tcPr>
            <w:tcW w:w="709" w:type="dxa"/>
            <w:vAlign w:val="center"/>
          </w:tcPr>
          <w:p w14:paraId="70296C43" w14:textId="77777777" w:rsidR="00D248C2" w:rsidRDefault="00D248C2" w:rsidP="00CA4EA5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808" w:type="dxa"/>
          </w:tcPr>
          <w:p w14:paraId="70296C44" w14:textId="77777777" w:rsidR="00D248C2" w:rsidRPr="001465C0" w:rsidRDefault="00D248C2" w:rsidP="006526D7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Programme Management</w:t>
            </w:r>
          </w:p>
        </w:tc>
        <w:tc>
          <w:tcPr>
            <w:tcW w:w="567" w:type="dxa"/>
            <w:shd w:val="clear" w:color="auto" w:fill="auto"/>
          </w:tcPr>
          <w:p w14:paraId="70296C45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46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47" w14:textId="7A62806E" w:rsidR="00D248C2" w:rsidRPr="00C3298C" w:rsidRDefault="00912976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70296C48" w14:textId="40D65AB4" w:rsidR="00D248C2" w:rsidRPr="00C3298C" w:rsidRDefault="00D248C2" w:rsidP="00E260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49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4A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54" w14:textId="77777777" w:rsidTr="00D33109">
        <w:trPr>
          <w:trHeight w:val="321"/>
        </w:trPr>
        <w:tc>
          <w:tcPr>
            <w:tcW w:w="709" w:type="dxa"/>
            <w:vAlign w:val="center"/>
          </w:tcPr>
          <w:p w14:paraId="70296C4C" w14:textId="77777777" w:rsidR="00D248C2" w:rsidRDefault="00D248C2" w:rsidP="00CA4EA5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808" w:type="dxa"/>
            <w:vAlign w:val="bottom"/>
          </w:tcPr>
          <w:p w14:paraId="70296C4D" w14:textId="77777777" w:rsidR="00D248C2" w:rsidRPr="001465C0" w:rsidRDefault="00D248C2" w:rsidP="00652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 Negotiation</w:t>
            </w:r>
          </w:p>
        </w:tc>
        <w:tc>
          <w:tcPr>
            <w:tcW w:w="567" w:type="dxa"/>
            <w:shd w:val="clear" w:color="auto" w:fill="auto"/>
          </w:tcPr>
          <w:p w14:paraId="70296C4E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4F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50" w14:textId="2FE60262" w:rsidR="00D248C2" w:rsidRPr="00C3298C" w:rsidRDefault="00912976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  <w:r w:rsidR="00D248C2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51" w14:textId="25F63E59" w:rsidR="00D248C2" w:rsidRPr="00C3298C" w:rsidRDefault="00D248C2" w:rsidP="00912976">
            <w:pPr>
              <w:ind w:left="6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52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53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5D" w14:textId="77777777" w:rsidTr="00D33109">
        <w:trPr>
          <w:trHeight w:val="321"/>
        </w:trPr>
        <w:tc>
          <w:tcPr>
            <w:tcW w:w="709" w:type="dxa"/>
            <w:vAlign w:val="center"/>
          </w:tcPr>
          <w:p w14:paraId="70296C55" w14:textId="77777777" w:rsidR="00D248C2" w:rsidRDefault="00D248C2" w:rsidP="00CA4EA5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808" w:type="dxa"/>
            <w:vAlign w:val="bottom"/>
          </w:tcPr>
          <w:p w14:paraId="70296C56" w14:textId="77777777" w:rsidR="00D248C2" w:rsidRPr="001465C0" w:rsidRDefault="00D248C2" w:rsidP="0004735E">
            <w:pPr>
              <w:pStyle w:val="z-TopofForm"/>
              <w:jc w:val="left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0296C57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58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59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</w:tcPr>
          <w:p w14:paraId="70296C5A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5B" w14:textId="77777777" w:rsidR="00D248C2" w:rsidRPr="00C3298C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38" w:type="dxa"/>
          </w:tcPr>
          <w:p w14:paraId="70296C5C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2A6711" w14:paraId="70296C61" w14:textId="77777777">
        <w:trPr>
          <w:cantSplit/>
          <w:trHeight w:val="343"/>
        </w:trPr>
        <w:tc>
          <w:tcPr>
            <w:tcW w:w="3517" w:type="dxa"/>
            <w:gridSpan w:val="2"/>
            <w:vMerge w:val="restart"/>
            <w:shd w:val="pct12" w:color="000000" w:fill="FFFFFF"/>
            <w:vAlign w:val="center"/>
          </w:tcPr>
          <w:p w14:paraId="70296C5E" w14:textId="77777777" w:rsidR="002A6711" w:rsidRDefault="002A6711">
            <w:pPr>
              <w:ind w:left="6"/>
              <w:jc w:val="center"/>
              <w:rPr>
                <w:rFonts w:ascii="Arial" w:hAnsi="Arial"/>
                <w:color w:val="800080"/>
              </w:rPr>
            </w:pPr>
            <w:r>
              <w:rPr>
                <w:rFonts w:ascii="Arial" w:hAnsi="Arial"/>
                <w:b/>
                <w:color w:val="800080"/>
              </w:rPr>
              <w:t>General Skills</w:t>
            </w:r>
          </w:p>
        </w:tc>
        <w:tc>
          <w:tcPr>
            <w:tcW w:w="2835" w:type="dxa"/>
            <w:gridSpan w:val="5"/>
            <w:shd w:val="pct12" w:color="000000" w:fill="FFFFFF"/>
            <w:vAlign w:val="center"/>
          </w:tcPr>
          <w:p w14:paraId="70296C5F" w14:textId="77777777" w:rsidR="002A6711" w:rsidRDefault="002A6711">
            <w:pPr>
              <w:pStyle w:val="Heading4"/>
              <w:ind w:left="6"/>
              <w:rPr>
                <w:b/>
                <w:color w:val="800080"/>
                <w:sz w:val="22"/>
              </w:rPr>
            </w:pPr>
            <w:r>
              <w:rPr>
                <w:b/>
                <w:color w:val="800080"/>
                <w:sz w:val="22"/>
              </w:rPr>
              <w:t>Level</w:t>
            </w:r>
          </w:p>
        </w:tc>
        <w:tc>
          <w:tcPr>
            <w:tcW w:w="4138" w:type="dxa"/>
            <w:shd w:val="pct12" w:color="000000" w:fill="FFFFFF"/>
            <w:vAlign w:val="center"/>
          </w:tcPr>
          <w:p w14:paraId="70296C60" w14:textId="77777777" w:rsidR="002A6711" w:rsidRDefault="002A6711">
            <w:pPr>
              <w:pStyle w:val="Heading4"/>
              <w:ind w:left="6"/>
              <w:rPr>
                <w:b/>
                <w:color w:val="800080"/>
                <w:sz w:val="22"/>
              </w:rPr>
            </w:pPr>
            <w:r>
              <w:rPr>
                <w:b/>
                <w:color w:val="800080"/>
                <w:sz w:val="22"/>
              </w:rPr>
              <w:t>Comments</w:t>
            </w:r>
          </w:p>
        </w:tc>
      </w:tr>
      <w:tr w:rsidR="002A6711" w14:paraId="70296C69" w14:textId="77777777" w:rsidTr="0006198D">
        <w:trPr>
          <w:cantSplit/>
          <w:trHeight w:val="219"/>
        </w:trPr>
        <w:tc>
          <w:tcPr>
            <w:tcW w:w="3517" w:type="dxa"/>
            <w:gridSpan w:val="2"/>
            <w:vMerge/>
            <w:shd w:val="clear" w:color="auto" w:fill="FFFF00"/>
          </w:tcPr>
          <w:p w14:paraId="70296C62" w14:textId="77777777" w:rsidR="002A6711" w:rsidRDefault="002A6711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63" w14:textId="77777777" w:rsidR="002A6711" w:rsidRDefault="002A6711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800080"/>
            </w:tcBorders>
          </w:tcPr>
          <w:p w14:paraId="70296C64" w14:textId="77777777" w:rsidR="002A6711" w:rsidRDefault="002A6711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</w:t>
            </w:r>
          </w:p>
        </w:tc>
        <w:tc>
          <w:tcPr>
            <w:tcW w:w="567" w:type="dxa"/>
            <w:tcBorders>
              <w:bottom w:val="single" w:sz="4" w:space="0" w:color="800080"/>
            </w:tcBorders>
          </w:tcPr>
          <w:p w14:paraId="70296C65" w14:textId="77777777" w:rsidR="002A6711" w:rsidRDefault="002A6711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WK</w:t>
            </w:r>
          </w:p>
        </w:tc>
        <w:tc>
          <w:tcPr>
            <w:tcW w:w="567" w:type="dxa"/>
            <w:tcBorders>
              <w:bottom w:val="single" w:sz="4" w:space="0" w:color="800080"/>
            </w:tcBorders>
          </w:tcPr>
          <w:p w14:paraId="70296C66" w14:textId="77777777" w:rsidR="002A6711" w:rsidRDefault="002A6711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</w:t>
            </w:r>
          </w:p>
        </w:tc>
        <w:tc>
          <w:tcPr>
            <w:tcW w:w="567" w:type="dxa"/>
          </w:tcPr>
          <w:p w14:paraId="70296C67" w14:textId="77777777" w:rsidR="002A6711" w:rsidRDefault="002A6711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LE</w:t>
            </w:r>
          </w:p>
        </w:tc>
        <w:tc>
          <w:tcPr>
            <w:tcW w:w="4138" w:type="dxa"/>
          </w:tcPr>
          <w:p w14:paraId="70296C68" w14:textId="77777777" w:rsidR="002A6711" w:rsidRDefault="002A6711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72" w14:textId="77777777" w:rsidTr="0006198D">
        <w:trPr>
          <w:trHeight w:val="321"/>
        </w:trPr>
        <w:tc>
          <w:tcPr>
            <w:tcW w:w="709" w:type="dxa"/>
            <w:vAlign w:val="center"/>
          </w:tcPr>
          <w:p w14:paraId="70296C6A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808" w:type="dxa"/>
          </w:tcPr>
          <w:p w14:paraId="70296C6B" w14:textId="77777777" w:rsidR="00D248C2" w:rsidRPr="00FF01FF" w:rsidRDefault="00D248C2" w:rsidP="003E1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BPC and financial forecasting knowledge</w:t>
            </w:r>
          </w:p>
        </w:tc>
        <w:tc>
          <w:tcPr>
            <w:tcW w:w="567" w:type="dxa"/>
          </w:tcPr>
          <w:p w14:paraId="70296C6C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6D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  <w:r w:rsidRPr="00D17ECE"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70296C6E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6F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70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71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7B" w14:textId="77777777" w:rsidTr="0006198D">
        <w:trPr>
          <w:trHeight w:val="268"/>
        </w:trPr>
        <w:tc>
          <w:tcPr>
            <w:tcW w:w="709" w:type="dxa"/>
            <w:vAlign w:val="center"/>
          </w:tcPr>
          <w:p w14:paraId="70296C73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808" w:type="dxa"/>
          </w:tcPr>
          <w:p w14:paraId="70296C74" w14:textId="77777777" w:rsidR="00D248C2" w:rsidRPr="00FF01FF" w:rsidRDefault="00D248C2" w:rsidP="00FF01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 Unilever and cross functional knowledge</w:t>
            </w:r>
          </w:p>
        </w:tc>
        <w:tc>
          <w:tcPr>
            <w:tcW w:w="567" w:type="dxa"/>
          </w:tcPr>
          <w:p w14:paraId="70296C75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76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77" w14:textId="77777777" w:rsidR="00D248C2" w:rsidRPr="009D61B6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FFFFFF"/>
          </w:tcPr>
          <w:p w14:paraId="70296C78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567" w:type="dxa"/>
          </w:tcPr>
          <w:p w14:paraId="70296C79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7A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84" w14:textId="77777777" w:rsidTr="0006198D">
        <w:trPr>
          <w:trHeight w:val="273"/>
        </w:trPr>
        <w:tc>
          <w:tcPr>
            <w:tcW w:w="709" w:type="dxa"/>
            <w:vAlign w:val="center"/>
          </w:tcPr>
          <w:p w14:paraId="70296C7C" w14:textId="77777777" w:rsidR="00D248C2" w:rsidRDefault="00D248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808" w:type="dxa"/>
          </w:tcPr>
          <w:p w14:paraId="70296C7D" w14:textId="77777777" w:rsidR="00D248C2" w:rsidRPr="00FF01FF" w:rsidRDefault="00D248C2" w:rsidP="00FF01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&amp; Financial acumen</w:t>
            </w:r>
          </w:p>
        </w:tc>
        <w:tc>
          <w:tcPr>
            <w:tcW w:w="567" w:type="dxa"/>
          </w:tcPr>
          <w:p w14:paraId="70296C7E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7F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80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  <w:r w:rsidRPr="00D17ECE"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FFFFFF"/>
          </w:tcPr>
          <w:p w14:paraId="70296C81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82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83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8D" w14:textId="77777777" w:rsidTr="0006198D">
        <w:trPr>
          <w:trHeight w:val="273"/>
        </w:trPr>
        <w:tc>
          <w:tcPr>
            <w:tcW w:w="709" w:type="dxa"/>
            <w:vAlign w:val="center"/>
          </w:tcPr>
          <w:p w14:paraId="70296C85" w14:textId="77777777" w:rsidR="00D248C2" w:rsidRDefault="00D248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808" w:type="dxa"/>
          </w:tcPr>
          <w:p w14:paraId="70296C86" w14:textId="77777777" w:rsidR="00D248C2" w:rsidRPr="00FF01FF" w:rsidRDefault="00D248C2" w:rsidP="00FF01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Interpersonal skills</w:t>
            </w:r>
          </w:p>
        </w:tc>
        <w:tc>
          <w:tcPr>
            <w:tcW w:w="567" w:type="dxa"/>
          </w:tcPr>
          <w:p w14:paraId="70296C87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88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89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8A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  <w:r w:rsidRPr="00D17ECE"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</w:tcPr>
          <w:p w14:paraId="70296C8B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8C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96" w14:textId="77777777" w:rsidTr="0006198D">
        <w:trPr>
          <w:trHeight w:val="273"/>
        </w:trPr>
        <w:tc>
          <w:tcPr>
            <w:tcW w:w="709" w:type="dxa"/>
            <w:vAlign w:val="center"/>
          </w:tcPr>
          <w:p w14:paraId="70296C8E" w14:textId="77777777" w:rsidR="00D248C2" w:rsidRDefault="00D248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808" w:type="dxa"/>
          </w:tcPr>
          <w:p w14:paraId="70296C8F" w14:textId="77777777" w:rsidR="00D248C2" w:rsidRPr="00FF01FF" w:rsidRDefault="00D248C2" w:rsidP="00FF01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 solving and decision making</w:t>
            </w:r>
          </w:p>
        </w:tc>
        <w:tc>
          <w:tcPr>
            <w:tcW w:w="567" w:type="dxa"/>
          </w:tcPr>
          <w:p w14:paraId="70296C90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91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92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93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  <w:r w:rsidRPr="00D17ECE"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</w:tcPr>
          <w:p w14:paraId="70296C94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95" w14:textId="77777777" w:rsidR="00D248C2" w:rsidRDefault="00D248C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BE4409" w14:paraId="70296C9F" w14:textId="77777777" w:rsidTr="0006198D">
        <w:trPr>
          <w:trHeight w:val="273"/>
        </w:trPr>
        <w:tc>
          <w:tcPr>
            <w:tcW w:w="709" w:type="dxa"/>
            <w:vAlign w:val="center"/>
          </w:tcPr>
          <w:p w14:paraId="70296C97" w14:textId="77777777" w:rsidR="00BE4409" w:rsidRDefault="00BE4409" w:rsidP="00BE44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808" w:type="dxa"/>
          </w:tcPr>
          <w:p w14:paraId="70296C98" w14:textId="77777777" w:rsidR="00BE4409" w:rsidRPr="00FF01FF" w:rsidRDefault="00BE4409" w:rsidP="00BE44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and programme management</w:t>
            </w:r>
          </w:p>
        </w:tc>
        <w:tc>
          <w:tcPr>
            <w:tcW w:w="567" w:type="dxa"/>
          </w:tcPr>
          <w:p w14:paraId="70296C99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9A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9B" w14:textId="77777777" w:rsidR="00BE4409" w:rsidRDefault="00BE4409" w:rsidP="00BE4409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9C" w14:textId="263497AD" w:rsidR="00BE4409" w:rsidRDefault="00706FB6" w:rsidP="00BE4409">
            <w:pPr>
              <w:ind w:left="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X</w:t>
            </w:r>
          </w:p>
        </w:tc>
        <w:tc>
          <w:tcPr>
            <w:tcW w:w="567" w:type="dxa"/>
          </w:tcPr>
          <w:p w14:paraId="70296C9D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9E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BE4409" w14:paraId="70296CA8" w14:textId="77777777" w:rsidTr="0006198D">
        <w:trPr>
          <w:trHeight w:val="273"/>
        </w:trPr>
        <w:tc>
          <w:tcPr>
            <w:tcW w:w="709" w:type="dxa"/>
            <w:vAlign w:val="center"/>
          </w:tcPr>
          <w:p w14:paraId="70296CA0" w14:textId="77777777" w:rsidR="00BE4409" w:rsidRDefault="00BE4409" w:rsidP="00BE44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808" w:type="dxa"/>
          </w:tcPr>
          <w:p w14:paraId="70296CA1" w14:textId="77777777" w:rsidR="00BE4409" w:rsidRPr="00FF01FF" w:rsidRDefault="00BE4409" w:rsidP="00BE44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People management and coaching</w:t>
            </w:r>
          </w:p>
        </w:tc>
        <w:tc>
          <w:tcPr>
            <w:tcW w:w="567" w:type="dxa"/>
          </w:tcPr>
          <w:p w14:paraId="70296CA2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A3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A4" w14:textId="77777777" w:rsidR="00BE4409" w:rsidRPr="00D17ECE" w:rsidRDefault="00BE4409" w:rsidP="00BE4409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A5" w14:textId="77777777" w:rsidR="00BE4409" w:rsidRPr="00D17ECE" w:rsidRDefault="00BE4409" w:rsidP="00BE4409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</w:tcPr>
          <w:p w14:paraId="70296CA6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A7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BE4409" w14:paraId="70296CB1" w14:textId="77777777" w:rsidTr="0006198D">
        <w:trPr>
          <w:trHeight w:val="273"/>
        </w:trPr>
        <w:tc>
          <w:tcPr>
            <w:tcW w:w="709" w:type="dxa"/>
            <w:vAlign w:val="center"/>
          </w:tcPr>
          <w:p w14:paraId="70296CA9" w14:textId="77777777" w:rsidR="00BE4409" w:rsidRDefault="00BE4409" w:rsidP="00BE44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808" w:type="dxa"/>
          </w:tcPr>
          <w:p w14:paraId="70296CAA" w14:textId="77777777" w:rsidR="00BE4409" w:rsidRPr="00FF01FF" w:rsidRDefault="00BE4409" w:rsidP="00BE44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and leading diverse teams</w:t>
            </w:r>
          </w:p>
        </w:tc>
        <w:tc>
          <w:tcPr>
            <w:tcW w:w="567" w:type="dxa"/>
          </w:tcPr>
          <w:p w14:paraId="70296CAB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AC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AD" w14:textId="52EA7364" w:rsidR="00BE4409" w:rsidRDefault="00706FB6" w:rsidP="00BE4409">
            <w:pPr>
              <w:ind w:left="6"/>
              <w:jc w:val="center"/>
              <w:rPr>
                <w:rFonts w:ascii="Arial" w:hAnsi="Arial"/>
                <w:sz w:val="16"/>
              </w:rPr>
            </w:pPr>
            <w:r w:rsidRPr="00D17ECE"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FFFFFF"/>
          </w:tcPr>
          <w:p w14:paraId="70296CAE" w14:textId="64FCD7AA" w:rsidR="00BE4409" w:rsidRDefault="00BE4409" w:rsidP="00BE4409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AF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B0" w14:textId="77777777" w:rsidR="00BE4409" w:rsidRDefault="00BE4409" w:rsidP="00BE4409">
            <w:pPr>
              <w:ind w:left="6"/>
              <w:rPr>
                <w:rFonts w:ascii="Arial" w:hAnsi="Arial"/>
                <w:sz w:val="16"/>
              </w:rPr>
            </w:pPr>
          </w:p>
        </w:tc>
      </w:tr>
    </w:tbl>
    <w:p w14:paraId="70296CB2" w14:textId="77777777" w:rsidR="00D47FA4" w:rsidRPr="00D47FA4" w:rsidRDefault="00D74032" w:rsidP="00D47FA4">
      <w:pPr>
        <w:pBdr>
          <w:top w:val="single" w:sz="4" w:space="1" w:color="auto"/>
          <w:left w:val="single" w:sz="4" w:space="6" w:color="auto"/>
          <w:bottom w:val="single" w:sz="4" w:space="0" w:color="auto"/>
          <w:right w:val="single" w:sz="4" w:space="31" w:color="auto"/>
        </w:pBdr>
        <w:shd w:val="clear" w:color="auto" w:fill="800080"/>
        <w:rPr>
          <w:rFonts w:ascii="Arial" w:hAnsi="Arial"/>
          <w:color w:val="FFFFFF"/>
        </w:rPr>
      </w:pPr>
      <w:r>
        <w:rPr>
          <w:rFonts w:ascii="Arial" w:hAnsi="Arial"/>
          <w:b/>
          <w:color w:val="FFFFFF"/>
          <w:sz w:val="20"/>
        </w:rPr>
        <w:t>Select only the skills that are relevant for this job and mark with an ”X” the required level for each one of them.</w:t>
      </w:r>
    </w:p>
    <w:p w14:paraId="70296CB3" w14:textId="77777777" w:rsidR="00DD56E5" w:rsidRDefault="00DD56E5">
      <w:r>
        <w:br w:type="page"/>
      </w:r>
    </w:p>
    <w:tbl>
      <w:tblPr>
        <w:tblW w:w="10490" w:type="dxa"/>
        <w:tblInd w:w="-601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  <w:insideH w:val="single" w:sz="4" w:space="0" w:color="800080"/>
          <w:insideV w:val="single" w:sz="4" w:space="0" w:color="80008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808"/>
        <w:gridCol w:w="567"/>
        <w:gridCol w:w="567"/>
        <w:gridCol w:w="567"/>
        <w:gridCol w:w="567"/>
        <w:gridCol w:w="567"/>
        <w:gridCol w:w="4138"/>
      </w:tblGrid>
      <w:tr w:rsidR="00D47FA4" w14:paraId="70296CB7" w14:textId="77777777" w:rsidTr="007B6272">
        <w:trPr>
          <w:cantSplit/>
          <w:trHeight w:val="343"/>
        </w:trPr>
        <w:tc>
          <w:tcPr>
            <w:tcW w:w="3517" w:type="dxa"/>
            <w:gridSpan w:val="2"/>
            <w:vMerge w:val="restart"/>
            <w:shd w:val="pct12" w:color="000000" w:fill="FFFFFF"/>
            <w:vAlign w:val="center"/>
          </w:tcPr>
          <w:p w14:paraId="70296CB4" w14:textId="77777777" w:rsidR="00D47FA4" w:rsidRDefault="00D47FA4" w:rsidP="00DD56E5">
            <w:pPr>
              <w:ind w:left="6"/>
              <w:jc w:val="center"/>
              <w:rPr>
                <w:rFonts w:ascii="Arial" w:hAnsi="Arial"/>
                <w:color w:val="800080"/>
              </w:rPr>
            </w:pPr>
            <w:r>
              <w:rPr>
                <w:rFonts w:ascii="Arial" w:hAnsi="Arial"/>
                <w:b/>
                <w:color w:val="800080"/>
              </w:rPr>
              <w:lastRenderedPageBreak/>
              <w:t>Compass</w:t>
            </w:r>
            <w:r w:rsidR="00DD56E5">
              <w:rPr>
                <w:rFonts w:ascii="Arial" w:hAnsi="Arial"/>
                <w:b/>
                <w:color w:val="800080"/>
              </w:rPr>
              <w:t xml:space="preserve"> Non-Negotiables</w:t>
            </w:r>
          </w:p>
        </w:tc>
        <w:tc>
          <w:tcPr>
            <w:tcW w:w="2835" w:type="dxa"/>
            <w:gridSpan w:val="5"/>
            <w:shd w:val="pct12" w:color="000000" w:fill="FFFFFF"/>
            <w:vAlign w:val="center"/>
          </w:tcPr>
          <w:p w14:paraId="70296CB5" w14:textId="77777777" w:rsidR="00D47FA4" w:rsidRDefault="00D47FA4" w:rsidP="007B6272">
            <w:pPr>
              <w:pStyle w:val="Heading4"/>
              <w:ind w:left="6"/>
              <w:rPr>
                <w:b/>
                <w:color w:val="800080"/>
                <w:sz w:val="22"/>
              </w:rPr>
            </w:pPr>
            <w:r>
              <w:rPr>
                <w:b/>
                <w:color w:val="800080"/>
                <w:sz w:val="22"/>
              </w:rPr>
              <w:t>Level</w:t>
            </w:r>
          </w:p>
        </w:tc>
        <w:tc>
          <w:tcPr>
            <w:tcW w:w="4138" w:type="dxa"/>
            <w:shd w:val="pct12" w:color="000000" w:fill="FFFFFF"/>
            <w:vAlign w:val="center"/>
          </w:tcPr>
          <w:p w14:paraId="70296CB6" w14:textId="77777777" w:rsidR="00D47FA4" w:rsidRDefault="00D47FA4" w:rsidP="007B6272">
            <w:pPr>
              <w:pStyle w:val="Heading4"/>
              <w:ind w:left="6"/>
              <w:rPr>
                <w:b/>
                <w:color w:val="800080"/>
                <w:sz w:val="22"/>
              </w:rPr>
            </w:pPr>
            <w:r>
              <w:rPr>
                <w:b/>
                <w:color w:val="800080"/>
                <w:sz w:val="22"/>
              </w:rPr>
              <w:t>Comments</w:t>
            </w:r>
          </w:p>
        </w:tc>
      </w:tr>
      <w:tr w:rsidR="00D47FA4" w14:paraId="70296CBF" w14:textId="77777777" w:rsidTr="007B6272">
        <w:trPr>
          <w:cantSplit/>
          <w:trHeight w:val="219"/>
        </w:trPr>
        <w:tc>
          <w:tcPr>
            <w:tcW w:w="3517" w:type="dxa"/>
            <w:gridSpan w:val="2"/>
            <w:vMerge/>
            <w:shd w:val="clear" w:color="auto" w:fill="FFFF00"/>
          </w:tcPr>
          <w:p w14:paraId="70296CB8" w14:textId="77777777" w:rsidR="00D47FA4" w:rsidRDefault="00D47FA4" w:rsidP="007B6272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B9" w14:textId="77777777" w:rsidR="00D47FA4" w:rsidRDefault="00D47FA4" w:rsidP="007B627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800080"/>
            </w:tcBorders>
          </w:tcPr>
          <w:p w14:paraId="70296CBA" w14:textId="77777777" w:rsidR="00D47FA4" w:rsidRDefault="00D47FA4" w:rsidP="007B627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</w:t>
            </w:r>
          </w:p>
        </w:tc>
        <w:tc>
          <w:tcPr>
            <w:tcW w:w="567" w:type="dxa"/>
            <w:tcBorders>
              <w:bottom w:val="single" w:sz="4" w:space="0" w:color="800080"/>
            </w:tcBorders>
          </w:tcPr>
          <w:p w14:paraId="70296CBB" w14:textId="77777777" w:rsidR="00D47FA4" w:rsidRDefault="00D47FA4" w:rsidP="007B627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WK</w:t>
            </w:r>
          </w:p>
        </w:tc>
        <w:tc>
          <w:tcPr>
            <w:tcW w:w="567" w:type="dxa"/>
            <w:tcBorders>
              <w:bottom w:val="single" w:sz="4" w:space="0" w:color="800080"/>
            </w:tcBorders>
          </w:tcPr>
          <w:p w14:paraId="70296CBC" w14:textId="77777777" w:rsidR="00D47FA4" w:rsidRDefault="00D47FA4" w:rsidP="007B627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</w:t>
            </w:r>
          </w:p>
        </w:tc>
        <w:tc>
          <w:tcPr>
            <w:tcW w:w="567" w:type="dxa"/>
          </w:tcPr>
          <w:p w14:paraId="70296CBD" w14:textId="77777777" w:rsidR="00D47FA4" w:rsidRDefault="00D47FA4" w:rsidP="007B6272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LE</w:t>
            </w:r>
          </w:p>
        </w:tc>
        <w:tc>
          <w:tcPr>
            <w:tcW w:w="4138" w:type="dxa"/>
          </w:tcPr>
          <w:p w14:paraId="70296CBE" w14:textId="77777777" w:rsidR="00D47FA4" w:rsidRDefault="00D47FA4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C8" w14:textId="77777777" w:rsidTr="007B6272">
        <w:trPr>
          <w:trHeight w:val="321"/>
        </w:trPr>
        <w:tc>
          <w:tcPr>
            <w:tcW w:w="709" w:type="dxa"/>
            <w:vAlign w:val="center"/>
          </w:tcPr>
          <w:p w14:paraId="70296CC0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808" w:type="dxa"/>
          </w:tcPr>
          <w:p w14:paraId="70296CC1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 superior products, design, branding and marketing</w:t>
            </w:r>
          </w:p>
        </w:tc>
        <w:tc>
          <w:tcPr>
            <w:tcW w:w="567" w:type="dxa"/>
          </w:tcPr>
          <w:p w14:paraId="70296CC2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C3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C4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C5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C6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C7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D1" w14:textId="77777777" w:rsidTr="007B6272">
        <w:trPr>
          <w:trHeight w:val="268"/>
        </w:trPr>
        <w:tc>
          <w:tcPr>
            <w:tcW w:w="709" w:type="dxa"/>
            <w:vAlign w:val="center"/>
          </w:tcPr>
          <w:p w14:paraId="70296CC9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808" w:type="dxa"/>
          </w:tcPr>
          <w:p w14:paraId="70296CCA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Bigger, better, faster innovation</w:t>
            </w:r>
          </w:p>
        </w:tc>
        <w:tc>
          <w:tcPr>
            <w:tcW w:w="567" w:type="dxa"/>
          </w:tcPr>
          <w:p w14:paraId="70296CCB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CC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CD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CE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CF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D0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DA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CD2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808" w:type="dxa"/>
          </w:tcPr>
          <w:p w14:paraId="70296CD3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Appeal to more consumers across needs and price point</w:t>
            </w:r>
          </w:p>
        </w:tc>
        <w:tc>
          <w:tcPr>
            <w:tcW w:w="567" w:type="dxa"/>
          </w:tcPr>
          <w:p w14:paraId="70296CD4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D5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D6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D7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D8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D9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E3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CDB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808" w:type="dxa"/>
          </w:tcPr>
          <w:p w14:paraId="70296CDC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market development</w:t>
            </w:r>
          </w:p>
        </w:tc>
        <w:tc>
          <w:tcPr>
            <w:tcW w:w="567" w:type="dxa"/>
          </w:tcPr>
          <w:p w14:paraId="70296CDD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DE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DF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E0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E1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E2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EC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CE4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808" w:type="dxa"/>
          </w:tcPr>
          <w:p w14:paraId="70296CE5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 with winning customers</w:t>
            </w:r>
          </w:p>
        </w:tc>
        <w:tc>
          <w:tcPr>
            <w:tcW w:w="567" w:type="dxa"/>
          </w:tcPr>
          <w:p w14:paraId="70296CE6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E7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E8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E9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EA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EB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F5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CED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808" w:type="dxa"/>
          </w:tcPr>
          <w:p w14:paraId="70296CEE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an execution powerhouse</w:t>
            </w:r>
          </w:p>
        </w:tc>
        <w:tc>
          <w:tcPr>
            <w:tcW w:w="567" w:type="dxa"/>
          </w:tcPr>
          <w:p w14:paraId="70296CEF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F0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F1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CF2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F3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F4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CFE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CF6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808" w:type="dxa"/>
          </w:tcPr>
          <w:p w14:paraId="70296CF7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Lean, responsive and consumer led value chain</w:t>
            </w:r>
          </w:p>
        </w:tc>
        <w:tc>
          <w:tcPr>
            <w:tcW w:w="567" w:type="dxa"/>
          </w:tcPr>
          <w:p w14:paraId="70296CF8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F9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CFA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  <w:r w:rsidRPr="00D17ECE"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FFFFFF"/>
          </w:tcPr>
          <w:p w14:paraId="70296CFB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CFC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CFD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D07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CFF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808" w:type="dxa"/>
          </w:tcPr>
          <w:p w14:paraId="70296D00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 return on brand support</w:t>
            </w:r>
          </w:p>
        </w:tc>
        <w:tc>
          <w:tcPr>
            <w:tcW w:w="567" w:type="dxa"/>
          </w:tcPr>
          <w:p w14:paraId="70296D01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02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03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D04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D05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D06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D10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D08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808" w:type="dxa"/>
          </w:tcPr>
          <w:p w14:paraId="70296D09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Agile, cost competitive organisation</w:t>
            </w:r>
          </w:p>
        </w:tc>
        <w:tc>
          <w:tcPr>
            <w:tcW w:w="567" w:type="dxa"/>
          </w:tcPr>
          <w:p w14:paraId="70296D0A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0B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0C" w14:textId="77777777" w:rsidR="00D248C2" w:rsidRPr="00D17ECE" w:rsidRDefault="00D248C2" w:rsidP="00E260CA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shd w:val="clear" w:color="auto" w:fill="FFFFFF"/>
          </w:tcPr>
          <w:p w14:paraId="70296D0D" w14:textId="46AC5B62" w:rsidR="00D248C2" w:rsidRPr="006526D7" w:rsidRDefault="00D248C2" w:rsidP="00E260CA">
            <w:pPr>
              <w:ind w:left="6"/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567" w:type="dxa"/>
          </w:tcPr>
          <w:p w14:paraId="70296D0E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D0F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D19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D11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808" w:type="dxa"/>
          </w:tcPr>
          <w:p w14:paraId="70296D12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Organisation and diverse talent pipeline</w:t>
            </w:r>
          </w:p>
        </w:tc>
        <w:tc>
          <w:tcPr>
            <w:tcW w:w="567" w:type="dxa"/>
          </w:tcPr>
          <w:p w14:paraId="70296D13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14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15" w14:textId="08A6B35B" w:rsidR="00D248C2" w:rsidRDefault="00D248C2" w:rsidP="00E260CA">
            <w:pPr>
              <w:jc w:val="center"/>
            </w:pPr>
          </w:p>
        </w:tc>
        <w:tc>
          <w:tcPr>
            <w:tcW w:w="567" w:type="dxa"/>
            <w:shd w:val="clear" w:color="auto" w:fill="FFFFFF"/>
          </w:tcPr>
          <w:p w14:paraId="70296D16" w14:textId="5D3AA21B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D17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D18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D22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D1A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808" w:type="dxa"/>
          </w:tcPr>
          <w:p w14:paraId="70296D1B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culture which respects our values</w:t>
            </w:r>
          </w:p>
        </w:tc>
        <w:tc>
          <w:tcPr>
            <w:tcW w:w="567" w:type="dxa"/>
          </w:tcPr>
          <w:p w14:paraId="70296D1C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1D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1E" w14:textId="77777777" w:rsidR="00D248C2" w:rsidRDefault="00D248C2" w:rsidP="00E260CA">
            <w:pPr>
              <w:jc w:val="center"/>
            </w:pPr>
          </w:p>
        </w:tc>
        <w:tc>
          <w:tcPr>
            <w:tcW w:w="567" w:type="dxa"/>
            <w:shd w:val="clear" w:color="auto" w:fill="FFFFFF"/>
          </w:tcPr>
          <w:p w14:paraId="70296D1F" w14:textId="77777777" w:rsidR="00D248C2" w:rsidRDefault="00BE4409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  <w:r w:rsidRPr="004C5E7A"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</w:tcPr>
          <w:p w14:paraId="70296D20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D21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D248C2" w14:paraId="70296D2B" w14:textId="77777777" w:rsidTr="007B6272">
        <w:trPr>
          <w:trHeight w:val="273"/>
        </w:trPr>
        <w:tc>
          <w:tcPr>
            <w:tcW w:w="709" w:type="dxa"/>
            <w:vAlign w:val="center"/>
          </w:tcPr>
          <w:p w14:paraId="70296D23" w14:textId="77777777" w:rsidR="00D248C2" w:rsidRDefault="00D248C2" w:rsidP="007B62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808" w:type="dxa"/>
          </w:tcPr>
          <w:p w14:paraId="70296D24" w14:textId="77777777" w:rsidR="00D248C2" w:rsidRPr="00FF01FF" w:rsidRDefault="00D248C2" w:rsidP="007B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Leverage operating framework for competitive advantage</w:t>
            </w:r>
          </w:p>
        </w:tc>
        <w:tc>
          <w:tcPr>
            <w:tcW w:w="567" w:type="dxa"/>
          </w:tcPr>
          <w:p w14:paraId="70296D25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26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70296D27" w14:textId="77777777" w:rsidR="00D248C2" w:rsidRDefault="00D248C2" w:rsidP="00E260CA">
            <w:pPr>
              <w:jc w:val="center"/>
            </w:pPr>
            <w:r w:rsidRPr="004C5E7A"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shd w:val="clear" w:color="auto" w:fill="FFFFFF"/>
          </w:tcPr>
          <w:p w14:paraId="70296D28" w14:textId="77777777" w:rsidR="00D248C2" w:rsidRDefault="00D248C2" w:rsidP="00E260CA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0296D29" w14:textId="77777777" w:rsidR="00D248C2" w:rsidRDefault="00D248C2" w:rsidP="00E260CA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4138" w:type="dxa"/>
          </w:tcPr>
          <w:p w14:paraId="70296D2A" w14:textId="77777777" w:rsidR="00D248C2" w:rsidRDefault="00D248C2" w:rsidP="007B6272">
            <w:pPr>
              <w:ind w:left="6"/>
              <w:rPr>
                <w:rFonts w:ascii="Arial" w:hAnsi="Arial"/>
                <w:sz w:val="16"/>
              </w:rPr>
            </w:pPr>
          </w:p>
        </w:tc>
      </w:tr>
    </w:tbl>
    <w:p w14:paraId="70296D2C" w14:textId="77777777" w:rsidR="00DD56E5" w:rsidRPr="00D47FA4" w:rsidRDefault="00DD56E5" w:rsidP="00DD56E5">
      <w:pPr>
        <w:pBdr>
          <w:top w:val="single" w:sz="4" w:space="1" w:color="auto"/>
          <w:left w:val="single" w:sz="4" w:space="6" w:color="auto"/>
          <w:bottom w:val="single" w:sz="4" w:space="0" w:color="auto"/>
          <w:right w:val="single" w:sz="4" w:space="31" w:color="auto"/>
        </w:pBdr>
        <w:shd w:val="clear" w:color="auto" w:fill="800080"/>
        <w:rPr>
          <w:rFonts w:ascii="Arial" w:hAnsi="Arial"/>
          <w:color w:val="FFFFFF"/>
        </w:rPr>
      </w:pPr>
      <w:r>
        <w:rPr>
          <w:rFonts w:ascii="Arial" w:hAnsi="Arial"/>
          <w:b/>
          <w:color w:val="FFFFFF"/>
          <w:sz w:val="20"/>
        </w:rPr>
        <w:t>Select only the Compass Non-Negotiables that are relevant for this job and mark with an ”X” the required level for each one of them.</w:t>
      </w:r>
    </w:p>
    <w:p w14:paraId="70296D2D" w14:textId="77777777" w:rsidR="00D47FA4" w:rsidRDefault="00D47FA4">
      <w:pPr>
        <w:rPr>
          <w:rFonts w:ascii="Arial" w:hAnsi="Arial"/>
          <w:snapToGrid w:val="0"/>
          <w:color w:val="000080"/>
          <w:sz w:val="12"/>
          <w:szCs w:val="12"/>
        </w:rPr>
      </w:pPr>
    </w:p>
    <w:p w14:paraId="70296D2E" w14:textId="77777777" w:rsidR="00D47FA4" w:rsidRPr="003A5D5D" w:rsidRDefault="00D47FA4">
      <w:pPr>
        <w:rPr>
          <w:rFonts w:ascii="Arial" w:hAnsi="Arial"/>
          <w:snapToGrid w:val="0"/>
          <w:color w:val="000080"/>
          <w:sz w:val="12"/>
          <w:szCs w:val="12"/>
        </w:rPr>
      </w:pPr>
    </w:p>
    <w:tbl>
      <w:tblPr>
        <w:tblW w:w="10490" w:type="dxa"/>
        <w:tblInd w:w="-601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</w:tblBorders>
        <w:tblLook w:val="0000" w:firstRow="0" w:lastRow="0" w:firstColumn="0" w:lastColumn="0" w:noHBand="0" w:noVBand="0"/>
      </w:tblPr>
      <w:tblGrid>
        <w:gridCol w:w="10490"/>
      </w:tblGrid>
      <w:tr w:rsidR="00D74032" w14:paraId="70296D30" w14:textId="77777777" w:rsidTr="0006198D">
        <w:trPr>
          <w:cantSplit/>
          <w:trHeight w:val="590"/>
        </w:trPr>
        <w:tc>
          <w:tcPr>
            <w:tcW w:w="10490" w:type="dxa"/>
            <w:shd w:val="pct12" w:color="000000" w:fill="FFFFFF"/>
            <w:vAlign w:val="center"/>
          </w:tcPr>
          <w:p w14:paraId="70296D2F" w14:textId="77777777" w:rsidR="00D74032" w:rsidRDefault="00D74032">
            <w:pPr>
              <w:pStyle w:val="Heading2"/>
              <w:tabs>
                <w:tab w:val="clear" w:pos="4507"/>
                <w:tab w:val="clear" w:pos="9000"/>
              </w:tabs>
              <w:spacing w:before="0" w:after="0"/>
              <w:jc w:val="center"/>
              <w:rPr>
                <w:color w:val="800080"/>
              </w:rPr>
            </w:pPr>
            <w:r>
              <w:rPr>
                <w:color w:val="800080"/>
              </w:rPr>
              <w:t>Others</w:t>
            </w:r>
          </w:p>
        </w:tc>
      </w:tr>
      <w:tr w:rsidR="00D74032" w14:paraId="70296D3B" w14:textId="77777777" w:rsidTr="0006198D">
        <w:trPr>
          <w:cantSplit/>
          <w:trHeight w:val="997"/>
        </w:trPr>
        <w:tc>
          <w:tcPr>
            <w:tcW w:w="10490" w:type="dxa"/>
          </w:tcPr>
          <w:p w14:paraId="70296D31" w14:textId="77777777" w:rsidR="002A6711" w:rsidRDefault="002A6711" w:rsidP="002A6711">
            <w:pPr>
              <w:rPr>
                <w:rFonts w:ascii="Arial" w:hAnsi="Arial" w:cs="Arial"/>
                <w:bCs/>
                <w:sz w:val="20"/>
                <w:u w:val="single"/>
              </w:rPr>
            </w:pPr>
          </w:p>
          <w:p w14:paraId="70296D32" w14:textId="77777777" w:rsidR="002A6711" w:rsidRPr="0026076D" w:rsidRDefault="002A6711" w:rsidP="002A6711">
            <w:pPr>
              <w:rPr>
                <w:rFonts w:ascii="Arial" w:hAnsi="Arial" w:cs="Arial"/>
                <w:bCs/>
                <w:sz w:val="20"/>
                <w:u w:val="single"/>
              </w:rPr>
            </w:pPr>
            <w:r w:rsidRPr="0026076D">
              <w:rPr>
                <w:rFonts w:ascii="Arial" w:hAnsi="Arial" w:cs="Arial"/>
                <w:bCs/>
                <w:sz w:val="20"/>
                <w:u w:val="single"/>
              </w:rPr>
              <w:t>Additional accountabilities</w:t>
            </w:r>
            <w:r>
              <w:rPr>
                <w:rFonts w:ascii="Arial" w:hAnsi="Arial" w:cs="Arial"/>
                <w:bCs/>
                <w:sz w:val="20"/>
                <w:u w:val="single"/>
              </w:rPr>
              <w:t>:-</w:t>
            </w:r>
          </w:p>
          <w:p w14:paraId="70296D33" w14:textId="77777777" w:rsidR="002A6711" w:rsidRDefault="002A6711" w:rsidP="002A6711">
            <w:pPr>
              <w:rPr>
                <w:rFonts w:ascii="Arial" w:hAnsi="Arial" w:cs="Arial"/>
                <w:sz w:val="20"/>
              </w:rPr>
            </w:pPr>
          </w:p>
          <w:p w14:paraId="70296D34" w14:textId="77777777" w:rsidR="006526D7" w:rsidRDefault="006526D7" w:rsidP="002A6711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Ability to inspire confidence in delivery</w:t>
            </w:r>
          </w:p>
          <w:p w14:paraId="70296D35" w14:textId="77777777" w:rsidR="006526D7" w:rsidRDefault="006526D7" w:rsidP="006526D7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Excellent understanding of IT applications (or information) technology and project delivery processes</w:t>
            </w:r>
          </w:p>
          <w:p w14:paraId="70296D36" w14:textId="24B2D5C9" w:rsidR="006526D7" w:rsidRDefault="006526D7" w:rsidP="002A6711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Awareness of Financial and Managements reporting processes</w:t>
            </w:r>
          </w:p>
          <w:p w14:paraId="70296D37" w14:textId="77777777" w:rsidR="002A6711" w:rsidRPr="00200EF3" w:rsidRDefault="002A6711" w:rsidP="002A6711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200EF3">
              <w:rPr>
                <w:rFonts w:ascii="Arial" w:hAnsi="Arial" w:cs="Arial"/>
                <w:sz w:val="20"/>
              </w:rPr>
              <w:t>Effectively estimates costs, timescales and resource requirements for the successful delivery of the project(s) to agreed terms of reference.</w:t>
            </w:r>
          </w:p>
          <w:p w14:paraId="70296D38" w14:textId="77777777" w:rsidR="006526D7" w:rsidRDefault="006F281C" w:rsidP="002A6711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Ability to</w:t>
            </w:r>
            <w:r w:rsidR="006526D7">
              <w:rPr>
                <w:rFonts w:ascii="Arial" w:hAnsi="Arial" w:cs="Arial"/>
                <w:sz w:val="20"/>
              </w:rPr>
              <w:t xml:space="preserve"> work effectively in complex matrix organisations involving </w:t>
            </w:r>
            <w:r>
              <w:rPr>
                <w:rFonts w:ascii="Arial" w:hAnsi="Arial" w:cs="Arial"/>
                <w:sz w:val="20"/>
              </w:rPr>
              <w:t>outsourced</w:t>
            </w:r>
            <w:r w:rsidR="006526D7">
              <w:rPr>
                <w:rFonts w:ascii="Arial" w:hAnsi="Arial" w:cs="Arial"/>
                <w:sz w:val="20"/>
              </w:rPr>
              <w:t xml:space="preserve"> operations</w:t>
            </w:r>
          </w:p>
          <w:p w14:paraId="70296D39" w14:textId="77777777" w:rsidR="002A6711" w:rsidRPr="00200EF3" w:rsidRDefault="006526D7" w:rsidP="006526D7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Flexible and responsive to </w:t>
            </w:r>
            <w:r w:rsidR="006F281C">
              <w:rPr>
                <w:rFonts w:ascii="Arial" w:hAnsi="Arial" w:cs="Arial"/>
                <w:sz w:val="20"/>
              </w:rPr>
              <w:t>changing</w:t>
            </w:r>
            <w:r>
              <w:rPr>
                <w:rFonts w:ascii="Arial" w:hAnsi="Arial" w:cs="Arial"/>
                <w:sz w:val="20"/>
              </w:rPr>
              <w:t xml:space="preserve"> business </w:t>
            </w:r>
            <w:r w:rsidR="006F281C">
              <w:rPr>
                <w:rFonts w:ascii="Arial" w:hAnsi="Arial" w:cs="Arial"/>
                <w:sz w:val="20"/>
              </w:rPr>
              <w:t>and</w:t>
            </w:r>
            <w:r>
              <w:rPr>
                <w:rFonts w:ascii="Arial" w:hAnsi="Arial" w:cs="Arial"/>
                <w:sz w:val="20"/>
              </w:rPr>
              <w:t xml:space="preserve"> market conditions</w:t>
            </w:r>
          </w:p>
          <w:p w14:paraId="70296D3A" w14:textId="77777777" w:rsidR="00A87332" w:rsidRDefault="00A87332">
            <w:pPr>
              <w:rPr>
                <w:rFonts w:ascii="Arial" w:hAnsi="Arial"/>
                <w:sz w:val="24"/>
              </w:rPr>
            </w:pPr>
          </w:p>
        </w:tc>
      </w:tr>
    </w:tbl>
    <w:p w14:paraId="70296D3C" w14:textId="77777777" w:rsidR="00D74032" w:rsidRPr="003A5D5D" w:rsidRDefault="00D74032">
      <w:pPr>
        <w:rPr>
          <w:rFonts w:ascii="Arial" w:hAnsi="Arial"/>
          <w:snapToGrid w:val="0"/>
          <w:color w:val="000080"/>
          <w:sz w:val="12"/>
          <w:szCs w:val="12"/>
        </w:rPr>
      </w:pPr>
    </w:p>
    <w:tbl>
      <w:tblPr>
        <w:tblW w:w="10490" w:type="dxa"/>
        <w:tblInd w:w="-601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</w:tblBorders>
        <w:tblLook w:val="0000" w:firstRow="0" w:lastRow="0" w:firstColumn="0" w:lastColumn="0" w:noHBand="0" w:noVBand="0"/>
      </w:tblPr>
      <w:tblGrid>
        <w:gridCol w:w="10490"/>
      </w:tblGrid>
      <w:tr w:rsidR="00D74032" w14:paraId="70296D3E" w14:textId="77777777" w:rsidTr="0006198D">
        <w:trPr>
          <w:cantSplit/>
          <w:trHeight w:val="672"/>
        </w:trPr>
        <w:tc>
          <w:tcPr>
            <w:tcW w:w="10490" w:type="dxa"/>
            <w:shd w:val="clear" w:color="auto" w:fill="auto"/>
            <w:vAlign w:val="center"/>
          </w:tcPr>
          <w:p w14:paraId="70296D3D" w14:textId="7D491D7A" w:rsidR="00D74032" w:rsidRDefault="00D74032" w:rsidP="00A57EA7">
            <w:pPr>
              <w:pStyle w:val="Bullet1"/>
              <w:tabs>
                <w:tab w:val="clear" w:pos="360"/>
              </w:tabs>
              <w:ind w:left="0" w:firstLine="0"/>
              <w:jc w:val="both"/>
              <w:rPr>
                <w:color w:val="800080"/>
              </w:rPr>
            </w:pPr>
            <w:r>
              <w:rPr>
                <w:rFonts w:ascii="Arial" w:hAnsi="Arial"/>
                <w:b/>
                <w:color w:val="800080"/>
                <w:sz w:val="24"/>
              </w:rPr>
              <w:t>Date of last Update (month/ year) :</w:t>
            </w:r>
            <w:r w:rsidR="0006198D">
              <w:rPr>
                <w:rFonts w:ascii="Arial" w:hAnsi="Arial"/>
                <w:b/>
                <w:color w:val="800080"/>
                <w:sz w:val="24"/>
              </w:rPr>
              <w:t xml:space="preserve"> </w:t>
            </w:r>
          </w:p>
        </w:tc>
      </w:tr>
    </w:tbl>
    <w:p w14:paraId="70296D3F" w14:textId="77777777" w:rsidR="00D74032" w:rsidRDefault="00D74032" w:rsidP="006C030F">
      <w:pPr>
        <w:rPr>
          <w:rFonts w:ascii="Arial" w:hAnsi="Arial"/>
          <w:snapToGrid w:val="0"/>
          <w:color w:val="000080"/>
        </w:rPr>
      </w:pPr>
    </w:p>
    <w:p w14:paraId="70296D40" w14:textId="77777777" w:rsidR="00497049" w:rsidRDefault="00497049" w:rsidP="006C030F">
      <w:pPr>
        <w:rPr>
          <w:rFonts w:ascii="Arial" w:hAnsi="Arial"/>
          <w:snapToGrid w:val="0"/>
          <w:color w:val="000080"/>
        </w:rPr>
      </w:pPr>
    </w:p>
    <w:sectPr w:rsidR="00497049">
      <w:headerReference w:type="default" r:id="rId11"/>
      <w:footerReference w:type="even" r:id="rId12"/>
      <w:footerReference w:type="default" r:id="rId13"/>
      <w:pgSz w:w="11909" w:h="16834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F329" w14:textId="77777777" w:rsidR="00D822B5" w:rsidRDefault="00D822B5">
      <w:r>
        <w:separator/>
      </w:r>
    </w:p>
  </w:endnote>
  <w:endnote w:type="continuationSeparator" w:id="0">
    <w:p w14:paraId="6ABABBF9" w14:textId="77777777" w:rsidR="00D822B5" w:rsidRDefault="00D8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6D47" w14:textId="77777777" w:rsidR="004A39AE" w:rsidRDefault="004A39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296D48" w14:textId="77777777" w:rsidR="004A39AE" w:rsidRDefault="004A39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6D49" w14:textId="77777777" w:rsidR="004A39AE" w:rsidRDefault="004A39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0AE9">
      <w:rPr>
        <w:rStyle w:val="PageNumber"/>
        <w:noProof/>
      </w:rPr>
      <w:t>6</w:t>
    </w:r>
    <w:r>
      <w:rPr>
        <w:rStyle w:val="PageNumber"/>
      </w:rPr>
      <w:fldChar w:fldCharType="end"/>
    </w:r>
  </w:p>
  <w:p w14:paraId="70296D4A" w14:textId="77777777" w:rsidR="004A39AE" w:rsidRDefault="004A39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B4C7" w14:textId="77777777" w:rsidR="00D822B5" w:rsidRDefault="00D822B5">
      <w:r>
        <w:separator/>
      </w:r>
    </w:p>
  </w:footnote>
  <w:footnote w:type="continuationSeparator" w:id="0">
    <w:p w14:paraId="243DFE5E" w14:textId="77777777" w:rsidR="00D822B5" w:rsidRDefault="00D82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6D45" w14:textId="77777777" w:rsidR="004A39AE" w:rsidRDefault="004A39AE">
    <w:pPr>
      <w:pStyle w:val="Header"/>
      <w:rPr>
        <w:b/>
        <w:i/>
        <w:sz w:val="24"/>
        <w:szCs w:val="24"/>
      </w:rPr>
    </w:pPr>
  </w:p>
  <w:p w14:paraId="70296D46" w14:textId="77777777" w:rsidR="004A39AE" w:rsidRDefault="004A3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7AA"/>
    <w:multiLevelType w:val="multilevel"/>
    <w:tmpl w:val="C10ED84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E57C37"/>
    <w:multiLevelType w:val="hybridMultilevel"/>
    <w:tmpl w:val="5096DED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1DF4"/>
    <w:multiLevelType w:val="hybridMultilevel"/>
    <w:tmpl w:val="C93CA2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981878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BEA030A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3783852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9F4EC8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40536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6E08B4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DFCB93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C48240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827406"/>
    <w:multiLevelType w:val="hybridMultilevel"/>
    <w:tmpl w:val="EF2E5130"/>
    <w:lvl w:ilvl="0" w:tplc="EDE8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226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E81A4">
      <w:start w:val="15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200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A9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C8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00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F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2B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117394"/>
    <w:multiLevelType w:val="hybridMultilevel"/>
    <w:tmpl w:val="921E07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0173B8"/>
    <w:multiLevelType w:val="hybridMultilevel"/>
    <w:tmpl w:val="435A1F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92ABB"/>
    <w:multiLevelType w:val="hybridMultilevel"/>
    <w:tmpl w:val="0BB46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F61E5"/>
    <w:multiLevelType w:val="hybridMultilevel"/>
    <w:tmpl w:val="D4044306"/>
    <w:lvl w:ilvl="0" w:tplc="A2507CDC">
      <w:start w:val="1"/>
      <w:numFmt w:val="bullet"/>
      <w:lvlText w:val=""/>
      <w:lvlJc w:val="left"/>
      <w:pPr>
        <w:tabs>
          <w:tab w:val="num" w:pos="357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D0818"/>
    <w:multiLevelType w:val="hybridMultilevel"/>
    <w:tmpl w:val="76889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35A91"/>
    <w:multiLevelType w:val="hybridMultilevel"/>
    <w:tmpl w:val="6AE440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DA0F07"/>
    <w:multiLevelType w:val="hybridMultilevel"/>
    <w:tmpl w:val="4858CB5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C0058"/>
    <w:multiLevelType w:val="hybridMultilevel"/>
    <w:tmpl w:val="C414B7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894628"/>
    <w:multiLevelType w:val="hybridMultilevel"/>
    <w:tmpl w:val="6C1A889C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49658CE"/>
    <w:multiLevelType w:val="singleLevel"/>
    <w:tmpl w:val="00000000"/>
    <w:lvl w:ilvl="0">
      <w:start w:val="1"/>
      <w:numFmt w:val="bullet"/>
      <w:lvlText w:val="·"/>
      <w:legacy w:legacy="1" w:legacySpace="0" w:legacyIndent="720"/>
      <w:lvlJc w:val="left"/>
      <w:pPr>
        <w:ind w:left="720" w:hanging="720"/>
      </w:pPr>
      <w:rPr>
        <w:rFonts w:ascii="Symbol" w:hAnsi="Symbol" w:hint="default"/>
      </w:rPr>
    </w:lvl>
  </w:abstractNum>
  <w:abstractNum w:abstractNumId="14" w15:restartNumberingAfterBreak="0">
    <w:nsid w:val="27860C86"/>
    <w:multiLevelType w:val="singleLevel"/>
    <w:tmpl w:val="00000000"/>
    <w:lvl w:ilvl="0">
      <w:start w:val="1"/>
      <w:numFmt w:val="bullet"/>
      <w:lvlText w:val="·"/>
      <w:legacy w:legacy="1" w:legacySpace="0" w:legacyIndent="720"/>
      <w:lvlJc w:val="left"/>
      <w:pPr>
        <w:ind w:left="720" w:hanging="720"/>
      </w:pPr>
      <w:rPr>
        <w:rFonts w:ascii="Symbol" w:hAnsi="Symbol" w:hint="default"/>
      </w:rPr>
    </w:lvl>
  </w:abstractNum>
  <w:abstractNum w:abstractNumId="15" w15:restartNumberingAfterBreak="0">
    <w:nsid w:val="27D95E97"/>
    <w:multiLevelType w:val="hybridMultilevel"/>
    <w:tmpl w:val="5518E2D6"/>
    <w:lvl w:ilvl="0" w:tplc="38E88D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61A74"/>
    <w:multiLevelType w:val="hybridMultilevel"/>
    <w:tmpl w:val="17E85FB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28876D88"/>
    <w:multiLevelType w:val="hybridMultilevel"/>
    <w:tmpl w:val="926A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43AE4"/>
    <w:multiLevelType w:val="hybridMultilevel"/>
    <w:tmpl w:val="B426A7D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8F094F"/>
    <w:multiLevelType w:val="hybridMultilevel"/>
    <w:tmpl w:val="74B6E5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C558C1"/>
    <w:multiLevelType w:val="singleLevel"/>
    <w:tmpl w:val="30E40A6C"/>
    <w:lvl w:ilvl="0">
      <w:start w:val="1"/>
      <w:numFmt w:val="bullet"/>
      <w:pStyle w:val="BodyText"/>
      <w:lvlText w:val="·"/>
      <w:legacy w:legacy="1" w:legacySpace="0" w:legacyIndent="720"/>
      <w:lvlJc w:val="left"/>
      <w:pPr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48300C67"/>
    <w:multiLevelType w:val="hybridMultilevel"/>
    <w:tmpl w:val="11BA6A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A4DAE"/>
    <w:multiLevelType w:val="hybridMultilevel"/>
    <w:tmpl w:val="B90EED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A10C6"/>
    <w:multiLevelType w:val="hybridMultilevel"/>
    <w:tmpl w:val="79448C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792047"/>
    <w:multiLevelType w:val="hybridMultilevel"/>
    <w:tmpl w:val="C1BAAE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C2290"/>
    <w:multiLevelType w:val="hybridMultilevel"/>
    <w:tmpl w:val="73502E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D571C"/>
    <w:multiLevelType w:val="hybridMultilevel"/>
    <w:tmpl w:val="049AC5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072A9"/>
    <w:multiLevelType w:val="hybridMultilevel"/>
    <w:tmpl w:val="3F82C4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840726"/>
    <w:multiLevelType w:val="hybridMultilevel"/>
    <w:tmpl w:val="D17E8A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341614"/>
    <w:multiLevelType w:val="hybridMultilevel"/>
    <w:tmpl w:val="3062830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9221FA"/>
    <w:multiLevelType w:val="hybridMultilevel"/>
    <w:tmpl w:val="36FCF1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33A9D"/>
    <w:multiLevelType w:val="hybridMultilevel"/>
    <w:tmpl w:val="D56C24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64FA2"/>
    <w:multiLevelType w:val="hybridMultilevel"/>
    <w:tmpl w:val="13EA6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D7217"/>
    <w:multiLevelType w:val="hybridMultilevel"/>
    <w:tmpl w:val="7B167210"/>
    <w:lvl w:ilvl="0" w:tplc="A2507CDC">
      <w:start w:val="1"/>
      <w:numFmt w:val="bullet"/>
      <w:lvlText w:val=""/>
      <w:lvlJc w:val="left"/>
      <w:pPr>
        <w:tabs>
          <w:tab w:val="num" w:pos="357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97AA7"/>
    <w:multiLevelType w:val="hybridMultilevel"/>
    <w:tmpl w:val="770EC0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690B10"/>
    <w:multiLevelType w:val="hybridMultilevel"/>
    <w:tmpl w:val="B456F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54BB4"/>
    <w:multiLevelType w:val="hybridMultilevel"/>
    <w:tmpl w:val="1FFC6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93A41"/>
    <w:multiLevelType w:val="hybridMultilevel"/>
    <w:tmpl w:val="774036A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A7C3CBB"/>
    <w:multiLevelType w:val="hybridMultilevel"/>
    <w:tmpl w:val="1E7022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5774077">
    <w:abstractNumId w:val="20"/>
  </w:num>
  <w:num w:numId="2" w16cid:durableId="2014601864">
    <w:abstractNumId w:val="14"/>
  </w:num>
  <w:num w:numId="3" w16cid:durableId="618679789">
    <w:abstractNumId w:val="13"/>
  </w:num>
  <w:num w:numId="4" w16cid:durableId="1763722750">
    <w:abstractNumId w:val="5"/>
  </w:num>
  <w:num w:numId="5" w16cid:durableId="2108689980">
    <w:abstractNumId w:val="37"/>
  </w:num>
  <w:num w:numId="6" w16cid:durableId="1405761390">
    <w:abstractNumId w:val="2"/>
  </w:num>
  <w:num w:numId="7" w16cid:durableId="1144195734">
    <w:abstractNumId w:val="28"/>
  </w:num>
  <w:num w:numId="8" w16cid:durableId="497575007">
    <w:abstractNumId w:val="21"/>
  </w:num>
  <w:num w:numId="9" w16cid:durableId="2108620851">
    <w:abstractNumId w:val="22"/>
  </w:num>
  <w:num w:numId="10" w16cid:durableId="127557294">
    <w:abstractNumId w:val="16"/>
  </w:num>
  <w:num w:numId="11" w16cid:durableId="1811705489">
    <w:abstractNumId w:val="19"/>
  </w:num>
  <w:num w:numId="12" w16cid:durableId="1111582522">
    <w:abstractNumId w:val="0"/>
  </w:num>
  <w:num w:numId="13" w16cid:durableId="1484617221">
    <w:abstractNumId w:val="12"/>
  </w:num>
  <w:num w:numId="14" w16cid:durableId="73629636">
    <w:abstractNumId w:val="11"/>
  </w:num>
  <w:num w:numId="15" w16cid:durableId="1456094590">
    <w:abstractNumId w:val="36"/>
  </w:num>
  <w:num w:numId="16" w16cid:durableId="1984846362">
    <w:abstractNumId w:val="6"/>
  </w:num>
  <w:num w:numId="17" w16cid:durableId="1113550755">
    <w:abstractNumId w:val="18"/>
  </w:num>
  <w:num w:numId="18" w16cid:durableId="1142575022">
    <w:abstractNumId w:val="8"/>
  </w:num>
  <w:num w:numId="19" w16cid:durableId="257566686">
    <w:abstractNumId w:val="9"/>
  </w:num>
  <w:num w:numId="20" w16cid:durableId="1996495830">
    <w:abstractNumId w:val="27"/>
  </w:num>
  <w:num w:numId="21" w16cid:durableId="423959813">
    <w:abstractNumId w:val="23"/>
  </w:num>
  <w:num w:numId="22" w16cid:durableId="1085152351">
    <w:abstractNumId w:val="10"/>
  </w:num>
  <w:num w:numId="23" w16cid:durableId="1351838894">
    <w:abstractNumId w:val="34"/>
  </w:num>
  <w:num w:numId="24" w16cid:durableId="454518928">
    <w:abstractNumId w:val="4"/>
  </w:num>
  <w:num w:numId="25" w16cid:durableId="557396349">
    <w:abstractNumId w:val="32"/>
  </w:num>
  <w:num w:numId="26" w16cid:durableId="1729064059">
    <w:abstractNumId w:val="7"/>
  </w:num>
  <w:num w:numId="27" w16cid:durableId="944272132">
    <w:abstractNumId w:val="33"/>
  </w:num>
  <w:num w:numId="28" w16cid:durableId="1183282124">
    <w:abstractNumId w:val="3"/>
  </w:num>
  <w:num w:numId="29" w16cid:durableId="1895965258">
    <w:abstractNumId w:val="35"/>
  </w:num>
  <w:num w:numId="30" w16cid:durableId="941381499">
    <w:abstractNumId w:val="29"/>
  </w:num>
  <w:num w:numId="31" w16cid:durableId="2095127721">
    <w:abstractNumId w:val="30"/>
  </w:num>
  <w:num w:numId="32" w16cid:durableId="998463133">
    <w:abstractNumId w:val="1"/>
  </w:num>
  <w:num w:numId="33" w16cid:durableId="1192838225">
    <w:abstractNumId w:val="26"/>
  </w:num>
  <w:num w:numId="34" w16cid:durableId="1376661071">
    <w:abstractNumId w:val="31"/>
  </w:num>
  <w:num w:numId="35" w16cid:durableId="1195771712">
    <w:abstractNumId w:val="15"/>
  </w:num>
  <w:num w:numId="36" w16cid:durableId="1639652849">
    <w:abstractNumId w:val="25"/>
  </w:num>
  <w:num w:numId="37" w16cid:durableId="1730763871">
    <w:abstractNumId w:val="24"/>
  </w:num>
  <w:num w:numId="38" w16cid:durableId="148638468">
    <w:abstractNumId w:val="17"/>
  </w:num>
  <w:num w:numId="39" w16cid:durableId="132015876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3A"/>
    <w:rsid w:val="000022D5"/>
    <w:rsid w:val="000110D4"/>
    <w:rsid w:val="000134B4"/>
    <w:rsid w:val="00014D1A"/>
    <w:rsid w:val="00017C09"/>
    <w:rsid w:val="0002499F"/>
    <w:rsid w:val="000277E6"/>
    <w:rsid w:val="0004132A"/>
    <w:rsid w:val="000423EB"/>
    <w:rsid w:val="0004735E"/>
    <w:rsid w:val="0006198D"/>
    <w:rsid w:val="00065593"/>
    <w:rsid w:val="00077D03"/>
    <w:rsid w:val="00087EF5"/>
    <w:rsid w:val="0009060D"/>
    <w:rsid w:val="00092DD7"/>
    <w:rsid w:val="000B6999"/>
    <w:rsid w:val="000C39C5"/>
    <w:rsid w:val="000D75CE"/>
    <w:rsid w:val="000F1EAB"/>
    <w:rsid w:val="001000A7"/>
    <w:rsid w:val="00112082"/>
    <w:rsid w:val="001142F5"/>
    <w:rsid w:val="00125A80"/>
    <w:rsid w:val="00126F5C"/>
    <w:rsid w:val="00127D38"/>
    <w:rsid w:val="0013115B"/>
    <w:rsid w:val="001350A1"/>
    <w:rsid w:val="001465C0"/>
    <w:rsid w:val="0016203C"/>
    <w:rsid w:val="00172197"/>
    <w:rsid w:val="00183717"/>
    <w:rsid w:val="00185DB0"/>
    <w:rsid w:val="001B73ED"/>
    <w:rsid w:val="001C0D5D"/>
    <w:rsid w:val="001C1AB8"/>
    <w:rsid w:val="001C3541"/>
    <w:rsid w:val="001C35A4"/>
    <w:rsid w:val="001C3A7D"/>
    <w:rsid w:val="001D0197"/>
    <w:rsid w:val="001E0FB9"/>
    <w:rsid w:val="001F12C9"/>
    <w:rsid w:val="001F270D"/>
    <w:rsid w:val="001F505E"/>
    <w:rsid w:val="00201A36"/>
    <w:rsid w:val="00205837"/>
    <w:rsid w:val="002151BC"/>
    <w:rsid w:val="002161E4"/>
    <w:rsid w:val="0022316D"/>
    <w:rsid w:val="0022450E"/>
    <w:rsid w:val="002350DB"/>
    <w:rsid w:val="00237995"/>
    <w:rsid w:val="0024153B"/>
    <w:rsid w:val="00257306"/>
    <w:rsid w:val="00260185"/>
    <w:rsid w:val="00264604"/>
    <w:rsid w:val="00264744"/>
    <w:rsid w:val="002746CD"/>
    <w:rsid w:val="00287E25"/>
    <w:rsid w:val="0029144A"/>
    <w:rsid w:val="00292E8B"/>
    <w:rsid w:val="002A5C53"/>
    <w:rsid w:val="002A6711"/>
    <w:rsid w:val="002B0855"/>
    <w:rsid w:val="002B413B"/>
    <w:rsid w:val="002C6CD6"/>
    <w:rsid w:val="002D3117"/>
    <w:rsid w:val="002E0BC2"/>
    <w:rsid w:val="002E3CA4"/>
    <w:rsid w:val="002E5AA6"/>
    <w:rsid w:val="002E5F5E"/>
    <w:rsid w:val="002E7E8F"/>
    <w:rsid w:val="002F4AE0"/>
    <w:rsid w:val="00302694"/>
    <w:rsid w:val="00303CBA"/>
    <w:rsid w:val="00305EE1"/>
    <w:rsid w:val="003111B5"/>
    <w:rsid w:val="00314681"/>
    <w:rsid w:val="00321C0D"/>
    <w:rsid w:val="0032237D"/>
    <w:rsid w:val="00330BE9"/>
    <w:rsid w:val="00334FEF"/>
    <w:rsid w:val="00335E42"/>
    <w:rsid w:val="0034316E"/>
    <w:rsid w:val="00343468"/>
    <w:rsid w:val="00343B5B"/>
    <w:rsid w:val="00347990"/>
    <w:rsid w:val="00361A59"/>
    <w:rsid w:val="00371A9E"/>
    <w:rsid w:val="00371F3E"/>
    <w:rsid w:val="00374C7B"/>
    <w:rsid w:val="0038584A"/>
    <w:rsid w:val="00385942"/>
    <w:rsid w:val="00386B10"/>
    <w:rsid w:val="00391489"/>
    <w:rsid w:val="00391C6F"/>
    <w:rsid w:val="00392EF5"/>
    <w:rsid w:val="003973A9"/>
    <w:rsid w:val="003B4AB0"/>
    <w:rsid w:val="003B6E44"/>
    <w:rsid w:val="003C772A"/>
    <w:rsid w:val="003D2231"/>
    <w:rsid w:val="003E1F9A"/>
    <w:rsid w:val="003E34CD"/>
    <w:rsid w:val="003E533D"/>
    <w:rsid w:val="003F1F14"/>
    <w:rsid w:val="003F54DF"/>
    <w:rsid w:val="004118B9"/>
    <w:rsid w:val="00412437"/>
    <w:rsid w:val="00414A1C"/>
    <w:rsid w:val="004204BF"/>
    <w:rsid w:val="00420E64"/>
    <w:rsid w:val="0042348C"/>
    <w:rsid w:val="00431AC7"/>
    <w:rsid w:val="0043786D"/>
    <w:rsid w:val="00440B92"/>
    <w:rsid w:val="00455037"/>
    <w:rsid w:val="0045525B"/>
    <w:rsid w:val="0046067A"/>
    <w:rsid w:val="004635C7"/>
    <w:rsid w:val="00472268"/>
    <w:rsid w:val="00475086"/>
    <w:rsid w:val="0047734C"/>
    <w:rsid w:val="004900EA"/>
    <w:rsid w:val="00497049"/>
    <w:rsid w:val="004972AB"/>
    <w:rsid w:val="004A39AE"/>
    <w:rsid w:val="004A56B0"/>
    <w:rsid w:val="004C1CA5"/>
    <w:rsid w:val="004C2466"/>
    <w:rsid w:val="004D1F87"/>
    <w:rsid w:val="004D2A0B"/>
    <w:rsid w:val="004D373A"/>
    <w:rsid w:val="004D4084"/>
    <w:rsid w:val="004D51A3"/>
    <w:rsid w:val="004D5485"/>
    <w:rsid w:val="004D7A83"/>
    <w:rsid w:val="004E691E"/>
    <w:rsid w:val="004E7027"/>
    <w:rsid w:val="004F441E"/>
    <w:rsid w:val="004F76DB"/>
    <w:rsid w:val="00516253"/>
    <w:rsid w:val="00522A5C"/>
    <w:rsid w:val="00523276"/>
    <w:rsid w:val="00525014"/>
    <w:rsid w:val="00530876"/>
    <w:rsid w:val="00530D7D"/>
    <w:rsid w:val="00530F60"/>
    <w:rsid w:val="00533738"/>
    <w:rsid w:val="005628BF"/>
    <w:rsid w:val="005726B7"/>
    <w:rsid w:val="00577E91"/>
    <w:rsid w:val="00582C10"/>
    <w:rsid w:val="00582C30"/>
    <w:rsid w:val="00584EFE"/>
    <w:rsid w:val="00586BB3"/>
    <w:rsid w:val="005936A1"/>
    <w:rsid w:val="005940AE"/>
    <w:rsid w:val="00595D08"/>
    <w:rsid w:val="005A2662"/>
    <w:rsid w:val="005A4008"/>
    <w:rsid w:val="005A4010"/>
    <w:rsid w:val="005B2FC5"/>
    <w:rsid w:val="005B4797"/>
    <w:rsid w:val="005C12D5"/>
    <w:rsid w:val="005C3D04"/>
    <w:rsid w:val="005D3167"/>
    <w:rsid w:val="005E11B6"/>
    <w:rsid w:val="005F0EF3"/>
    <w:rsid w:val="005F321A"/>
    <w:rsid w:val="006003AC"/>
    <w:rsid w:val="00602275"/>
    <w:rsid w:val="00615C07"/>
    <w:rsid w:val="00616F9F"/>
    <w:rsid w:val="00630746"/>
    <w:rsid w:val="0065154B"/>
    <w:rsid w:val="0065224D"/>
    <w:rsid w:val="006526D7"/>
    <w:rsid w:val="00653943"/>
    <w:rsid w:val="00657055"/>
    <w:rsid w:val="006602E0"/>
    <w:rsid w:val="00664F27"/>
    <w:rsid w:val="00667578"/>
    <w:rsid w:val="00671782"/>
    <w:rsid w:val="006805C9"/>
    <w:rsid w:val="0069309C"/>
    <w:rsid w:val="006A0A6C"/>
    <w:rsid w:val="006A1209"/>
    <w:rsid w:val="006B6BEF"/>
    <w:rsid w:val="006C030F"/>
    <w:rsid w:val="006C26A8"/>
    <w:rsid w:val="006C396D"/>
    <w:rsid w:val="006D0B2D"/>
    <w:rsid w:val="006D5F09"/>
    <w:rsid w:val="006E0749"/>
    <w:rsid w:val="006E55C4"/>
    <w:rsid w:val="006E6C66"/>
    <w:rsid w:val="006F281C"/>
    <w:rsid w:val="006F2CA6"/>
    <w:rsid w:val="006F452A"/>
    <w:rsid w:val="00703693"/>
    <w:rsid w:val="007052CA"/>
    <w:rsid w:val="0070655F"/>
    <w:rsid w:val="00706FB6"/>
    <w:rsid w:val="0071474A"/>
    <w:rsid w:val="0071540E"/>
    <w:rsid w:val="007157B9"/>
    <w:rsid w:val="00722766"/>
    <w:rsid w:val="00740791"/>
    <w:rsid w:val="007425C6"/>
    <w:rsid w:val="007433D3"/>
    <w:rsid w:val="0075228B"/>
    <w:rsid w:val="00760E9B"/>
    <w:rsid w:val="0076255D"/>
    <w:rsid w:val="0076692C"/>
    <w:rsid w:val="0077083A"/>
    <w:rsid w:val="00776E51"/>
    <w:rsid w:val="00783E3F"/>
    <w:rsid w:val="00792449"/>
    <w:rsid w:val="007963B2"/>
    <w:rsid w:val="007B196E"/>
    <w:rsid w:val="007B3A57"/>
    <w:rsid w:val="007B3CBA"/>
    <w:rsid w:val="007B6272"/>
    <w:rsid w:val="007B6589"/>
    <w:rsid w:val="007C193E"/>
    <w:rsid w:val="007D119F"/>
    <w:rsid w:val="007E4EE4"/>
    <w:rsid w:val="00807FA3"/>
    <w:rsid w:val="00816546"/>
    <w:rsid w:val="00820AE9"/>
    <w:rsid w:val="00833959"/>
    <w:rsid w:val="00833EB7"/>
    <w:rsid w:val="0083765B"/>
    <w:rsid w:val="008440BD"/>
    <w:rsid w:val="00844F6B"/>
    <w:rsid w:val="00847C57"/>
    <w:rsid w:val="00853610"/>
    <w:rsid w:val="00853633"/>
    <w:rsid w:val="00870DFF"/>
    <w:rsid w:val="00877663"/>
    <w:rsid w:val="00877B8B"/>
    <w:rsid w:val="008815EF"/>
    <w:rsid w:val="008817ED"/>
    <w:rsid w:val="00883837"/>
    <w:rsid w:val="00894F8A"/>
    <w:rsid w:val="00897F10"/>
    <w:rsid w:val="008A0143"/>
    <w:rsid w:val="008A528B"/>
    <w:rsid w:val="008B0093"/>
    <w:rsid w:val="008B4A8F"/>
    <w:rsid w:val="008B544D"/>
    <w:rsid w:val="008B619F"/>
    <w:rsid w:val="008C2EC2"/>
    <w:rsid w:val="008C3D8D"/>
    <w:rsid w:val="008C5AA2"/>
    <w:rsid w:val="008D3B53"/>
    <w:rsid w:val="008D46D4"/>
    <w:rsid w:val="008D75B8"/>
    <w:rsid w:val="008E1637"/>
    <w:rsid w:val="008E420D"/>
    <w:rsid w:val="008E4E29"/>
    <w:rsid w:val="008E6AA7"/>
    <w:rsid w:val="008E7DE5"/>
    <w:rsid w:val="008F4011"/>
    <w:rsid w:val="00912976"/>
    <w:rsid w:val="009141FC"/>
    <w:rsid w:val="00914530"/>
    <w:rsid w:val="0091479D"/>
    <w:rsid w:val="00915702"/>
    <w:rsid w:val="00925191"/>
    <w:rsid w:val="00933EC6"/>
    <w:rsid w:val="00940580"/>
    <w:rsid w:val="00953F59"/>
    <w:rsid w:val="0096130F"/>
    <w:rsid w:val="0096231F"/>
    <w:rsid w:val="0097009E"/>
    <w:rsid w:val="00980EAB"/>
    <w:rsid w:val="0099030C"/>
    <w:rsid w:val="009A23AB"/>
    <w:rsid w:val="009A42E2"/>
    <w:rsid w:val="009D0534"/>
    <w:rsid w:val="009D61B6"/>
    <w:rsid w:val="009F0228"/>
    <w:rsid w:val="009F1B5F"/>
    <w:rsid w:val="009F41DC"/>
    <w:rsid w:val="00A0057F"/>
    <w:rsid w:val="00A024A3"/>
    <w:rsid w:val="00A12E13"/>
    <w:rsid w:val="00A14F79"/>
    <w:rsid w:val="00A204C4"/>
    <w:rsid w:val="00A24D77"/>
    <w:rsid w:val="00A36831"/>
    <w:rsid w:val="00A42C81"/>
    <w:rsid w:val="00A51850"/>
    <w:rsid w:val="00A57EA7"/>
    <w:rsid w:val="00A71B41"/>
    <w:rsid w:val="00A728DB"/>
    <w:rsid w:val="00A82DA7"/>
    <w:rsid w:val="00A8404A"/>
    <w:rsid w:val="00A87332"/>
    <w:rsid w:val="00A905BB"/>
    <w:rsid w:val="00AA1124"/>
    <w:rsid w:val="00AA3AF6"/>
    <w:rsid w:val="00AA4EC8"/>
    <w:rsid w:val="00AC6E8B"/>
    <w:rsid w:val="00AE3880"/>
    <w:rsid w:val="00AE6B81"/>
    <w:rsid w:val="00AE7D46"/>
    <w:rsid w:val="00B02975"/>
    <w:rsid w:val="00B05EB3"/>
    <w:rsid w:val="00B10D7D"/>
    <w:rsid w:val="00B11D5E"/>
    <w:rsid w:val="00B16E01"/>
    <w:rsid w:val="00B17F03"/>
    <w:rsid w:val="00B23E24"/>
    <w:rsid w:val="00B2646B"/>
    <w:rsid w:val="00B319A8"/>
    <w:rsid w:val="00B36047"/>
    <w:rsid w:val="00B36BA9"/>
    <w:rsid w:val="00B507EC"/>
    <w:rsid w:val="00B55A55"/>
    <w:rsid w:val="00B62E1A"/>
    <w:rsid w:val="00B62F58"/>
    <w:rsid w:val="00B657FA"/>
    <w:rsid w:val="00B70D12"/>
    <w:rsid w:val="00B71DE0"/>
    <w:rsid w:val="00B766EB"/>
    <w:rsid w:val="00B80BF8"/>
    <w:rsid w:val="00B87AA8"/>
    <w:rsid w:val="00B92037"/>
    <w:rsid w:val="00B94D44"/>
    <w:rsid w:val="00BA1913"/>
    <w:rsid w:val="00BA4049"/>
    <w:rsid w:val="00BC5A90"/>
    <w:rsid w:val="00BC5EC0"/>
    <w:rsid w:val="00BD709F"/>
    <w:rsid w:val="00BE0908"/>
    <w:rsid w:val="00BE4409"/>
    <w:rsid w:val="00BF7B60"/>
    <w:rsid w:val="00C073D7"/>
    <w:rsid w:val="00C10A79"/>
    <w:rsid w:val="00C15575"/>
    <w:rsid w:val="00C202B9"/>
    <w:rsid w:val="00C326E1"/>
    <w:rsid w:val="00C334A6"/>
    <w:rsid w:val="00C407E8"/>
    <w:rsid w:val="00C549FB"/>
    <w:rsid w:val="00C54CDC"/>
    <w:rsid w:val="00C62FFC"/>
    <w:rsid w:val="00C74A6E"/>
    <w:rsid w:val="00C846BF"/>
    <w:rsid w:val="00C87705"/>
    <w:rsid w:val="00C92114"/>
    <w:rsid w:val="00CA4EA5"/>
    <w:rsid w:val="00CB0D78"/>
    <w:rsid w:val="00CC0B59"/>
    <w:rsid w:val="00CC1A6F"/>
    <w:rsid w:val="00CD643B"/>
    <w:rsid w:val="00CE2E7C"/>
    <w:rsid w:val="00CE6DA1"/>
    <w:rsid w:val="00CF1472"/>
    <w:rsid w:val="00CF3442"/>
    <w:rsid w:val="00D07C74"/>
    <w:rsid w:val="00D158CD"/>
    <w:rsid w:val="00D17ECE"/>
    <w:rsid w:val="00D20D5D"/>
    <w:rsid w:val="00D248C2"/>
    <w:rsid w:val="00D33109"/>
    <w:rsid w:val="00D412C6"/>
    <w:rsid w:val="00D47FA4"/>
    <w:rsid w:val="00D53C26"/>
    <w:rsid w:val="00D63076"/>
    <w:rsid w:val="00D631F4"/>
    <w:rsid w:val="00D63AA1"/>
    <w:rsid w:val="00D63F3C"/>
    <w:rsid w:val="00D650E7"/>
    <w:rsid w:val="00D67F9E"/>
    <w:rsid w:val="00D73A8A"/>
    <w:rsid w:val="00D74032"/>
    <w:rsid w:val="00D7409D"/>
    <w:rsid w:val="00D8081E"/>
    <w:rsid w:val="00D81BCD"/>
    <w:rsid w:val="00D822B5"/>
    <w:rsid w:val="00D91C5F"/>
    <w:rsid w:val="00D96961"/>
    <w:rsid w:val="00DB0293"/>
    <w:rsid w:val="00DB4F56"/>
    <w:rsid w:val="00DB71F4"/>
    <w:rsid w:val="00DC371A"/>
    <w:rsid w:val="00DC4DA7"/>
    <w:rsid w:val="00DC5864"/>
    <w:rsid w:val="00DD0AAA"/>
    <w:rsid w:val="00DD4932"/>
    <w:rsid w:val="00DD56E5"/>
    <w:rsid w:val="00DE5CE3"/>
    <w:rsid w:val="00DF62AC"/>
    <w:rsid w:val="00E14619"/>
    <w:rsid w:val="00E260CA"/>
    <w:rsid w:val="00E35E02"/>
    <w:rsid w:val="00E40894"/>
    <w:rsid w:val="00E433C0"/>
    <w:rsid w:val="00E53D24"/>
    <w:rsid w:val="00E73218"/>
    <w:rsid w:val="00E802A6"/>
    <w:rsid w:val="00E828DE"/>
    <w:rsid w:val="00E91046"/>
    <w:rsid w:val="00E91DA5"/>
    <w:rsid w:val="00E978B5"/>
    <w:rsid w:val="00EB02F8"/>
    <w:rsid w:val="00EB2C8D"/>
    <w:rsid w:val="00EC4791"/>
    <w:rsid w:val="00EC760F"/>
    <w:rsid w:val="00ED1001"/>
    <w:rsid w:val="00ED7849"/>
    <w:rsid w:val="00ED79DE"/>
    <w:rsid w:val="00EE0042"/>
    <w:rsid w:val="00EF6B17"/>
    <w:rsid w:val="00F052AB"/>
    <w:rsid w:val="00F07D5F"/>
    <w:rsid w:val="00F17107"/>
    <w:rsid w:val="00F17CA7"/>
    <w:rsid w:val="00F209E7"/>
    <w:rsid w:val="00F30A57"/>
    <w:rsid w:val="00F3349D"/>
    <w:rsid w:val="00F45E3A"/>
    <w:rsid w:val="00F520A8"/>
    <w:rsid w:val="00F65B1D"/>
    <w:rsid w:val="00F776F6"/>
    <w:rsid w:val="00F9659A"/>
    <w:rsid w:val="00FA1F16"/>
    <w:rsid w:val="00FA67A0"/>
    <w:rsid w:val="00FA79EB"/>
    <w:rsid w:val="00FB1A2E"/>
    <w:rsid w:val="00FB3C72"/>
    <w:rsid w:val="00FC5D97"/>
    <w:rsid w:val="00FD386D"/>
    <w:rsid w:val="00FD5D55"/>
    <w:rsid w:val="00FF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96AFF"/>
  <w15:chartTrackingRefBased/>
  <w15:docId w15:val="{14C8EE17-CCDE-46D9-8008-EBD5172E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val="en-GB" w:eastAsia="en-GB" w:bidi="ar-SA"/>
    </w:rPr>
  </w:style>
  <w:style w:type="paragraph" w:styleId="Heading1">
    <w:name w:val="heading 1"/>
    <w:basedOn w:val="Header"/>
    <w:next w:val="Normal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Header"/>
    <w:next w:val="Normal"/>
    <w:qFormat/>
    <w:pPr>
      <w:keepNext/>
      <w:spacing w:before="240" w:after="60"/>
      <w:outlineLvl w:val="1"/>
    </w:pPr>
    <w:rPr>
      <w:b/>
      <w:bCs/>
      <w:sz w:val="24"/>
      <w:szCs w:val="24"/>
    </w:rPr>
  </w:style>
  <w:style w:type="paragraph" w:styleId="Heading3">
    <w:name w:val="heading 3"/>
    <w:basedOn w:val="Header"/>
    <w:next w:val="Normal"/>
    <w:qFormat/>
    <w:pPr>
      <w:keepNext/>
      <w:spacing w:before="240" w:after="6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snapToGrid w:val="0"/>
      <w:color w:val="000080"/>
      <w:sz w:val="32"/>
      <w:szCs w:val="32"/>
      <w:lang w:eastAsia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napToGrid w:val="0"/>
      <w:color w:val="000080"/>
      <w:sz w:val="36"/>
      <w:szCs w:val="36"/>
      <w:lang w:eastAsia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napToGrid w:val="0"/>
      <w:color w:val="000080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napToGrid w:val="0"/>
      <w:color w:val="FFFFFF"/>
      <w:sz w:val="28"/>
      <w:szCs w:val="28"/>
      <w:lang w:eastAsia="en-US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napToGrid w:val="0"/>
      <w:color w:val="FFFFFF"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napToGrid w:val="0"/>
      <w:color w:val="80008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</w:style>
  <w:style w:type="paragraph" w:styleId="Header">
    <w:name w:val="header"/>
    <w:basedOn w:val="Normal"/>
    <w:pPr>
      <w:tabs>
        <w:tab w:val="center" w:pos="4507"/>
        <w:tab w:val="right" w:pos="9000"/>
      </w:tabs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pPr>
      <w:numPr>
        <w:numId w:val="1"/>
      </w:numPr>
      <w:tabs>
        <w:tab w:val="left" w:pos="360"/>
      </w:tabs>
      <w:ind w:left="1440"/>
      <w:jc w:val="both"/>
    </w:pPr>
    <w:rPr>
      <w:rFonts w:ascii="Arial" w:hAnsi="Arial" w:cs="Arial"/>
      <w:lang w:eastAsia="en-US"/>
    </w:rPr>
  </w:style>
  <w:style w:type="paragraph" w:customStyle="1" w:styleId="Note">
    <w:name w:val="Note"/>
    <w:basedOn w:val="Header"/>
    <w:next w:val="Normal"/>
    <w:pPr>
      <w:tabs>
        <w:tab w:val="left" w:pos="-1440"/>
        <w:tab w:val="left" w:pos="-720"/>
        <w:tab w:val="left" w:pos="1418"/>
      </w:tabs>
      <w:suppressAutoHyphens/>
      <w:ind w:left="1418" w:hanging="1418"/>
    </w:pPr>
    <w:rPr>
      <w:b/>
      <w:bCs/>
    </w:rPr>
  </w:style>
  <w:style w:type="paragraph" w:customStyle="1" w:styleId="SectionHeading">
    <w:name w:val="Section Heading"/>
    <w:basedOn w:val="Header"/>
    <w:next w:val="Normal"/>
    <w:pPr>
      <w:tabs>
        <w:tab w:val="clear" w:pos="4507"/>
        <w:tab w:val="clear" w:pos="9000"/>
      </w:tabs>
      <w:suppressAutoHyphens/>
    </w:pPr>
    <w:rPr>
      <w:b/>
      <w:bCs/>
      <w:sz w:val="28"/>
      <w:szCs w:val="28"/>
    </w:rPr>
  </w:style>
  <w:style w:type="paragraph" w:customStyle="1" w:styleId="SubSectionHeading">
    <w:name w:val="Sub Section Heading"/>
    <w:basedOn w:val="SectionHeading"/>
    <w:next w:val="Normal"/>
    <w:rPr>
      <w:sz w:val="24"/>
      <w:szCs w:val="24"/>
    </w:rPr>
  </w:style>
  <w:style w:type="paragraph" w:styleId="Title">
    <w:name w:val="Title"/>
    <w:basedOn w:val="Header"/>
    <w:next w:val="Normal"/>
    <w:qFormat/>
    <w:pPr>
      <w:spacing w:before="240" w:after="60"/>
      <w:jc w:val="center"/>
    </w:pPr>
    <w:rPr>
      <w:b/>
      <w:bCs/>
      <w:kern w:val="28"/>
      <w:sz w:val="36"/>
      <w:szCs w:val="36"/>
    </w:rPr>
  </w:style>
  <w:style w:type="paragraph" w:customStyle="1" w:styleId="Bullet1">
    <w:name w:val="Bullet 1"/>
    <w:basedOn w:val="Normal"/>
    <w:pPr>
      <w:tabs>
        <w:tab w:val="num" w:pos="360"/>
      </w:tabs>
      <w:spacing w:before="20" w:after="20"/>
      <w:ind w:left="360" w:hanging="360"/>
    </w:pPr>
    <w:rPr>
      <w:rFonts w:ascii="Times" w:hAnsi="Times" w:cs="Times"/>
      <w:sz w:val="20"/>
      <w:szCs w:val="20"/>
      <w:lang w:val="en-AU" w:eastAsia="en-US"/>
    </w:rPr>
  </w:style>
  <w:style w:type="paragraph" w:styleId="BodyText2">
    <w:name w:val="Body Text 2"/>
    <w:basedOn w:val="Normal"/>
    <w:rPr>
      <w:color w:val="800080"/>
    </w:rPr>
  </w:style>
  <w:style w:type="paragraph" w:customStyle="1" w:styleId="SecondLineTitle">
    <w:name w:val="Second Line Title"/>
    <w:basedOn w:val="Title"/>
    <w:next w:val="Normal"/>
    <w:rPr>
      <w:sz w:val="28"/>
      <w:szCs w:val="28"/>
    </w:rPr>
  </w:style>
  <w:style w:type="paragraph" w:styleId="BodyText3">
    <w:name w:val="Body Text 3"/>
    <w:basedOn w:val="Normal"/>
    <w:rPr>
      <w:rFonts w:ascii="Arial" w:hAnsi="Arial" w:cs="Arial"/>
      <w:snapToGrid w:val="0"/>
      <w:color w:val="000080"/>
      <w:sz w:val="20"/>
      <w:szCs w:val="20"/>
      <w:lang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styleId="z-TopofForm">
    <w:name w:val="HTML Top of Form"/>
    <w:basedOn w:val="Normal"/>
    <w:next w:val="Normal"/>
    <w:hidden/>
    <w:rsid w:val="004972A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4972A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rsid w:val="00A368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6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6831"/>
  </w:style>
  <w:style w:type="paragraph" w:styleId="CommentSubject">
    <w:name w:val="annotation subject"/>
    <w:basedOn w:val="CommentText"/>
    <w:next w:val="CommentText"/>
    <w:link w:val="CommentSubjectChar"/>
    <w:rsid w:val="00A3683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A36831"/>
    <w:rPr>
      <w:b/>
      <w:bCs/>
    </w:rPr>
  </w:style>
  <w:style w:type="paragraph" w:styleId="ListParagraph">
    <w:name w:val="List Paragraph"/>
    <w:basedOn w:val="Normal"/>
    <w:uiPriority w:val="34"/>
    <w:qFormat/>
    <w:rsid w:val="001D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784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30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96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42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41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38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6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04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2017586523C469B1F9BD01A745A96" ma:contentTypeVersion="0" ma:contentTypeDescription="Create a new document." ma:contentTypeScope="" ma:versionID="e2d7eed79c73165180a52cdad428586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D62CBE-C17A-4CD4-9E0D-4EFE66B83FA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8A11FE5-2B0C-41C0-9473-EC05072E42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88618-E0E4-489F-BB61-F19AD7C605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42C163A-92CA-46FE-85CA-F25B8ABA0C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1505</Words>
  <Characters>9136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UL GLOBAL FRAMEWORK FOR DEVELOPING/ AND UPDATING SKILL DICTIONARIES</vt:lpstr>
      <vt:lpstr>UL GLOBAL FRAMEWORK FOR DEVELOPING/ AND UPDATING SKILL DICTIONARIES</vt:lpstr>
    </vt:vector>
  </TitlesOfParts>
  <Company>Unilever</Company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 GLOBAL FRAMEWORK FOR DEVELOPING/ AND UPDATING SKILL DICTIONARIES</dc:title>
  <dc:subject/>
  <dc:creator>Will.McIlroy</dc:creator>
  <cp:keywords/>
  <cp:lastModifiedBy>B, Venkataraman</cp:lastModifiedBy>
  <cp:revision>130</cp:revision>
  <cp:lastPrinted>2005-08-15T11:09:00Z</cp:lastPrinted>
  <dcterms:created xsi:type="dcterms:W3CDTF">2020-01-28T09:53:00Z</dcterms:created>
  <dcterms:modified xsi:type="dcterms:W3CDTF">2023-05-31T08:47:00Z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 Level">
    <vt:lpwstr/>
  </property>
  <property fmtid="{D5CDD505-2E9C-101B-9397-08002B2CF9AE}" pid="3" name="Sub-Category">
    <vt:lpwstr/>
  </property>
  <property fmtid="{D5CDD505-2E9C-101B-9397-08002B2CF9AE}" pid="4" name="Category">
    <vt:lpwstr/>
  </property>
  <property fmtid="{D5CDD505-2E9C-101B-9397-08002B2CF9AE}" pid="5" name="Quadrant">
    <vt:lpwstr/>
  </property>
  <property fmtid="{D5CDD505-2E9C-101B-9397-08002B2CF9AE}" pid="6" name="ContentType">
    <vt:lpwstr>Document</vt:lpwstr>
  </property>
</Properties>
</file>