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5CC3E" w14:textId="77777777" w:rsidR="007F33B8" w:rsidRPr="00C9571A" w:rsidRDefault="005C3635" w:rsidP="00C9571A">
      <w:pPr>
        <w:pStyle w:val="Heading1"/>
        <w:rPr>
          <w:b/>
          <w:color w:val="00682F"/>
        </w:rPr>
      </w:pPr>
      <w:r>
        <w:rPr>
          <w:b/>
          <w:color w:val="00682F"/>
        </w:rPr>
        <w:t>Job Description</w:t>
      </w:r>
    </w:p>
    <w:p w14:paraId="79B96719" w14:textId="77777777" w:rsidR="00C9571A" w:rsidRDefault="00C9571A" w:rsidP="00C9571A"/>
    <w:tbl>
      <w:tblPr>
        <w:tblStyle w:val="TableGrid"/>
        <w:tblW w:w="0" w:type="auto"/>
        <w:tblLook w:val="04A0" w:firstRow="1" w:lastRow="0" w:firstColumn="1" w:lastColumn="0" w:noHBand="0" w:noVBand="1"/>
      </w:tblPr>
      <w:tblGrid>
        <w:gridCol w:w="4390"/>
        <w:gridCol w:w="6066"/>
      </w:tblGrid>
      <w:tr w:rsidR="00F54F12" w:rsidRPr="00C9571A" w14:paraId="02DBFE1F" w14:textId="77777777" w:rsidTr="002516EB">
        <w:tc>
          <w:tcPr>
            <w:tcW w:w="4390" w:type="dxa"/>
            <w:shd w:val="clear" w:color="auto" w:fill="00682F"/>
          </w:tcPr>
          <w:p w14:paraId="58B51E98" w14:textId="77777777" w:rsidR="00F54F12" w:rsidRPr="00C9571A" w:rsidRDefault="00F54F12" w:rsidP="00C9571A">
            <w:pPr>
              <w:rPr>
                <w:sz w:val="24"/>
                <w:szCs w:val="24"/>
              </w:rPr>
            </w:pPr>
            <w:r w:rsidRPr="00C9571A">
              <w:rPr>
                <w:color w:val="FFFFFF" w:themeColor="background1"/>
                <w:sz w:val="24"/>
                <w:szCs w:val="24"/>
              </w:rPr>
              <w:t xml:space="preserve">Job </w:t>
            </w:r>
            <w:r>
              <w:rPr>
                <w:color w:val="FFFFFF" w:themeColor="background1"/>
                <w:sz w:val="24"/>
                <w:szCs w:val="24"/>
              </w:rPr>
              <w:t>Title:</w:t>
            </w:r>
          </w:p>
        </w:tc>
        <w:tc>
          <w:tcPr>
            <w:tcW w:w="6066" w:type="dxa"/>
            <w:shd w:val="clear" w:color="auto" w:fill="00682F"/>
          </w:tcPr>
          <w:p w14:paraId="37639871" w14:textId="77777777" w:rsidR="00F54F12" w:rsidRPr="00F54F12" w:rsidRDefault="00F54F12" w:rsidP="00C9571A">
            <w:pPr>
              <w:rPr>
                <w:color w:val="FFFFFF" w:themeColor="background1"/>
                <w:sz w:val="24"/>
                <w:szCs w:val="24"/>
              </w:rPr>
            </w:pPr>
            <w:r w:rsidRPr="00F54F12">
              <w:rPr>
                <w:color w:val="FFFFFF" w:themeColor="background1"/>
                <w:sz w:val="24"/>
                <w:szCs w:val="24"/>
              </w:rPr>
              <w:t>Reports to:</w:t>
            </w:r>
          </w:p>
        </w:tc>
      </w:tr>
      <w:tr w:rsidR="00F54F12" w:rsidRPr="00C9571A" w14:paraId="370FDF8E" w14:textId="77777777" w:rsidTr="002516EB">
        <w:tc>
          <w:tcPr>
            <w:tcW w:w="4390" w:type="dxa"/>
          </w:tcPr>
          <w:p w14:paraId="4CB0A149" w14:textId="044F5368" w:rsidR="00F54F12" w:rsidRPr="001A3814" w:rsidRDefault="000E5CCD" w:rsidP="00926326">
            <w:pPr>
              <w:rPr>
                <w:sz w:val="24"/>
                <w:szCs w:val="24"/>
              </w:rPr>
            </w:pPr>
            <w:r w:rsidRPr="000E5CCD">
              <w:rPr>
                <w:b/>
                <w:sz w:val="24"/>
                <w:szCs w:val="24"/>
              </w:rPr>
              <w:t xml:space="preserve">IT SME Manager – Order to Cash (Order Fulfilment – </w:t>
            </w:r>
            <w:r>
              <w:rPr>
                <w:b/>
                <w:sz w:val="24"/>
                <w:szCs w:val="24"/>
              </w:rPr>
              <w:t>Americas</w:t>
            </w:r>
            <w:r w:rsidRPr="000E5CCD">
              <w:rPr>
                <w:b/>
                <w:sz w:val="24"/>
                <w:szCs w:val="24"/>
              </w:rPr>
              <w:t>)</w:t>
            </w:r>
          </w:p>
        </w:tc>
        <w:tc>
          <w:tcPr>
            <w:tcW w:w="6066" w:type="dxa"/>
          </w:tcPr>
          <w:p w14:paraId="2F2845F0" w14:textId="30B49B20" w:rsidR="00D12DB6" w:rsidRPr="00B5634E" w:rsidRDefault="001A3814" w:rsidP="00D60873">
            <w:pPr>
              <w:rPr>
                <w:sz w:val="24"/>
                <w:szCs w:val="24"/>
              </w:rPr>
            </w:pPr>
            <w:r>
              <w:rPr>
                <w:sz w:val="24"/>
                <w:szCs w:val="24"/>
              </w:rPr>
              <w:t>Lead IT Manager – O2C Platform</w:t>
            </w:r>
          </w:p>
        </w:tc>
      </w:tr>
      <w:tr w:rsidR="00C14744" w:rsidRPr="00C9571A" w14:paraId="5A5188FA" w14:textId="77777777" w:rsidTr="006D10C4">
        <w:trPr>
          <w:trHeight w:val="315"/>
        </w:trPr>
        <w:tc>
          <w:tcPr>
            <w:tcW w:w="10456" w:type="dxa"/>
            <w:gridSpan w:val="2"/>
            <w:shd w:val="clear" w:color="auto" w:fill="00682F"/>
          </w:tcPr>
          <w:p w14:paraId="77001C7B" w14:textId="77777777" w:rsidR="00C14744" w:rsidRPr="00C9571A" w:rsidRDefault="00C14744" w:rsidP="004063AE">
            <w:pPr>
              <w:rPr>
                <w:color w:val="FFFFFF" w:themeColor="background1"/>
                <w:sz w:val="24"/>
                <w:szCs w:val="24"/>
              </w:rPr>
            </w:pPr>
            <w:r>
              <w:rPr>
                <w:color w:val="FFFFFF" w:themeColor="background1"/>
                <w:sz w:val="24"/>
              </w:rPr>
              <w:t>Function / Sub-Function</w:t>
            </w:r>
            <w:r w:rsidRPr="000259C8">
              <w:rPr>
                <w:color w:val="FFFFFF" w:themeColor="background1"/>
                <w:sz w:val="24"/>
              </w:rPr>
              <w:t xml:space="preserve"> </w:t>
            </w:r>
          </w:p>
        </w:tc>
      </w:tr>
      <w:tr w:rsidR="00C14744" w:rsidRPr="00C9571A" w14:paraId="09E0E43D" w14:textId="77777777" w:rsidTr="00D07F93">
        <w:trPr>
          <w:trHeight w:val="315"/>
        </w:trPr>
        <w:tc>
          <w:tcPr>
            <w:tcW w:w="10456" w:type="dxa"/>
            <w:gridSpan w:val="2"/>
            <w:shd w:val="clear" w:color="auto" w:fill="auto"/>
          </w:tcPr>
          <w:p w14:paraId="3623F5FD" w14:textId="640DCDF7" w:rsidR="00C14744" w:rsidRDefault="00C14744" w:rsidP="000259C8">
            <w:pPr>
              <w:rPr>
                <w:sz w:val="24"/>
                <w:szCs w:val="24"/>
              </w:rPr>
            </w:pPr>
          </w:p>
          <w:p w14:paraId="7DB0D850" w14:textId="77777777" w:rsidR="001A3814" w:rsidRDefault="001A3814" w:rsidP="001A3814">
            <w:pPr>
              <w:rPr>
                <w:sz w:val="24"/>
                <w:szCs w:val="24"/>
              </w:rPr>
            </w:pPr>
            <w:r>
              <w:rPr>
                <w:sz w:val="24"/>
                <w:szCs w:val="24"/>
              </w:rPr>
              <w:t>Information Technology / Global Order to Cash</w:t>
            </w:r>
          </w:p>
          <w:p w14:paraId="0500C70D" w14:textId="2AA92602" w:rsidR="00D12DB6" w:rsidRPr="00B5634E" w:rsidRDefault="00D12DB6" w:rsidP="000259C8">
            <w:pPr>
              <w:rPr>
                <w:sz w:val="24"/>
                <w:szCs w:val="24"/>
              </w:rPr>
            </w:pPr>
          </w:p>
        </w:tc>
      </w:tr>
      <w:tr w:rsidR="00B5634E" w:rsidRPr="00C9571A" w14:paraId="3A789685" w14:textId="77777777" w:rsidTr="002516EB">
        <w:tc>
          <w:tcPr>
            <w:tcW w:w="4390" w:type="dxa"/>
            <w:shd w:val="clear" w:color="auto" w:fill="00682F"/>
          </w:tcPr>
          <w:p w14:paraId="13A0B993" w14:textId="77777777" w:rsidR="00B5634E" w:rsidRPr="00B5634E" w:rsidRDefault="00B5634E" w:rsidP="00C9571A">
            <w:pPr>
              <w:rPr>
                <w:color w:val="FFFFFF" w:themeColor="background1"/>
                <w:sz w:val="24"/>
                <w:szCs w:val="24"/>
              </w:rPr>
            </w:pPr>
            <w:r>
              <w:rPr>
                <w:color w:val="FFFFFF" w:themeColor="background1"/>
                <w:sz w:val="24"/>
                <w:szCs w:val="24"/>
              </w:rPr>
              <w:t>Standard Job</w:t>
            </w:r>
            <w:r w:rsidR="004F3B7A">
              <w:rPr>
                <w:color w:val="FFFFFF" w:themeColor="background1"/>
                <w:sz w:val="24"/>
                <w:szCs w:val="24"/>
              </w:rPr>
              <w:t xml:space="preserve"> Name</w:t>
            </w:r>
            <w:r>
              <w:rPr>
                <w:color w:val="FFFFFF" w:themeColor="background1"/>
                <w:sz w:val="24"/>
                <w:szCs w:val="24"/>
              </w:rPr>
              <w:t>:</w:t>
            </w:r>
          </w:p>
        </w:tc>
        <w:tc>
          <w:tcPr>
            <w:tcW w:w="6066" w:type="dxa"/>
            <w:shd w:val="clear" w:color="auto" w:fill="00682F"/>
          </w:tcPr>
          <w:p w14:paraId="17FC05D6" w14:textId="77777777" w:rsidR="00B5634E" w:rsidRPr="00B5634E" w:rsidRDefault="00B5634E" w:rsidP="00C9571A">
            <w:pPr>
              <w:rPr>
                <w:color w:val="FFFFFF" w:themeColor="background1"/>
                <w:sz w:val="24"/>
                <w:szCs w:val="24"/>
              </w:rPr>
            </w:pPr>
            <w:r>
              <w:rPr>
                <w:color w:val="FFFFFF" w:themeColor="background1"/>
                <w:sz w:val="24"/>
                <w:szCs w:val="24"/>
              </w:rPr>
              <w:t>Work Level:</w:t>
            </w:r>
          </w:p>
        </w:tc>
      </w:tr>
      <w:tr w:rsidR="001A3814" w:rsidRPr="00C9571A" w14:paraId="2D3D2B82" w14:textId="77777777" w:rsidTr="002516EB">
        <w:tc>
          <w:tcPr>
            <w:tcW w:w="4390" w:type="dxa"/>
          </w:tcPr>
          <w:p w14:paraId="3F333380" w14:textId="793E4565" w:rsidR="001A3814" w:rsidRPr="00B5634E" w:rsidRDefault="000E5CCD" w:rsidP="001A3814">
            <w:pPr>
              <w:rPr>
                <w:sz w:val="24"/>
                <w:szCs w:val="24"/>
              </w:rPr>
            </w:pPr>
            <w:r w:rsidRPr="000E5CCD">
              <w:rPr>
                <w:b/>
                <w:sz w:val="24"/>
                <w:szCs w:val="24"/>
              </w:rPr>
              <w:t xml:space="preserve">IT SME Manager – Order to Cash (Order Fulfilment – </w:t>
            </w:r>
            <w:r>
              <w:rPr>
                <w:b/>
                <w:sz w:val="24"/>
                <w:szCs w:val="24"/>
              </w:rPr>
              <w:t>Americas</w:t>
            </w:r>
            <w:r w:rsidRPr="000E5CCD">
              <w:rPr>
                <w:b/>
                <w:sz w:val="24"/>
                <w:szCs w:val="24"/>
              </w:rPr>
              <w:t>)</w:t>
            </w:r>
          </w:p>
        </w:tc>
        <w:tc>
          <w:tcPr>
            <w:tcW w:w="6066" w:type="dxa"/>
          </w:tcPr>
          <w:p w14:paraId="2A4B7E68" w14:textId="20CA421E" w:rsidR="001A3814" w:rsidRPr="00B5634E" w:rsidRDefault="001A3814" w:rsidP="001A3814">
            <w:pPr>
              <w:rPr>
                <w:color w:val="7F7F7F" w:themeColor="text1" w:themeTint="80"/>
                <w:sz w:val="24"/>
                <w:szCs w:val="24"/>
              </w:rPr>
            </w:pPr>
            <w:r>
              <w:rPr>
                <w:color w:val="7F7F7F" w:themeColor="text1" w:themeTint="80"/>
                <w:sz w:val="24"/>
                <w:szCs w:val="24"/>
              </w:rPr>
              <w:t>2B</w:t>
            </w:r>
          </w:p>
        </w:tc>
      </w:tr>
      <w:tr w:rsidR="001A3814" w:rsidRPr="00C9571A" w14:paraId="73123454" w14:textId="77777777" w:rsidTr="002516EB">
        <w:tc>
          <w:tcPr>
            <w:tcW w:w="4390" w:type="dxa"/>
            <w:shd w:val="clear" w:color="auto" w:fill="00682F"/>
          </w:tcPr>
          <w:p w14:paraId="1EBAD7E5" w14:textId="77777777" w:rsidR="001A3814" w:rsidRPr="00B5634E" w:rsidRDefault="001A3814" w:rsidP="001A3814">
            <w:pPr>
              <w:rPr>
                <w:color w:val="FFFFFF" w:themeColor="background1"/>
                <w:sz w:val="24"/>
                <w:szCs w:val="24"/>
              </w:rPr>
            </w:pPr>
            <w:r>
              <w:rPr>
                <w:color w:val="FFFFFF" w:themeColor="background1"/>
                <w:sz w:val="24"/>
                <w:szCs w:val="24"/>
              </w:rPr>
              <w:t>Scope:</w:t>
            </w:r>
          </w:p>
        </w:tc>
        <w:tc>
          <w:tcPr>
            <w:tcW w:w="6066" w:type="dxa"/>
            <w:shd w:val="clear" w:color="auto" w:fill="00682F"/>
          </w:tcPr>
          <w:p w14:paraId="00F9327A" w14:textId="77777777" w:rsidR="001A3814" w:rsidRPr="00B5634E" w:rsidRDefault="001A3814" w:rsidP="001A3814">
            <w:pPr>
              <w:rPr>
                <w:color w:val="FFFFFF" w:themeColor="background1"/>
                <w:sz w:val="24"/>
                <w:szCs w:val="24"/>
              </w:rPr>
            </w:pPr>
            <w:r>
              <w:rPr>
                <w:color w:val="FFFFFF" w:themeColor="background1"/>
                <w:sz w:val="24"/>
                <w:szCs w:val="24"/>
              </w:rPr>
              <w:t>Location:</w:t>
            </w:r>
          </w:p>
        </w:tc>
      </w:tr>
      <w:tr w:rsidR="001A3814" w:rsidRPr="00C9571A" w14:paraId="7BC2CC00" w14:textId="77777777" w:rsidTr="002516EB">
        <w:tc>
          <w:tcPr>
            <w:tcW w:w="4390" w:type="dxa"/>
            <w:shd w:val="clear" w:color="auto" w:fill="FFFFFF" w:themeFill="background1"/>
          </w:tcPr>
          <w:p w14:paraId="57AFD81F" w14:textId="77777777" w:rsidR="001A3814" w:rsidRDefault="001A3814" w:rsidP="001A3814">
            <w:pPr>
              <w:rPr>
                <w:sz w:val="24"/>
                <w:szCs w:val="24"/>
              </w:rPr>
            </w:pPr>
            <w:r>
              <w:rPr>
                <w:sz w:val="24"/>
                <w:szCs w:val="24"/>
              </w:rPr>
              <w:t>Global</w:t>
            </w:r>
          </w:p>
          <w:p w14:paraId="1C6E7BB2" w14:textId="41C5335B" w:rsidR="001A3814" w:rsidRPr="00E72719" w:rsidRDefault="001A3814" w:rsidP="001A3814">
            <w:pPr>
              <w:rPr>
                <w:sz w:val="24"/>
                <w:szCs w:val="24"/>
              </w:rPr>
            </w:pPr>
          </w:p>
        </w:tc>
        <w:tc>
          <w:tcPr>
            <w:tcW w:w="6066" w:type="dxa"/>
            <w:shd w:val="clear" w:color="auto" w:fill="FFFFFF" w:themeFill="background1"/>
          </w:tcPr>
          <w:p w14:paraId="558C205F" w14:textId="1002F801" w:rsidR="001A3814" w:rsidRPr="00E72719" w:rsidRDefault="001A3814" w:rsidP="001A3814">
            <w:pPr>
              <w:rPr>
                <w:sz w:val="24"/>
                <w:szCs w:val="24"/>
              </w:rPr>
            </w:pPr>
            <w:r>
              <w:rPr>
                <w:sz w:val="24"/>
                <w:szCs w:val="24"/>
              </w:rPr>
              <w:t>Uniops Bangalore</w:t>
            </w:r>
          </w:p>
        </w:tc>
      </w:tr>
      <w:tr w:rsidR="001A3814" w:rsidRPr="00C9571A" w14:paraId="0EF9B605" w14:textId="77777777" w:rsidTr="00B5634E">
        <w:tc>
          <w:tcPr>
            <w:tcW w:w="10456" w:type="dxa"/>
            <w:gridSpan w:val="2"/>
            <w:shd w:val="clear" w:color="auto" w:fill="00682F"/>
          </w:tcPr>
          <w:p w14:paraId="7B1926FD" w14:textId="77777777" w:rsidR="001A3814" w:rsidRPr="00B5634E" w:rsidRDefault="001A3814" w:rsidP="001A3814">
            <w:pPr>
              <w:rPr>
                <w:color w:val="FFFFFF" w:themeColor="background1"/>
                <w:sz w:val="24"/>
                <w:szCs w:val="24"/>
              </w:rPr>
            </w:pPr>
            <w:r>
              <w:rPr>
                <w:color w:val="FFFFFF" w:themeColor="background1"/>
                <w:sz w:val="24"/>
                <w:szCs w:val="24"/>
              </w:rPr>
              <w:t>Background</w:t>
            </w:r>
          </w:p>
        </w:tc>
      </w:tr>
      <w:tr w:rsidR="001A3814" w:rsidRPr="00C9571A" w14:paraId="39E839D7" w14:textId="77777777" w:rsidTr="00E72719">
        <w:tc>
          <w:tcPr>
            <w:tcW w:w="10456" w:type="dxa"/>
            <w:gridSpan w:val="2"/>
            <w:shd w:val="clear" w:color="auto" w:fill="FFFFFF" w:themeFill="background1"/>
          </w:tcPr>
          <w:p w14:paraId="1CC885E8" w14:textId="5D0D6DD0" w:rsidR="001A3814" w:rsidRDefault="001A3814" w:rsidP="001A3814">
            <w:pPr>
              <w:pStyle w:val="NoSpacing"/>
              <w:rPr>
                <w:b/>
                <w:sz w:val="24"/>
                <w:szCs w:val="24"/>
              </w:rPr>
            </w:pPr>
          </w:p>
          <w:p w14:paraId="74CF0948" w14:textId="77777777" w:rsidR="001A3814" w:rsidRPr="008A356B" w:rsidRDefault="001A3814" w:rsidP="008A356B">
            <w:pPr>
              <w:ind w:left="29"/>
              <w:rPr>
                <w:sz w:val="24"/>
                <w:szCs w:val="24"/>
              </w:rPr>
            </w:pPr>
            <w:r w:rsidRPr="008A356B">
              <w:rPr>
                <w:sz w:val="24"/>
                <w:szCs w:val="24"/>
              </w:rPr>
              <w:t>iOps puts customers at the heart of our business operations so we win with customers in the marketplace. ​</w:t>
            </w:r>
          </w:p>
          <w:p w14:paraId="45A3F5CF" w14:textId="77777777" w:rsidR="001A3814" w:rsidRPr="008A356B" w:rsidRDefault="001A3814" w:rsidP="008A356B">
            <w:pPr>
              <w:ind w:left="29"/>
              <w:rPr>
                <w:sz w:val="24"/>
                <w:szCs w:val="24"/>
              </w:rPr>
            </w:pPr>
            <w:r w:rsidRPr="008A356B">
              <w:rPr>
                <w:sz w:val="24"/>
                <w:szCs w:val="24"/>
              </w:rPr>
              <w:t>We are removing complexity, integrating our processes, and delivering the data, insights, and technology we need to create a great customer experience, while the world moves into the digital era. ​</w:t>
            </w:r>
          </w:p>
          <w:p w14:paraId="673AA990" w14:textId="3E19DA58" w:rsidR="001A3814" w:rsidRPr="008A356B" w:rsidRDefault="001A3814" w:rsidP="008A356B">
            <w:pPr>
              <w:ind w:left="29"/>
              <w:rPr>
                <w:sz w:val="24"/>
                <w:szCs w:val="24"/>
              </w:rPr>
            </w:pPr>
            <w:r w:rsidRPr="008A356B">
              <w:rPr>
                <w:sz w:val="24"/>
                <w:szCs w:val="24"/>
              </w:rPr>
              <w:t>​Simplifying operational tasks frees our time and resources to unlock growth for Unilever and more value for our customers and our partners.</w:t>
            </w:r>
          </w:p>
          <w:p w14:paraId="671C0B3E" w14:textId="732F33E6" w:rsidR="001A3814" w:rsidRPr="003C4F4C" w:rsidRDefault="001A3814" w:rsidP="001A3814">
            <w:pPr>
              <w:rPr>
                <w:b/>
                <w:sz w:val="24"/>
                <w:szCs w:val="24"/>
              </w:rPr>
            </w:pPr>
          </w:p>
        </w:tc>
      </w:tr>
      <w:tr w:rsidR="001A3814" w:rsidRPr="00C9571A" w14:paraId="326B913F" w14:textId="77777777" w:rsidTr="00B5634E">
        <w:tc>
          <w:tcPr>
            <w:tcW w:w="10456" w:type="dxa"/>
            <w:gridSpan w:val="2"/>
            <w:shd w:val="clear" w:color="auto" w:fill="00682F"/>
          </w:tcPr>
          <w:p w14:paraId="1CFFD1A9" w14:textId="77777777" w:rsidR="001A3814" w:rsidRDefault="001A3814" w:rsidP="001A3814">
            <w:pPr>
              <w:rPr>
                <w:color w:val="FFFFFF" w:themeColor="background1"/>
                <w:sz w:val="24"/>
                <w:szCs w:val="24"/>
              </w:rPr>
            </w:pPr>
            <w:r w:rsidRPr="00B5634E">
              <w:rPr>
                <w:color w:val="FFFFFF" w:themeColor="background1"/>
                <w:sz w:val="24"/>
                <w:szCs w:val="24"/>
              </w:rPr>
              <w:t>Main purpose of job:</w:t>
            </w:r>
          </w:p>
          <w:p w14:paraId="1D1B1118" w14:textId="77777777" w:rsidR="001A3814" w:rsidRPr="00B5634E" w:rsidRDefault="001A3814" w:rsidP="001A3814">
            <w:pPr>
              <w:rPr>
                <w:sz w:val="20"/>
                <w:szCs w:val="20"/>
              </w:rPr>
            </w:pPr>
            <w:r w:rsidRPr="000259C8">
              <w:rPr>
                <w:color w:val="FFFFFF" w:themeColor="background1"/>
              </w:rPr>
              <w:t>(</w:t>
            </w:r>
            <w:r w:rsidRPr="000259C8">
              <w:rPr>
                <w:color w:val="FFFFFF" w:themeColor="background1"/>
                <w:sz w:val="24"/>
                <w:szCs w:val="20"/>
              </w:rPr>
              <w:t>A concise statement setting out the main purpose and objectives of the job)</w:t>
            </w:r>
          </w:p>
        </w:tc>
      </w:tr>
      <w:tr w:rsidR="001A3814" w:rsidRPr="00376DAC" w14:paraId="1563297F" w14:textId="77777777" w:rsidTr="00C9571A">
        <w:tc>
          <w:tcPr>
            <w:tcW w:w="10456" w:type="dxa"/>
            <w:gridSpan w:val="2"/>
          </w:tcPr>
          <w:p w14:paraId="5B35BC54" w14:textId="77777777" w:rsidR="001A3814" w:rsidRDefault="001A3814" w:rsidP="008A356B">
            <w:pPr>
              <w:pStyle w:val="ListParagraph"/>
              <w:ind w:left="749"/>
              <w:rPr>
                <w:sz w:val="24"/>
                <w:szCs w:val="24"/>
              </w:rPr>
            </w:pPr>
          </w:p>
          <w:p w14:paraId="201957D1" w14:textId="77777777" w:rsidR="00801CBA" w:rsidRPr="008A356B" w:rsidRDefault="00801CBA" w:rsidP="008A356B">
            <w:pPr>
              <w:ind w:left="29"/>
              <w:rPr>
                <w:sz w:val="24"/>
                <w:szCs w:val="24"/>
              </w:rPr>
            </w:pPr>
            <w:r w:rsidRPr="008A356B">
              <w:rPr>
                <w:sz w:val="24"/>
                <w:szCs w:val="24"/>
              </w:rPr>
              <w:t xml:space="preserve">The delivery of IT agenda for Integrated operations is dependent on multiple IT platforms and Global Order 2 Cash is one of those. </w:t>
            </w:r>
          </w:p>
          <w:p w14:paraId="57C14104" w14:textId="041B1AE9" w:rsidR="00801CBA" w:rsidRPr="008A356B" w:rsidRDefault="00801CBA" w:rsidP="008A356B">
            <w:pPr>
              <w:ind w:left="29"/>
              <w:rPr>
                <w:sz w:val="24"/>
                <w:szCs w:val="24"/>
              </w:rPr>
            </w:pPr>
            <w:r w:rsidRPr="008A356B">
              <w:rPr>
                <w:sz w:val="24"/>
                <w:szCs w:val="24"/>
              </w:rPr>
              <w:t>The platform delivers strategic and global IT solutions for end to end Order to Cash cycle aligned to the iOps ways of working. Some of these solutions are Omprompt, Pega, High Radius &amp; S4 HANA AATP.</w:t>
            </w:r>
          </w:p>
          <w:p w14:paraId="2BE81DA2" w14:textId="77777777" w:rsidR="00801CBA" w:rsidRPr="008A356B" w:rsidRDefault="00801CBA" w:rsidP="008A356B">
            <w:pPr>
              <w:ind w:left="29"/>
              <w:rPr>
                <w:sz w:val="24"/>
                <w:szCs w:val="24"/>
              </w:rPr>
            </w:pPr>
            <w:r w:rsidRPr="008A356B">
              <w:rPr>
                <w:sz w:val="24"/>
                <w:szCs w:val="24"/>
              </w:rPr>
              <w:t>Aligned to the iOps roadmap, we are delivering these solutions across markets globally and the scale of our operations plus user base is expanding with each business go live.</w:t>
            </w:r>
          </w:p>
          <w:p w14:paraId="02C587E7" w14:textId="77777777" w:rsidR="00801CBA" w:rsidRPr="008A356B" w:rsidRDefault="00801CBA" w:rsidP="008A356B">
            <w:pPr>
              <w:ind w:left="29"/>
              <w:rPr>
                <w:sz w:val="24"/>
                <w:szCs w:val="24"/>
              </w:rPr>
            </w:pPr>
            <w:r w:rsidRPr="008A356B">
              <w:rPr>
                <w:sz w:val="24"/>
                <w:szCs w:val="24"/>
              </w:rPr>
              <w:t>To ensure that we are able to scale in a sustainable manner without causing any disruption to iOps roadmap, stability of technology platforms and IT operations needs to be considered as a key priority for the platform.</w:t>
            </w:r>
          </w:p>
          <w:p w14:paraId="6EFB574C" w14:textId="77777777" w:rsidR="00801CBA" w:rsidRPr="008A356B" w:rsidRDefault="00801CBA" w:rsidP="008A356B">
            <w:pPr>
              <w:ind w:left="29"/>
              <w:rPr>
                <w:sz w:val="24"/>
                <w:szCs w:val="24"/>
              </w:rPr>
            </w:pPr>
            <w:r w:rsidRPr="008A356B">
              <w:rPr>
                <w:sz w:val="24"/>
                <w:szCs w:val="24"/>
              </w:rPr>
              <w:t>Most of the practices / processes needed to ensure the above are either initiated fresh and some might be yet to be initiated. All the O2C technologies being in nascent stage, its also important to understand the purpose of each and every IT practice needed as part of the portfolio.</w:t>
            </w:r>
          </w:p>
          <w:p w14:paraId="26C52585" w14:textId="77777777" w:rsidR="007F4AA5" w:rsidRPr="008A356B" w:rsidRDefault="00801CBA" w:rsidP="008A356B">
            <w:pPr>
              <w:ind w:left="29"/>
              <w:rPr>
                <w:sz w:val="24"/>
                <w:szCs w:val="24"/>
              </w:rPr>
            </w:pPr>
            <w:r w:rsidRPr="008A356B">
              <w:rPr>
                <w:sz w:val="24"/>
                <w:szCs w:val="24"/>
              </w:rPr>
              <w:lastRenderedPageBreak/>
              <w:br/>
            </w:r>
            <w:r w:rsidR="007F4AA5" w:rsidRPr="008A356B">
              <w:rPr>
                <w:sz w:val="24"/>
                <w:szCs w:val="24"/>
              </w:rPr>
              <w:t>This Role primarily is to guide and support the development of technical solutions for our business. As a Subject Matter Expert, the duties will include evaluating organizational needs and recommending suitable technical solutions.</w:t>
            </w:r>
          </w:p>
          <w:p w14:paraId="641BB106" w14:textId="37D78DD8" w:rsidR="001A3814" w:rsidRPr="008A356B" w:rsidRDefault="001A3814" w:rsidP="008A356B">
            <w:pPr>
              <w:pStyle w:val="ListParagraph"/>
              <w:ind w:left="749"/>
              <w:rPr>
                <w:sz w:val="24"/>
                <w:szCs w:val="24"/>
              </w:rPr>
            </w:pPr>
          </w:p>
        </w:tc>
      </w:tr>
      <w:tr w:rsidR="001A3814" w:rsidRPr="00376DAC" w14:paraId="7FAE71BF" w14:textId="77777777" w:rsidTr="00B5634E">
        <w:tc>
          <w:tcPr>
            <w:tcW w:w="10456" w:type="dxa"/>
            <w:gridSpan w:val="2"/>
            <w:shd w:val="clear" w:color="auto" w:fill="00682F"/>
          </w:tcPr>
          <w:p w14:paraId="183B9959" w14:textId="77777777" w:rsidR="001A3814" w:rsidRPr="00376DAC" w:rsidRDefault="001A3814" w:rsidP="001A3814">
            <w:pPr>
              <w:rPr>
                <w:sz w:val="24"/>
                <w:szCs w:val="24"/>
              </w:rPr>
            </w:pPr>
            <w:r w:rsidRPr="00376DAC">
              <w:rPr>
                <w:sz w:val="24"/>
                <w:szCs w:val="24"/>
              </w:rPr>
              <w:lastRenderedPageBreak/>
              <w:t>Key accountabilities:</w:t>
            </w:r>
          </w:p>
          <w:p w14:paraId="4176A540" w14:textId="77777777" w:rsidR="001A3814" w:rsidRPr="00376DAC" w:rsidRDefault="001A3814" w:rsidP="001A3814">
            <w:pPr>
              <w:rPr>
                <w:sz w:val="24"/>
                <w:szCs w:val="24"/>
              </w:rPr>
            </w:pPr>
            <w:r w:rsidRPr="00376DAC">
              <w:rPr>
                <w:sz w:val="24"/>
                <w:szCs w:val="24"/>
              </w:rPr>
              <w:t>(Describe the responsibilities and end results that would be expected)</w:t>
            </w:r>
          </w:p>
        </w:tc>
      </w:tr>
      <w:tr w:rsidR="001A3814" w:rsidRPr="00376DAC" w14:paraId="1A0D0415" w14:textId="77777777" w:rsidTr="00B5634E">
        <w:tc>
          <w:tcPr>
            <w:tcW w:w="10456" w:type="dxa"/>
            <w:gridSpan w:val="2"/>
            <w:shd w:val="clear" w:color="auto" w:fill="FFFFFF" w:themeFill="background1"/>
          </w:tcPr>
          <w:p w14:paraId="167B6E28" w14:textId="77777777" w:rsidR="007F4AA5" w:rsidRDefault="007F4AA5" w:rsidP="00594B09">
            <w:pPr>
              <w:rPr>
                <w:sz w:val="24"/>
                <w:szCs w:val="24"/>
              </w:rPr>
            </w:pPr>
          </w:p>
          <w:p w14:paraId="54449605" w14:textId="77777777" w:rsidR="00594B09" w:rsidRPr="00594B09" w:rsidRDefault="00594B09" w:rsidP="00594B09">
            <w:pPr>
              <w:rPr>
                <w:sz w:val="24"/>
                <w:szCs w:val="24"/>
              </w:rPr>
            </w:pPr>
          </w:p>
          <w:p w14:paraId="7FF14F20" w14:textId="320C231B" w:rsidR="001A3814" w:rsidRPr="007F4AA5" w:rsidRDefault="000C1445" w:rsidP="001A3814">
            <w:pPr>
              <w:rPr>
                <w:b/>
                <w:bCs/>
                <w:sz w:val="24"/>
                <w:szCs w:val="24"/>
                <w:u w:val="single"/>
              </w:rPr>
            </w:pPr>
            <w:r w:rsidRPr="007F4AA5">
              <w:rPr>
                <w:b/>
                <w:bCs/>
                <w:sz w:val="24"/>
                <w:szCs w:val="24"/>
                <w:u w:val="single"/>
              </w:rPr>
              <w:t xml:space="preserve">Efficient </w:t>
            </w:r>
            <w:r w:rsidR="00594B09" w:rsidRPr="007F4AA5">
              <w:rPr>
                <w:b/>
                <w:bCs/>
                <w:sz w:val="24"/>
                <w:szCs w:val="24"/>
                <w:u w:val="single"/>
              </w:rPr>
              <w:t>Solution Design</w:t>
            </w:r>
            <w:r w:rsidR="007F4AA5" w:rsidRPr="007F4AA5">
              <w:rPr>
                <w:b/>
                <w:bCs/>
                <w:sz w:val="24"/>
                <w:szCs w:val="24"/>
                <w:u w:val="single"/>
              </w:rPr>
              <w:t>ing</w:t>
            </w:r>
            <w:r w:rsidR="00594B09" w:rsidRPr="007F4AA5">
              <w:rPr>
                <w:b/>
                <w:bCs/>
                <w:sz w:val="24"/>
                <w:szCs w:val="24"/>
                <w:u w:val="single"/>
              </w:rPr>
              <w:t>:</w:t>
            </w:r>
          </w:p>
          <w:p w14:paraId="7180E636" w14:textId="77777777" w:rsidR="00594B09" w:rsidRDefault="00594B09" w:rsidP="00594B09">
            <w:pPr>
              <w:pStyle w:val="ListParagraph"/>
              <w:numPr>
                <w:ilvl w:val="0"/>
                <w:numId w:val="32"/>
              </w:numPr>
              <w:rPr>
                <w:sz w:val="24"/>
                <w:szCs w:val="24"/>
              </w:rPr>
            </w:pPr>
            <w:r w:rsidRPr="00376DAC">
              <w:rPr>
                <w:sz w:val="24"/>
                <w:szCs w:val="24"/>
              </w:rPr>
              <w:t>Applying subject expertise in evaluating business operations and processes.</w:t>
            </w:r>
          </w:p>
          <w:p w14:paraId="34F40CDD" w14:textId="6B045BBB" w:rsidR="00594B09" w:rsidRDefault="00594B09" w:rsidP="00FF274F">
            <w:pPr>
              <w:pStyle w:val="ListParagraph"/>
              <w:numPr>
                <w:ilvl w:val="0"/>
                <w:numId w:val="32"/>
              </w:numPr>
              <w:rPr>
                <w:sz w:val="24"/>
                <w:szCs w:val="24"/>
              </w:rPr>
            </w:pPr>
            <w:r w:rsidRPr="006777FE">
              <w:rPr>
                <w:sz w:val="24"/>
                <w:szCs w:val="24"/>
              </w:rPr>
              <w:t>Identifying areas where technical solutions would improve business performance</w:t>
            </w:r>
            <w:r w:rsidR="006777FE" w:rsidRPr="006777FE">
              <w:rPr>
                <w:sz w:val="24"/>
                <w:szCs w:val="24"/>
              </w:rPr>
              <w:t xml:space="preserve"> also</w:t>
            </w:r>
            <w:r w:rsidR="006777FE">
              <w:rPr>
                <w:sz w:val="24"/>
                <w:szCs w:val="24"/>
              </w:rPr>
              <w:t xml:space="preserve"> d</w:t>
            </w:r>
            <w:r w:rsidRPr="006777FE">
              <w:rPr>
                <w:sz w:val="24"/>
                <w:szCs w:val="24"/>
              </w:rPr>
              <w:t>etermining whether technical solutions meet defined requirements.</w:t>
            </w:r>
          </w:p>
          <w:p w14:paraId="6DC2A781" w14:textId="77777777" w:rsidR="006777FE" w:rsidRPr="006777FE" w:rsidRDefault="006777FE" w:rsidP="006777FE">
            <w:pPr>
              <w:pStyle w:val="ListParagraph"/>
              <w:numPr>
                <w:ilvl w:val="0"/>
                <w:numId w:val="32"/>
              </w:numPr>
              <w:rPr>
                <w:sz w:val="24"/>
                <w:szCs w:val="24"/>
              </w:rPr>
            </w:pPr>
            <w:r w:rsidRPr="006777FE">
              <w:rPr>
                <w:sz w:val="24"/>
                <w:szCs w:val="24"/>
              </w:rPr>
              <w:t>The role will capture end to end business requirements, analyse and feedback the business process requirements to the relevant functional teams, process owners and project stakeholders in alignment with the standardization strategy</w:t>
            </w:r>
          </w:p>
          <w:p w14:paraId="7F36E203" w14:textId="659DB200" w:rsidR="00594B09" w:rsidRPr="006777FE" w:rsidRDefault="00594B09" w:rsidP="006777FE">
            <w:pPr>
              <w:pStyle w:val="ListParagraph"/>
              <w:numPr>
                <w:ilvl w:val="0"/>
                <w:numId w:val="32"/>
              </w:numPr>
              <w:rPr>
                <w:sz w:val="24"/>
                <w:szCs w:val="24"/>
              </w:rPr>
            </w:pPr>
            <w:r w:rsidRPr="006777FE">
              <w:rPr>
                <w:sz w:val="24"/>
                <w:szCs w:val="24"/>
              </w:rPr>
              <w:t>Advanced ability to recommend and implement technical solutions for cross-functional projects.</w:t>
            </w:r>
          </w:p>
          <w:p w14:paraId="336A173F" w14:textId="7A36C93B" w:rsidR="00594B09" w:rsidRDefault="00594B09" w:rsidP="00594B09">
            <w:pPr>
              <w:pStyle w:val="ListParagraph"/>
              <w:numPr>
                <w:ilvl w:val="0"/>
                <w:numId w:val="32"/>
              </w:numPr>
              <w:rPr>
                <w:sz w:val="24"/>
                <w:szCs w:val="24"/>
              </w:rPr>
            </w:pPr>
            <w:r w:rsidRPr="00376DAC">
              <w:rPr>
                <w:sz w:val="24"/>
                <w:szCs w:val="24"/>
              </w:rPr>
              <w:t>Knowledge of systems and software engineering to optimally integrate subject expertise in software solution designs.</w:t>
            </w:r>
          </w:p>
          <w:p w14:paraId="1692D9C8" w14:textId="6AF6C0DE" w:rsidR="001A3814" w:rsidRDefault="001A3814" w:rsidP="001A3814">
            <w:pPr>
              <w:rPr>
                <w:sz w:val="24"/>
                <w:szCs w:val="24"/>
              </w:rPr>
            </w:pPr>
          </w:p>
          <w:p w14:paraId="1751F20C" w14:textId="5CF78697" w:rsidR="00594B09" w:rsidRPr="007F4AA5" w:rsidRDefault="00594B09" w:rsidP="001A3814">
            <w:pPr>
              <w:rPr>
                <w:b/>
                <w:bCs/>
                <w:sz w:val="24"/>
                <w:szCs w:val="24"/>
                <w:u w:val="single"/>
              </w:rPr>
            </w:pPr>
            <w:r w:rsidRPr="007F4AA5">
              <w:rPr>
                <w:b/>
                <w:bCs/>
                <w:sz w:val="24"/>
                <w:szCs w:val="24"/>
                <w:u w:val="single"/>
              </w:rPr>
              <w:t>Solution Delivery</w:t>
            </w:r>
            <w:r w:rsidR="007F4AA5" w:rsidRPr="007F4AA5">
              <w:rPr>
                <w:b/>
                <w:bCs/>
                <w:sz w:val="24"/>
                <w:szCs w:val="24"/>
                <w:u w:val="single"/>
              </w:rPr>
              <w:t xml:space="preserve"> Governance:</w:t>
            </w:r>
          </w:p>
          <w:p w14:paraId="2C4969E3" w14:textId="77777777" w:rsidR="00594B09" w:rsidRPr="00376DAC" w:rsidRDefault="00594B09" w:rsidP="00594B09">
            <w:pPr>
              <w:pStyle w:val="ListParagraph"/>
              <w:numPr>
                <w:ilvl w:val="0"/>
                <w:numId w:val="32"/>
              </w:numPr>
              <w:rPr>
                <w:sz w:val="24"/>
                <w:szCs w:val="24"/>
              </w:rPr>
            </w:pPr>
            <w:r w:rsidRPr="00376DAC">
              <w:rPr>
                <w:sz w:val="24"/>
                <w:szCs w:val="24"/>
              </w:rPr>
              <w:t>Providing subject expertise and guidance to IT developers during the software development life cycle.</w:t>
            </w:r>
          </w:p>
          <w:p w14:paraId="176FE4A9" w14:textId="31EAF5B3" w:rsidR="00594B09" w:rsidRDefault="00594B09" w:rsidP="00594B09">
            <w:pPr>
              <w:pStyle w:val="ListParagraph"/>
              <w:numPr>
                <w:ilvl w:val="0"/>
                <w:numId w:val="32"/>
              </w:numPr>
              <w:rPr>
                <w:sz w:val="24"/>
                <w:szCs w:val="24"/>
              </w:rPr>
            </w:pPr>
            <w:r w:rsidRPr="00376DAC">
              <w:rPr>
                <w:sz w:val="24"/>
                <w:szCs w:val="24"/>
              </w:rPr>
              <w:t>Overseeing the development, testing, and implementation of technical solutions.</w:t>
            </w:r>
          </w:p>
          <w:p w14:paraId="71FC0D9D" w14:textId="7B1A72A2" w:rsidR="000C1445" w:rsidRPr="000C1445" w:rsidRDefault="000C1445" w:rsidP="00594B09">
            <w:pPr>
              <w:pStyle w:val="ListParagraph"/>
              <w:numPr>
                <w:ilvl w:val="0"/>
                <w:numId w:val="32"/>
              </w:numPr>
              <w:rPr>
                <w:sz w:val="24"/>
                <w:szCs w:val="24"/>
              </w:rPr>
            </w:pPr>
            <w:r w:rsidRPr="000C1445">
              <w:rPr>
                <w:sz w:val="24"/>
                <w:szCs w:val="24"/>
              </w:rPr>
              <w:t>Help and support the O2C Process Owner in completing and delivering efficiently all O2C specific activities</w:t>
            </w:r>
            <w:r w:rsidR="008A356B">
              <w:rPr>
                <w:sz w:val="24"/>
                <w:szCs w:val="24"/>
              </w:rPr>
              <w:t xml:space="preserve"> </w:t>
            </w:r>
            <w:r w:rsidR="007F4AA5">
              <w:rPr>
                <w:sz w:val="24"/>
                <w:szCs w:val="24"/>
              </w:rPr>
              <w:t>(PGLS, Operational Guide &amp; Support)</w:t>
            </w:r>
            <w:r w:rsidRPr="000C1445">
              <w:rPr>
                <w:sz w:val="24"/>
                <w:szCs w:val="24"/>
              </w:rPr>
              <w:t xml:space="preserve"> and milestones, in alignment with project plans and deliverables, to ensure readiness of the business and successful go lives.</w:t>
            </w:r>
          </w:p>
          <w:p w14:paraId="1DE09285" w14:textId="748662A4" w:rsidR="000C1445" w:rsidRPr="00376DAC" w:rsidRDefault="000C1445" w:rsidP="00594B09">
            <w:pPr>
              <w:pStyle w:val="ListParagraph"/>
              <w:numPr>
                <w:ilvl w:val="0"/>
                <w:numId w:val="32"/>
              </w:numPr>
              <w:rPr>
                <w:sz w:val="24"/>
                <w:szCs w:val="24"/>
              </w:rPr>
            </w:pPr>
            <w:r w:rsidRPr="000C1445">
              <w:rPr>
                <w:sz w:val="24"/>
                <w:szCs w:val="24"/>
              </w:rPr>
              <w:t>Primarily identify if any risks or issues</w:t>
            </w:r>
            <w:r w:rsidR="007F4AA5">
              <w:rPr>
                <w:sz w:val="24"/>
                <w:szCs w:val="24"/>
              </w:rPr>
              <w:t xml:space="preserve"> identified during delivering the project </w:t>
            </w:r>
            <w:r w:rsidRPr="000C1445">
              <w:rPr>
                <w:sz w:val="24"/>
                <w:szCs w:val="24"/>
              </w:rPr>
              <w:t>; mitigate associated risks and escalate to the Process Owner and relevant stakeholders when applicable</w:t>
            </w:r>
          </w:p>
          <w:p w14:paraId="5260BDAD" w14:textId="77777777" w:rsidR="001A3814" w:rsidRDefault="001A3814" w:rsidP="00594B09">
            <w:pPr>
              <w:rPr>
                <w:sz w:val="24"/>
                <w:szCs w:val="24"/>
              </w:rPr>
            </w:pPr>
          </w:p>
          <w:p w14:paraId="7A51A37F" w14:textId="77777777" w:rsidR="00594B09" w:rsidRPr="007F4AA5" w:rsidRDefault="00594B09" w:rsidP="00594B09">
            <w:pPr>
              <w:rPr>
                <w:b/>
                <w:bCs/>
                <w:sz w:val="24"/>
                <w:szCs w:val="24"/>
                <w:u w:val="single"/>
              </w:rPr>
            </w:pPr>
            <w:r w:rsidRPr="007F4AA5">
              <w:rPr>
                <w:b/>
                <w:bCs/>
                <w:sz w:val="24"/>
                <w:szCs w:val="24"/>
                <w:u w:val="single"/>
              </w:rPr>
              <w:t>Process simplification</w:t>
            </w:r>
            <w:r w:rsidR="000C1445" w:rsidRPr="007F4AA5">
              <w:rPr>
                <w:b/>
                <w:bCs/>
                <w:sz w:val="24"/>
                <w:szCs w:val="24"/>
                <w:u w:val="single"/>
              </w:rPr>
              <w:t>/Innovation:</w:t>
            </w:r>
          </w:p>
          <w:p w14:paraId="117010BD" w14:textId="09EA4AC4" w:rsidR="000C1445" w:rsidRDefault="000C1445" w:rsidP="000C1445">
            <w:pPr>
              <w:pStyle w:val="ListParagraph"/>
              <w:numPr>
                <w:ilvl w:val="0"/>
                <w:numId w:val="33"/>
              </w:numPr>
              <w:rPr>
                <w:sz w:val="24"/>
                <w:szCs w:val="24"/>
              </w:rPr>
            </w:pPr>
            <w:r w:rsidRPr="000C1445">
              <w:rPr>
                <w:sz w:val="24"/>
                <w:szCs w:val="24"/>
              </w:rPr>
              <w:t>Being involved in O2C related initiative impacting to the new Operating Models.</w:t>
            </w:r>
          </w:p>
          <w:p w14:paraId="7C430190" w14:textId="70AB7C54" w:rsidR="007F4AA5" w:rsidRDefault="007F4AA5" w:rsidP="000C1445">
            <w:pPr>
              <w:pStyle w:val="ListParagraph"/>
              <w:numPr>
                <w:ilvl w:val="0"/>
                <w:numId w:val="33"/>
              </w:numPr>
              <w:rPr>
                <w:sz w:val="24"/>
                <w:szCs w:val="24"/>
              </w:rPr>
            </w:pPr>
            <w:r>
              <w:rPr>
                <w:sz w:val="24"/>
                <w:szCs w:val="24"/>
              </w:rPr>
              <w:t xml:space="preserve">Solution evaluation to </w:t>
            </w:r>
            <w:r w:rsidR="008A356B">
              <w:rPr>
                <w:sz w:val="24"/>
                <w:szCs w:val="24"/>
              </w:rPr>
              <w:t>deliver</w:t>
            </w:r>
            <w:r>
              <w:rPr>
                <w:sz w:val="24"/>
                <w:szCs w:val="24"/>
              </w:rPr>
              <w:t xml:space="preserve"> the business requirements </w:t>
            </w:r>
            <w:r w:rsidR="008A356B">
              <w:rPr>
                <w:sz w:val="24"/>
                <w:szCs w:val="24"/>
              </w:rPr>
              <w:t>as well</w:t>
            </w:r>
            <w:r>
              <w:rPr>
                <w:sz w:val="24"/>
                <w:szCs w:val="24"/>
              </w:rPr>
              <w:t xml:space="preserve"> </w:t>
            </w:r>
            <w:r w:rsidR="008A356B">
              <w:rPr>
                <w:sz w:val="24"/>
                <w:szCs w:val="24"/>
              </w:rPr>
              <w:t xml:space="preserve">harmonize </w:t>
            </w:r>
            <w:r>
              <w:rPr>
                <w:sz w:val="24"/>
                <w:szCs w:val="24"/>
              </w:rPr>
              <w:t>with Unilever IT strategic road map in global scale</w:t>
            </w:r>
          </w:p>
          <w:p w14:paraId="2CA6E787" w14:textId="6EED043D" w:rsidR="000C1445" w:rsidRPr="007F4AA5" w:rsidRDefault="006777FE" w:rsidP="007F4AA5">
            <w:pPr>
              <w:pStyle w:val="ListParagraph"/>
              <w:numPr>
                <w:ilvl w:val="0"/>
                <w:numId w:val="33"/>
              </w:numPr>
              <w:rPr>
                <w:sz w:val="24"/>
                <w:szCs w:val="24"/>
              </w:rPr>
            </w:pPr>
            <w:r w:rsidRPr="000C1445">
              <w:rPr>
                <w:sz w:val="24"/>
                <w:szCs w:val="24"/>
              </w:rPr>
              <w:t xml:space="preserve">The role must influence all business partners to achieve standardization of the solution for O2C </w:t>
            </w:r>
            <w:r>
              <w:rPr>
                <w:sz w:val="24"/>
                <w:szCs w:val="24"/>
              </w:rPr>
              <w:t>considering the</w:t>
            </w:r>
            <w:r w:rsidRPr="000C1445">
              <w:rPr>
                <w:sz w:val="24"/>
                <w:szCs w:val="24"/>
              </w:rPr>
              <w:t xml:space="preserve"> benefit </w:t>
            </w:r>
            <w:r>
              <w:rPr>
                <w:sz w:val="24"/>
                <w:szCs w:val="24"/>
              </w:rPr>
              <w:t>from a</w:t>
            </w:r>
            <w:r w:rsidRPr="000C1445">
              <w:rPr>
                <w:sz w:val="24"/>
                <w:szCs w:val="24"/>
              </w:rPr>
              <w:t xml:space="preserve"> global template approach.</w:t>
            </w:r>
            <w:r w:rsidR="000C1445" w:rsidRPr="007F4AA5">
              <w:rPr>
                <w:rFonts w:ascii="Segoe UI" w:hAnsi="Segoe UI" w:cs="Segoe UI"/>
                <w:color w:val="000028"/>
                <w:sz w:val="24"/>
                <w:szCs w:val="24"/>
              </w:rPr>
              <w:br/>
            </w:r>
          </w:p>
        </w:tc>
      </w:tr>
      <w:tr w:rsidR="001A3814" w:rsidRPr="00376DAC" w14:paraId="384E565F" w14:textId="77777777" w:rsidTr="00B5634E">
        <w:tc>
          <w:tcPr>
            <w:tcW w:w="10456" w:type="dxa"/>
            <w:gridSpan w:val="2"/>
            <w:shd w:val="clear" w:color="auto" w:fill="00682F"/>
          </w:tcPr>
          <w:p w14:paraId="00624B89" w14:textId="77777777" w:rsidR="001A3814" w:rsidRPr="00376DAC" w:rsidRDefault="001A3814" w:rsidP="001A3814">
            <w:pPr>
              <w:rPr>
                <w:sz w:val="24"/>
                <w:szCs w:val="24"/>
              </w:rPr>
            </w:pPr>
            <w:r w:rsidRPr="00376DAC">
              <w:rPr>
                <w:sz w:val="24"/>
                <w:szCs w:val="24"/>
              </w:rPr>
              <w:t>Experience and qualifications required:</w:t>
            </w:r>
          </w:p>
          <w:p w14:paraId="55F87932" w14:textId="77777777" w:rsidR="001A3814" w:rsidRPr="00376DAC" w:rsidRDefault="001A3814" w:rsidP="001A3814">
            <w:pPr>
              <w:rPr>
                <w:sz w:val="24"/>
                <w:szCs w:val="24"/>
              </w:rPr>
            </w:pPr>
            <w:r w:rsidRPr="00376DAC">
              <w:rPr>
                <w:sz w:val="24"/>
                <w:szCs w:val="24"/>
              </w:rPr>
              <w:t>(Detail essential and desirable experience, including number of years)</w:t>
            </w:r>
          </w:p>
        </w:tc>
      </w:tr>
      <w:tr w:rsidR="006809B3" w:rsidRPr="00376DAC" w14:paraId="41D75A88" w14:textId="77777777" w:rsidTr="00B5634E">
        <w:tc>
          <w:tcPr>
            <w:tcW w:w="10456" w:type="dxa"/>
            <w:gridSpan w:val="2"/>
            <w:shd w:val="clear" w:color="auto" w:fill="FFFFFF" w:themeFill="background1"/>
          </w:tcPr>
          <w:p w14:paraId="60113005" w14:textId="168690C5" w:rsidR="006809B3" w:rsidRPr="00376DAC" w:rsidRDefault="006809B3" w:rsidP="006809B3">
            <w:pPr>
              <w:pStyle w:val="Heading3"/>
              <w:numPr>
                <w:ilvl w:val="0"/>
                <w:numId w:val="31"/>
              </w:numPr>
              <w:shd w:val="clear" w:color="auto" w:fill="FFFFFF"/>
              <w:spacing w:before="0"/>
              <w:textAlignment w:val="baseline"/>
              <w:rPr>
                <w:rFonts w:ascii="Unilever DIN Offc Pro" w:eastAsiaTheme="minorEastAsia" w:hAnsi="Unilever DIN Offc Pro" w:cstheme="minorBidi"/>
                <w:color w:val="auto"/>
              </w:rPr>
            </w:pPr>
            <w:r w:rsidRPr="00376DAC">
              <w:rPr>
                <w:rFonts w:ascii="Unilever DIN Offc Pro" w:eastAsiaTheme="minorEastAsia" w:hAnsi="Unilever DIN Offc Pro" w:cstheme="minorBidi"/>
                <w:color w:val="auto"/>
              </w:rPr>
              <w:lastRenderedPageBreak/>
              <w:t>Overall 10+ years of experience in IT of which 5+ years of experience working on solution design, Solution evaluation, process simplification</w:t>
            </w:r>
          </w:p>
          <w:p w14:paraId="0E6C0FBA" w14:textId="77777777" w:rsidR="006809B3" w:rsidRPr="00376DAC" w:rsidRDefault="006809B3" w:rsidP="006809B3">
            <w:pPr>
              <w:pStyle w:val="Heading3"/>
              <w:numPr>
                <w:ilvl w:val="0"/>
                <w:numId w:val="31"/>
              </w:numPr>
              <w:shd w:val="clear" w:color="auto" w:fill="FFFFFF"/>
              <w:spacing w:before="0"/>
              <w:textAlignment w:val="baseline"/>
              <w:rPr>
                <w:rFonts w:ascii="Unilever DIN Offc Pro" w:eastAsiaTheme="minorEastAsia" w:hAnsi="Unilever DIN Offc Pro" w:cstheme="minorBidi"/>
                <w:color w:val="auto"/>
              </w:rPr>
            </w:pPr>
            <w:r w:rsidRPr="00376DAC">
              <w:rPr>
                <w:rFonts w:ascii="Unilever DIN Offc Pro" w:eastAsiaTheme="minorEastAsia" w:hAnsi="Unilever DIN Offc Pro" w:cstheme="minorBidi"/>
                <w:color w:val="auto"/>
              </w:rPr>
              <w:t>Bachelor’s in engineering, Computer Science required, and Masters/MBA preferred</w:t>
            </w:r>
          </w:p>
          <w:p w14:paraId="62A4193A" w14:textId="23AE7429" w:rsidR="006809B3" w:rsidRPr="00376DAC" w:rsidRDefault="006809B3" w:rsidP="006809B3">
            <w:pPr>
              <w:pStyle w:val="Heading3"/>
              <w:numPr>
                <w:ilvl w:val="0"/>
                <w:numId w:val="31"/>
              </w:numPr>
              <w:shd w:val="clear" w:color="auto" w:fill="FFFFFF"/>
              <w:spacing w:before="0"/>
              <w:textAlignment w:val="baseline"/>
              <w:rPr>
                <w:rFonts w:ascii="Unilever DIN Offc Pro" w:eastAsiaTheme="minorEastAsia" w:hAnsi="Unilever DIN Offc Pro" w:cstheme="minorBidi"/>
                <w:color w:val="auto"/>
              </w:rPr>
            </w:pPr>
            <w:r w:rsidRPr="00376DAC">
              <w:rPr>
                <w:rFonts w:ascii="Unilever DIN Offc Pro" w:eastAsiaTheme="minorEastAsia" w:hAnsi="Unilever DIN Offc Pro" w:cstheme="minorBidi"/>
                <w:color w:val="auto"/>
              </w:rPr>
              <w:t>Experience building and managing complex process design/delivery of quality AM and SD practices</w:t>
            </w:r>
          </w:p>
          <w:p w14:paraId="4C68AAEC" w14:textId="77777777" w:rsidR="006809B3" w:rsidRPr="00376DAC" w:rsidRDefault="006809B3" w:rsidP="006809B3">
            <w:pPr>
              <w:pStyle w:val="Heading3"/>
              <w:numPr>
                <w:ilvl w:val="0"/>
                <w:numId w:val="31"/>
              </w:numPr>
              <w:shd w:val="clear" w:color="auto" w:fill="FFFFFF"/>
              <w:spacing w:before="0"/>
              <w:textAlignment w:val="baseline"/>
              <w:rPr>
                <w:rFonts w:ascii="Unilever DIN Offc Pro" w:eastAsiaTheme="minorEastAsia" w:hAnsi="Unilever DIN Offc Pro" w:cstheme="minorBidi"/>
                <w:color w:val="auto"/>
              </w:rPr>
            </w:pPr>
            <w:r w:rsidRPr="00376DAC">
              <w:rPr>
                <w:rFonts w:ascii="Unilever DIN Offc Pro" w:eastAsiaTheme="minorEastAsia" w:hAnsi="Unilever DIN Offc Pro" w:cstheme="minorBidi"/>
                <w:color w:val="auto"/>
              </w:rPr>
              <w:t>Ability to work with multiple cultures, both within team and stakeholders</w:t>
            </w:r>
          </w:p>
          <w:p w14:paraId="66720C4E" w14:textId="77777777" w:rsidR="006809B3" w:rsidRPr="00376DAC" w:rsidRDefault="006809B3" w:rsidP="006809B3">
            <w:pPr>
              <w:pStyle w:val="ListParagraph"/>
              <w:numPr>
                <w:ilvl w:val="0"/>
                <w:numId w:val="31"/>
              </w:numPr>
              <w:rPr>
                <w:sz w:val="24"/>
                <w:szCs w:val="24"/>
              </w:rPr>
            </w:pPr>
            <w:r w:rsidRPr="00376DAC">
              <w:rPr>
                <w:sz w:val="24"/>
                <w:szCs w:val="24"/>
              </w:rPr>
              <w:t>Good domain knowledge to be able to work with Platform Directors, and global Stakeholders to ensure alignment within and outside Unilever IT organizations.</w:t>
            </w:r>
          </w:p>
          <w:p w14:paraId="61C7010E" w14:textId="77777777" w:rsidR="006809B3" w:rsidRDefault="006809B3" w:rsidP="006809B3">
            <w:pPr>
              <w:pStyle w:val="ListParagraph"/>
              <w:spacing w:after="160" w:line="259" w:lineRule="auto"/>
              <w:rPr>
                <w:sz w:val="24"/>
                <w:szCs w:val="24"/>
              </w:rPr>
            </w:pPr>
            <w:r w:rsidRPr="00376DAC">
              <w:rPr>
                <w:sz w:val="24"/>
                <w:szCs w:val="24"/>
              </w:rPr>
              <w:t>Conversant with budgeting practices &amp; governance</w:t>
            </w:r>
          </w:p>
          <w:p w14:paraId="7D625EAF" w14:textId="6ADD46D8" w:rsidR="0079178A" w:rsidRPr="004D105B" w:rsidRDefault="0079178A" w:rsidP="0079178A">
            <w:pPr>
              <w:pStyle w:val="ListParagraph"/>
              <w:numPr>
                <w:ilvl w:val="0"/>
                <w:numId w:val="31"/>
              </w:numPr>
              <w:spacing w:after="160" w:line="259" w:lineRule="auto"/>
              <w:rPr>
                <w:sz w:val="24"/>
                <w:szCs w:val="24"/>
              </w:rPr>
            </w:pPr>
            <w:r>
              <w:rPr>
                <w:sz w:val="24"/>
                <w:szCs w:val="24"/>
              </w:rPr>
              <w:t>End to end knowledge of Order 2 Cash processes for large organizations</w:t>
            </w:r>
          </w:p>
        </w:tc>
      </w:tr>
      <w:tr w:rsidR="006809B3" w:rsidRPr="00376DAC" w14:paraId="2EA30E2F" w14:textId="77777777" w:rsidTr="00E72719">
        <w:tc>
          <w:tcPr>
            <w:tcW w:w="10456" w:type="dxa"/>
            <w:gridSpan w:val="2"/>
            <w:shd w:val="clear" w:color="auto" w:fill="00682F"/>
          </w:tcPr>
          <w:p w14:paraId="7DB8F017" w14:textId="77777777" w:rsidR="006809B3" w:rsidRPr="00376DAC" w:rsidRDefault="006809B3" w:rsidP="006809B3">
            <w:pPr>
              <w:rPr>
                <w:sz w:val="24"/>
                <w:szCs w:val="24"/>
              </w:rPr>
            </w:pPr>
            <w:r w:rsidRPr="00376DAC">
              <w:rPr>
                <w:sz w:val="24"/>
                <w:szCs w:val="24"/>
              </w:rPr>
              <w:t>Key interfaces</w:t>
            </w:r>
          </w:p>
          <w:p w14:paraId="3ADF96A5" w14:textId="77777777" w:rsidR="006809B3" w:rsidRPr="00376DAC" w:rsidRDefault="006809B3" w:rsidP="006809B3">
            <w:pPr>
              <w:rPr>
                <w:sz w:val="24"/>
                <w:szCs w:val="24"/>
              </w:rPr>
            </w:pPr>
            <w:r w:rsidRPr="00376DAC">
              <w:rPr>
                <w:sz w:val="24"/>
                <w:szCs w:val="24"/>
              </w:rPr>
              <w:t>(List any external and internal contacts arising from the job)</w:t>
            </w:r>
          </w:p>
        </w:tc>
      </w:tr>
      <w:tr w:rsidR="006809B3" w:rsidRPr="00376DAC" w14:paraId="0B4370B2" w14:textId="77777777" w:rsidTr="00B5634E">
        <w:tc>
          <w:tcPr>
            <w:tcW w:w="10456" w:type="dxa"/>
            <w:gridSpan w:val="2"/>
            <w:shd w:val="clear" w:color="auto" w:fill="FFFFFF" w:themeFill="background1"/>
          </w:tcPr>
          <w:p w14:paraId="2D1B5AAF" w14:textId="77777777" w:rsidR="006809B3" w:rsidRPr="00376DAC" w:rsidRDefault="006809B3" w:rsidP="006809B3">
            <w:pPr>
              <w:pStyle w:val="ListParagraph"/>
              <w:numPr>
                <w:ilvl w:val="0"/>
                <w:numId w:val="30"/>
              </w:numPr>
              <w:rPr>
                <w:sz w:val="24"/>
                <w:szCs w:val="24"/>
              </w:rPr>
            </w:pPr>
            <w:r w:rsidRPr="00376DAC">
              <w:rPr>
                <w:sz w:val="24"/>
                <w:szCs w:val="24"/>
              </w:rPr>
              <w:t>Counterparts in various IT platforms like ERP, Integration, Customer Development, Supply Chain etc</w:t>
            </w:r>
          </w:p>
          <w:p w14:paraId="0CBAC36D" w14:textId="73E7DF52" w:rsidR="006809B3" w:rsidRPr="00376DAC" w:rsidRDefault="006809B3" w:rsidP="006809B3">
            <w:pPr>
              <w:pStyle w:val="ListParagraph"/>
              <w:numPr>
                <w:ilvl w:val="0"/>
                <w:numId w:val="30"/>
              </w:numPr>
              <w:rPr>
                <w:sz w:val="24"/>
                <w:szCs w:val="24"/>
              </w:rPr>
            </w:pPr>
            <w:r w:rsidRPr="00376DAC">
              <w:rPr>
                <w:sz w:val="24"/>
                <w:szCs w:val="24"/>
              </w:rPr>
              <w:t xml:space="preserve">Business stakeholders across globe </w:t>
            </w:r>
          </w:p>
          <w:p w14:paraId="216F4BDF" w14:textId="49DF1F3A" w:rsidR="006809B3" w:rsidRPr="00376DAC" w:rsidRDefault="006809B3" w:rsidP="006809B3">
            <w:pPr>
              <w:pStyle w:val="ListParagraph"/>
              <w:numPr>
                <w:ilvl w:val="0"/>
                <w:numId w:val="30"/>
              </w:numPr>
              <w:rPr>
                <w:sz w:val="24"/>
                <w:szCs w:val="24"/>
              </w:rPr>
            </w:pPr>
            <w:r w:rsidRPr="00376DAC">
              <w:rPr>
                <w:sz w:val="24"/>
                <w:szCs w:val="24"/>
              </w:rPr>
              <w:t xml:space="preserve">Process Excellence </w:t>
            </w:r>
          </w:p>
          <w:p w14:paraId="58E2AE3E" w14:textId="22435904" w:rsidR="006809B3" w:rsidRPr="00376DAC" w:rsidRDefault="006809B3" w:rsidP="006809B3">
            <w:pPr>
              <w:pStyle w:val="ListParagraph"/>
              <w:numPr>
                <w:ilvl w:val="0"/>
                <w:numId w:val="30"/>
              </w:numPr>
              <w:rPr>
                <w:sz w:val="24"/>
                <w:szCs w:val="24"/>
              </w:rPr>
            </w:pPr>
            <w:r w:rsidRPr="00376DAC">
              <w:rPr>
                <w:sz w:val="24"/>
                <w:szCs w:val="24"/>
              </w:rPr>
              <w:t xml:space="preserve">Suppliers </w:t>
            </w:r>
          </w:p>
        </w:tc>
      </w:tr>
    </w:tbl>
    <w:p w14:paraId="35470CEB" w14:textId="77777777" w:rsidR="005B342E" w:rsidRPr="00376DAC" w:rsidRDefault="005B342E" w:rsidP="00C9571A">
      <w:pPr>
        <w:rPr>
          <w:sz w:val="24"/>
          <w:szCs w:val="24"/>
        </w:rPr>
      </w:pPr>
    </w:p>
    <w:sectPr w:rsidR="005B342E" w:rsidRPr="00376DAC" w:rsidSect="00C9571A">
      <w:headerReference w:type="default" r:id="rId11"/>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12763" w14:textId="77777777" w:rsidR="004B742F" w:rsidRDefault="004B742F" w:rsidP="0083638A">
      <w:r>
        <w:separator/>
      </w:r>
    </w:p>
  </w:endnote>
  <w:endnote w:type="continuationSeparator" w:id="0">
    <w:p w14:paraId="05D7AB82" w14:textId="77777777" w:rsidR="004B742F" w:rsidRDefault="004B742F" w:rsidP="0083638A">
      <w:r>
        <w:continuationSeparator/>
      </w:r>
    </w:p>
  </w:endnote>
  <w:endnote w:type="continuationNotice" w:id="1">
    <w:p w14:paraId="217D2159" w14:textId="77777777" w:rsidR="004B742F" w:rsidRDefault="004B7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B6C7C" w14:textId="77777777" w:rsidR="004B742F" w:rsidRDefault="004B742F" w:rsidP="0083638A">
      <w:r>
        <w:separator/>
      </w:r>
    </w:p>
  </w:footnote>
  <w:footnote w:type="continuationSeparator" w:id="0">
    <w:p w14:paraId="29F24EC2" w14:textId="77777777" w:rsidR="004B742F" w:rsidRDefault="004B742F" w:rsidP="0083638A">
      <w:r>
        <w:continuationSeparator/>
      </w:r>
    </w:p>
  </w:footnote>
  <w:footnote w:type="continuationNotice" w:id="1">
    <w:p w14:paraId="32544719" w14:textId="77777777" w:rsidR="004B742F" w:rsidRDefault="004B74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233"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90"/>
      <w:gridCol w:w="4494"/>
      <w:gridCol w:w="2049"/>
    </w:tblGrid>
    <w:tr w:rsidR="008C7DC7" w14:paraId="4189918E" w14:textId="77777777" w:rsidTr="008B1CB6">
      <w:trPr>
        <w:trHeight w:val="1701"/>
        <w:jc w:val="center"/>
      </w:trPr>
      <w:tc>
        <w:tcPr>
          <w:tcW w:w="4690" w:type="dxa"/>
          <w:tcMar>
            <w:left w:w="0" w:type="dxa"/>
            <w:right w:w="0" w:type="dxa"/>
          </w:tcMar>
          <w:vAlign w:val="center"/>
        </w:tcPr>
        <w:p w14:paraId="5A9303D7" w14:textId="77777777" w:rsidR="008C7DC7" w:rsidRDefault="00FD7130" w:rsidP="00F83567">
          <w:pPr>
            <w:pStyle w:val="Header"/>
            <w:jc w:val="center"/>
          </w:pPr>
          <w:r>
            <w:rPr>
              <w:noProof/>
              <w:lang w:val="en-GB" w:eastAsia="en-GB"/>
            </w:rPr>
            <w:drawing>
              <wp:inline distT="0" distB="0" distL="0" distR="0" wp14:anchorId="5AF15961" wp14:editId="5AF15962">
                <wp:extent cx="29718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l-Word-Cells.jpg"/>
                        <pic:cNvPicPr/>
                      </pic:nvPicPr>
                      <pic:blipFill>
                        <a:blip r:embed="rId1">
                          <a:extLst>
                            <a:ext uri="{28A0092B-C50C-407E-A947-70E740481C1C}">
                              <a14:useLocalDpi xmlns:a14="http://schemas.microsoft.com/office/drawing/2010/main" val="0"/>
                            </a:ext>
                          </a:extLst>
                        </a:blip>
                        <a:stretch>
                          <a:fillRect/>
                        </a:stretch>
                      </pic:blipFill>
                      <pic:spPr>
                        <a:xfrm>
                          <a:off x="0" y="0"/>
                          <a:ext cx="2971800" cy="1047750"/>
                        </a:xfrm>
                        <a:prstGeom prst="rect">
                          <a:avLst/>
                        </a:prstGeom>
                      </pic:spPr>
                    </pic:pic>
                  </a:graphicData>
                </a:graphic>
              </wp:inline>
            </w:drawing>
          </w:r>
        </w:p>
      </w:tc>
      <w:tc>
        <w:tcPr>
          <w:tcW w:w="4494" w:type="dxa"/>
        </w:tcPr>
        <w:p w14:paraId="55073396" w14:textId="77777777" w:rsidR="008C7DC7" w:rsidRDefault="00403F6B" w:rsidP="00DD25C3">
          <w:pPr>
            <w:pStyle w:val="Header"/>
          </w:pPr>
          <w:r>
            <w:rPr>
              <w:noProof/>
              <w:lang w:val="en-GB" w:eastAsia="zh-CN" w:bidi="he-IL"/>
            </w:rPr>
            <w:t xml:space="preserve">   </w:t>
          </w:r>
        </w:p>
        <w:p w14:paraId="1052E23A" w14:textId="77777777" w:rsidR="008C7DC7" w:rsidRDefault="008C7DC7" w:rsidP="00DD25C3">
          <w:pPr>
            <w:pStyle w:val="Header"/>
          </w:pPr>
        </w:p>
      </w:tc>
      <w:tc>
        <w:tcPr>
          <w:tcW w:w="2049" w:type="dxa"/>
          <w:vAlign w:val="center"/>
        </w:tcPr>
        <w:p w14:paraId="56BD91A7" w14:textId="77777777" w:rsidR="008C7DC7" w:rsidRDefault="008C7DC7" w:rsidP="00F83567">
          <w:pPr>
            <w:pStyle w:val="Header"/>
          </w:pPr>
          <w:r>
            <w:rPr>
              <w:noProof/>
              <w:lang w:val="en-GB" w:eastAsia="en-GB"/>
            </w:rPr>
            <w:drawing>
              <wp:inline distT="0" distB="0" distL="0" distR="0" wp14:anchorId="5AF15965" wp14:editId="5AF15966">
                <wp:extent cx="798576" cy="883920"/>
                <wp:effectExtent l="19050" t="0" r="1524" b="0"/>
                <wp:docPr id="12" name="Picture 11" descr="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 logo.jpg"/>
                        <pic:cNvPicPr/>
                      </pic:nvPicPr>
                      <pic:blipFill>
                        <a:blip r:embed="rId2"/>
                        <a:stretch>
                          <a:fillRect/>
                        </a:stretch>
                      </pic:blipFill>
                      <pic:spPr>
                        <a:xfrm>
                          <a:off x="0" y="0"/>
                          <a:ext cx="798576" cy="883920"/>
                        </a:xfrm>
                        <a:prstGeom prst="rect">
                          <a:avLst/>
                        </a:prstGeom>
                      </pic:spPr>
                    </pic:pic>
                  </a:graphicData>
                </a:graphic>
              </wp:inline>
            </w:drawing>
          </w:r>
        </w:p>
      </w:tc>
    </w:tr>
  </w:tbl>
  <w:p w14:paraId="55A1BEEA" w14:textId="77777777" w:rsidR="008C7DC7" w:rsidRDefault="008C7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5FB2"/>
    <w:multiLevelType w:val="hybridMultilevel"/>
    <w:tmpl w:val="1736DA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9A35B48"/>
    <w:multiLevelType w:val="hybridMultilevel"/>
    <w:tmpl w:val="64F20C8E"/>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50D89"/>
    <w:multiLevelType w:val="multilevel"/>
    <w:tmpl w:val="F42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0273A"/>
    <w:multiLevelType w:val="hybridMultilevel"/>
    <w:tmpl w:val="47260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3F37A21"/>
    <w:multiLevelType w:val="hybridMultilevel"/>
    <w:tmpl w:val="03ECC594"/>
    <w:lvl w:ilvl="0" w:tplc="CD34CBFC">
      <w:start w:val="4600"/>
      <w:numFmt w:val="bullet"/>
      <w:lvlText w:val=""/>
      <w:lvlJc w:val="left"/>
      <w:pPr>
        <w:ind w:left="360" w:hanging="360"/>
      </w:pPr>
      <w:rPr>
        <w:rFonts w:ascii="Symbol" w:eastAsiaTheme="minorEastAsia" w:hAnsi="Symbol"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82E531F"/>
    <w:multiLevelType w:val="hybridMultilevel"/>
    <w:tmpl w:val="3EFEE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A12A75"/>
    <w:multiLevelType w:val="hybridMultilevel"/>
    <w:tmpl w:val="014C3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DB4F52"/>
    <w:multiLevelType w:val="hybridMultilevel"/>
    <w:tmpl w:val="92F08E2C"/>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BC5F59"/>
    <w:multiLevelType w:val="hybridMultilevel"/>
    <w:tmpl w:val="397CD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D277134"/>
    <w:multiLevelType w:val="hybridMultilevel"/>
    <w:tmpl w:val="41ACCF3A"/>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A8252D"/>
    <w:multiLevelType w:val="hybridMultilevel"/>
    <w:tmpl w:val="02863E5C"/>
    <w:lvl w:ilvl="0" w:tplc="2EEC7EB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1" w15:restartNumberingAfterBreak="0">
    <w:nsid w:val="375B69F9"/>
    <w:multiLevelType w:val="hybridMultilevel"/>
    <w:tmpl w:val="8DFEB3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BA743A2"/>
    <w:multiLevelType w:val="hybridMultilevel"/>
    <w:tmpl w:val="77F2E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2A150F"/>
    <w:multiLevelType w:val="hybridMultilevel"/>
    <w:tmpl w:val="162A98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FAC65BE"/>
    <w:multiLevelType w:val="hybridMultilevel"/>
    <w:tmpl w:val="07709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A75D6"/>
    <w:multiLevelType w:val="hybridMultilevel"/>
    <w:tmpl w:val="D392237A"/>
    <w:lvl w:ilvl="0" w:tplc="04090001">
      <w:start w:val="1"/>
      <w:numFmt w:val="bullet"/>
      <w:lvlText w:val=""/>
      <w:lvlJc w:val="left"/>
      <w:pPr>
        <w:ind w:left="285" w:hanging="360"/>
      </w:pPr>
      <w:rPr>
        <w:rFonts w:ascii="Symbol" w:hAnsi="Symbol" w:hint="default"/>
      </w:rPr>
    </w:lvl>
    <w:lvl w:ilvl="1" w:tplc="04090003" w:tentative="1">
      <w:start w:val="1"/>
      <w:numFmt w:val="bullet"/>
      <w:lvlText w:val="o"/>
      <w:lvlJc w:val="left"/>
      <w:pPr>
        <w:ind w:left="1005" w:hanging="360"/>
      </w:pPr>
      <w:rPr>
        <w:rFonts w:ascii="Courier New" w:hAnsi="Courier New" w:cs="Courier New" w:hint="default"/>
      </w:rPr>
    </w:lvl>
    <w:lvl w:ilvl="2" w:tplc="04090005" w:tentative="1">
      <w:start w:val="1"/>
      <w:numFmt w:val="bullet"/>
      <w:lvlText w:val=""/>
      <w:lvlJc w:val="left"/>
      <w:pPr>
        <w:ind w:left="1725" w:hanging="360"/>
      </w:pPr>
      <w:rPr>
        <w:rFonts w:ascii="Wingdings" w:hAnsi="Wingdings" w:hint="default"/>
      </w:rPr>
    </w:lvl>
    <w:lvl w:ilvl="3" w:tplc="04090001" w:tentative="1">
      <w:start w:val="1"/>
      <w:numFmt w:val="bullet"/>
      <w:lvlText w:val=""/>
      <w:lvlJc w:val="left"/>
      <w:pPr>
        <w:ind w:left="2445" w:hanging="360"/>
      </w:pPr>
      <w:rPr>
        <w:rFonts w:ascii="Symbol" w:hAnsi="Symbol" w:hint="default"/>
      </w:rPr>
    </w:lvl>
    <w:lvl w:ilvl="4" w:tplc="04090003" w:tentative="1">
      <w:start w:val="1"/>
      <w:numFmt w:val="bullet"/>
      <w:lvlText w:val="o"/>
      <w:lvlJc w:val="left"/>
      <w:pPr>
        <w:ind w:left="3165" w:hanging="360"/>
      </w:pPr>
      <w:rPr>
        <w:rFonts w:ascii="Courier New" w:hAnsi="Courier New" w:cs="Courier New" w:hint="default"/>
      </w:rPr>
    </w:lvl>
    <w:lvl w:ilvl="5" w:tplc="04090005" w:tentative="1">
      <w:start w:val="1"/>
      <w:numFmt w:val="bullet"/>
      <w:lvlText w:val=""/>
      <w:lvlJc w:val="left"/>
      <w:pPr>
        <w:ind w:left="3885" w:hanging="360"/>
      </w:pPr>
      <w:rPr>
        <w:rFonts w:ascii="Wingdings" w:hAnsi="Wingdings" w:hint="default"/>
      </w:rPr>
    </w:lvl>
    <w:lvl w:ilvl="6" w:tplc="04090001" w:tentative="1">
      <w:start w:val="1"/>
      <w:numFmt w:val="bullet"/>
      <w:lvlText w:val=""/>
      <w:lvlJc w:val="left"/>
      <w:pPr>
        <w:ind w:left="4605" w:hanging="360"/>
      </w:pPr>
      <w:rPr>
        <w:rFonts w:ascii="Symbol" w:hAnsi="Symbol" w:hint="default"/>
      </w:rPr>
    </w:lvl>
    <w:lvl w:ilvl="7" w:tplc="04090003" w:tentative="1">
      <w:start w:val="1"/>
      <w:numFmt w:val="bullet"/>
      <w:lvlText w:val="o"/>
      <w:lvlJc w:val="left"/>
      <w:pPr>
        <w:ind w:left="5325" w:hanging="360"/>
      </w:pPr>
      <w:rPr>
        <w:rFonts w:ascii="Courier New" w:hAnsi="Courier New" w:cs="Courier New" w:hint="default"/>
      </w:rPr>
    </w:lvl>
    <w:lvl w:ilvl="8" w:tplc="04090005" w:tentative="1">
      <w:start w:val="1"/>
      <w:numFmt w:val="bullet"/>
      <w:lvlText w:val=""/>
      <w:lvlJc w:val="left"/>
      <w:pPr>
        <w:ind w:left="6045" w:hanging="360"/>
      </w:pPr>
      <w:rPr>
        <w:rFonts w:ascii="Wingdings" w:hAnsi="Wingdings" w:hint="default"/>
      </w:rPr>
    </w:lvl>
  </w:abstractNum>
  <w:abstractNum w:abstractNumId="16" w15:restartNumberingAfterBreak="0">
    <w:nsid w:val="4F0B22A5"/>
    <w:multiLevelType w:val="hybridMultilevel"/>
    <w:tmpl w:val="18D4CC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24A3148"/>
    <w:multiLevelType w:val="hybridMultilevel"/>
    <w:tmpl w:val="AAA40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6F07C6"/>
    <w:multiLevelType w:val="hybridMultilevel"/>
    <w:tmpl w:val="AA0C0B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62750BD"/>
    <w:multiLevelType w:val="hybridMultilevel"/>
    <w:tmpl w:val="57E8B9E8"/>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20" w15:restartNumberingAfterBreak="0">
    <w:nsid w:val="56D5714D"/>
    <w:multiLevelType w:val="hybridMultilevel"/>
    <w:tmpl w:val="53D4415A"/>
    <w:lvl w:ilvl="0" w:tplc="CD34CBFC">
      <w:start w:val="4600"/>
      <w:numFmt w:val="bullet"/>
      <w:lvlText w:val=""/>
      <w:lvlJc w:val="left"/>
      <w:pPr>
        <w:ind w:left="36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90B4447"/>
    <w:multiLevelType w:val="hybridMultilevel"/>
    <w:tmpl w:val="1E38B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0C7457"/>
    <w:multiLevelType w:val="hybridMultilevel"/>
    <w:tmpl w:val="06F6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313691"/>
    <w:multiLevelType w:val="hybridMultilevel"/>
    <w:tmpl w:val="6A0E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015558F"/>
    <w:multiLevelType w:val="multilevel"/>
    <w:tmpl w:val="3512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1739B"/>
    <w:multiLevelType w:val="hybridMultilevel"/>
    <w:tmpl w:val="ADD8C110"/>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1BE0B44"/>
    <w:multiLevelType w:val="hybridMultilevel"/>
    <w:tmpl w:val="64E048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8E6EA9"/>
    <w:multiLevelType w:val="hybridMultilevel"/>
    <w:tmpl w:val="46D4A648"/>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B67AE0"/>
    <w:multiLevelType w:val="hybridMultilevel"/>
    <w:tmpl w:val="86A4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34734F"/>
    <w:multiLevelType w:val="hybridMultilevel"/>
    <w:tmpl w:val="10F2711A"/>
    <w:lvl w:ilvl="0" w:tplc="0B3A013E">
      <w:start w:val="4600"/>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41507C"/>
    <w:multiLevelType w:val="hybridMultilevel"/>
    <w:tmpl w:val="E47E38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AA32410"/>
    <w:multiLevelType w:val="hybridMultilevel"/>
    <w:tmpl w:val="6DBE7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E4272C"/>
    <w:multiLevelType w:val="hybridMultilevel"/>
    <w:tmpl w:val="D5A6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2"/>
  </w:num>
  <w:num w:numId="4">
    <w:abstractNumId w:val="11"/>
  </w:num>
  <w:num w:numId="5">
    <w:abstractNumId w:val="24"/>
  </w:num>
  <w:num w:numId="6">
    <w:abstractNumId w:val="2"/>
  </w:num>
  <w:num w:numId="7">
    <w:abstractNumId w:val="28"/>
  </w:num>
  <w:num w:numId="8">
    <w:abstractNumId w:val="14"/>
  </w:num>
  <w:num w:numId="9">
    <w:abstractNumId w:val="29"/>
  </w:num>
  <w:num w:numId="10">
    <w:abstractNumId w:val="4"/>
  </w:num>
  <w:num w:numId="11">
    <w:abstractNumId w:val="7"/>
  </w:num>
  <w:num w:numId="12">
    <w:abstractNumId w:val="20"/>
  </w:num>
  <w:num w:numId="13">
    <w:abstractNumId w:val="9"/>
  </w:num>
  <w:num w:numId="14">
    <w:abstractNumId w:val="27"/>
  </w:num>
  <w:num w:numId="15">
    <w:abstractNumId w:val="25"/>
  </w:num>
  <w:num w:numId="16">
    <w:abstractNumId w:val="1"/>
  </w:num>
  <w:num w:numId="17">
    <w:abstractNumId w:val="30"/>
  </w:num>
  <w:num w:numId="18">
    <w:abstractNumId w:val="18"/>
  </w:num>
  <w:num w:numId="19">
    <w:abstractNumId w:val="0"/>
  </w:num>
  <w:num w:numId="20">
    <w:abstractNumId w:val="8"/>
  </w:num>
  <w:num w:numId="21">
    <w:abstractNumId w:val="5"/>
  </w:num>
  <w:num w:numId="22">
    <w:abstractNumId w:val="23"/>
  </w:num>
  <w:num w:numId="23">
    <w:abstractNumId w:val="15"/>
  </w:num>
  <w:num w:numId="24">
    <w:abstractNumId w:val="10"/>
  </w:num>
  <w:num w:numId="25">
    <w:abstractNumId w:val="32"/>
  </w:num>
  <w:num w:numId="26">
    <w:abstractNumId w:val="3"/>
  </w:num>
  <w:num w:numId="27">
    <w:abstractNumId w:val="17"/>
  </w:num>
  <w:num w:numId="28">
    <w:abstractNumId w:val="31"/>
  </w:num>
  <w:num w:numId="29">
    <w:abstractNumId w:val="21"/>
  </w:num>
  <w:num w:numId="30">
    <w:abstractNumId w:val="22"/>
  </w:num>
  <w:num w:numId="31">
    <w:abstractNumId w:val="26"/>
  </w:num>
  <w:num w:numId="32">
    <w:abstractNumId w:val="1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1A"/>
    <w:rsid w:val="0000300B"/>
    <w:rsid w:val="000062A7"/>
    <w:rsid w:val="000075F7"/>
    <w:rsid w:val="00011FD5"/>
    <w:rsid w:val="000120F8"/>
    <w:rsid w:val="000157EE"/>
    <w:rsid w:val="00015CCC"/>
    <w:rsid w:val="00020E0D"/>
    <w:rsid w:val="000241FC"/>
    <w:rsid w:val="000259C8"/>
    <w:rsid w:val="00027AF9"/>
    <w:rsid w:val="00036564"/>
    <w:rsid w:val="000417EE"/>
    <w:rsid w:val="00045BE0"/>
    <w:rsid w:val="00046BD0"/>
    <w:rsid w:val="000501C3"/>
    <w:rsid w:val="0005407F"/>
    <w:rsid w:val="000562AE"/>
    <w:rsid w:val="000674D6"/>
    <w:rsid w:val="00071D52"/>
    <w:rsid w:val="00081570"/>
    <w:rsid w:val="000851B0"/>
    <w:rsid w:val="00085E23"/>
    <w:rsid w:val="0009741A"/>
    <w:rsid w:val="00097DE1"/>
    <w:rsid w:val="000A18E0"/>
    <w:rsid w:val="000A4C1B"/>
    <w:rsid w:val="000A7A84"/>
    <w:rsid w:val="000B496D"/>
    <w:rsid w:val="000C1445"/>
    <w:rsid w:val="000C2357"/>
    <w:rsid w:val="000C5490"/>
    <w:rsid w:val="000C5C84"/>
    <w:rsid w:val="000D2DF3"/>
    <w:rsid w:val="000D6A54"/>
    <w:rsid w:val="000E4C30"/>
    <w:rsid w:val="000E5CCD"/>
    <w:rsid w:val="000E6835"/>
    <w:rsid w:val="001130F2"/>
    <w:rsid w:val="00125A2C"/>
    <w:rsid w:val="00127710"/>
    <w:rsid w:val="00135872"/>
    <w:rsid w:val="001369FE"/>
    <w:rsid w:val="00144818"/>
    <w:rsid w:val="00145D53"/>
    <w:rsid w:val="00150178"/>
    <w:rsid w:val="001528D5"/>
    <w:rsid w:val="00153158"/>
    <w:rsid w:val="001549C9"/>
    <w:rsid w:val="00164096"/>
    <w:rsid w:val="00173222"/>
    <w:rsid w:val="0018033E"/>
    <w:rsid w:val="00183D9D"/>
    <w:rsid w:val="00186623"/>
    <w:rsid w:val="00192BF7"/>
    <w:rsid w:val="001A3814"/>
    <w:rsid w:val="001A5694"/>
    <w:rsid w:val="001B47FD"/>
    <w:rsid w:val="001B53E6"/>
    <w:rsid w:val="001C05E6"/>
    <w:rsid w:val="001C1C3A"/>
    <w:rsid w:val="001C1F23"/>
    <w:rsid w:val="001C392F"/>
    <w:rsid w:val="001D46F5"/>
    <w:rsid w:val="001E77A4"/>
    <w:rsid w:val="001F2E91"/>
    <w:rsid w:val="001F39D2"/>
    <w:rsid w:val="001F60D4"/>
    <w:rsid w:val="00206CFF"/>
    <w:rsid w:val="00213F98"/>
    <w:rsid w:val="00215D9E"/>
    <w:rsid w:val="0021695D"/>
    <w:rsid w:val="00224168"/>
    <w:rsid w:val="00232F53"/>
    <w:rsid w:val="002516EB"/>
    <w:rsid w:val="00253E19"/>
    <w:rsid w:val="00254628"/>
    <w:rsid w:val="00264ABB"/>
    <w:rsid w:val="00270929"/>
    <w:rsid w:val="00275C51"/>
    <w:rsid w:val="0029251E"/>
    <w:rsid w:val="00294203"/>
    <w:rsid w:val="002B19F6"/>
    <w:rsid w:val="002B22E8"/>
    <w:rsid w:val="002B679E"/>
    <w:rsid w:val="002D1DC1"/>
    <w:rsid w:val="002D229E"/>
    <w:rsid w:val="002D5B85"/>
    <w:rsid w:val="002D6CDB"/>
    <w:rsid w:val="002E31E1"/>
    <w:rsid w:val="002E41C6"/>
    <w:rsid w:val="002F18E5"/>
    <w:rsid w:val="002F399A"/>
    <w:rsid w:val="003020E8"/>
    <w:rsid w:val="00304E6D"/>
    <w:rsid w:val="00311615"/>
    <w:rsid w:val="00313093"/>
    <w:rsid w:val="00313F49"/>
    <w:rsid w:val="00316582"/>
    <w:rsid w:val="00336769"/>
    <w:rsid w:val="00337BFB"/>
    <w:rsid w:val="00340EE4"/>
    <w:rsid w:val="0035562F"/>
    <w:rsid w:val="00355806"/>
    <w:rsid w:val="003559B1"/>
    <w:rsid w:val="00360A6D"/>
    <w:rsid w:val="00362DBB"/>
    <w:rsid w:val="0036532B"/>
    <w:rsid w:val="0036564F"/>
    <w:rsid w:val="00366CC5"/>
    <w:rsid w:val="00367D09"/>
    <w:rsid w:val="00374728"/>
    <w:rsid w:val="00376DAC"/>
    <w:rsid w:val="0039355D"/>
    <w:rsid w:val="003A3902"/>
    <w:rsid w:val="003A5E4B"/>
    <w:rsid w:val="003A6AD4"/>
    <w:rsid w:val="003C1CCF"/>
    <w:rsid w:val="003C4F4C"/>
    <w:rsid w:val="003F78B3"/>
    <w:rsid w:val="004001F2"/>
    <w:rsid w:val="00401207"/>
    <w:rsid w:val="00403F6B"/>
    <w:rsid w:val="004059EE"/>
    <w:rsid w:val="004063AE"/>
    <w:rsid w:val="004158C1"/>
    <w:rsid w:val="00415981"/>
    <w:rsid w:val="00425D29"/>
    <w:rsid w:val="00427841"/>
    <w:rsid w:val="004330D6"/>
    <w:rsid w:val="004346F7"/>
    <w:rsid w:val="004377AD"/>
    <w:rsid w:val="0044482B"/>
    <w:rsid w:val="00450400"/>
    <w:rsid w:val="004627BD"/>
    <w:rsid w:val="00464DFA"/>
    <w:rsid w:val="00480CF4"/>
    <w:rsid w:val="004900A7"/>
    <w:rsid w:val="00493FAA"/>
    <w:rsid w:val="004A1F82"/>
    <w:rsid w:val="004A2176"/>
    <w:rsid w:val="004A4442"/>
    <w:rsid w:val="004B11DB"/>
    <w:rsid w:val="004B3FFC"/>
    <w:rsid w:val="004B4A0A"/>
    <w:rsid w:val="004B4BF4"/>
    <w:rsid w:val="004B6F35"/>
    <w:rsid w:val="004B742F"/>
    <w:rsid w:val="004C1F77"/>
    <w:rsid w:val="004C4FE5"/>
    <w:rsid w:val="004C54DA"/>
    <w:rsid w:val="004D105B"/>
    <w:rsid w:val="004D2F7C"/>
    <w:rsid w:val="004D3282"/>
    <w:rsid w:val="004E2960"/>
    <w:rsid w:val="004F09B1"/>
    <w:rsid w:val="004F3B7A"/>
    <w:rsid w:val="005005B5"/>
    <w:rsid w:val="00500F1C"/>
    <w:rsid w:val="0051147C"/>
    <w:rsid w:val="00516F5E"/>
    <w:rsid w:val="00520191"/>
    <w:rsid w:val="005203EF"/>
    <w:rsid w:val="005348DC"/>
    <w:rsid w:val="00552DC6"/>
    <w:rsid w:val="005557B3"/>
    <w:rsid w:val="0056230C"/>
    <w:rsid w:val="00587AE3"/>
    <w:rsid w:val="00587EA5"/>
    <w:rsid w:val="00593170"/>
    <w:rsid w:val="00593A5E"/>
    <w:rsid w:val="00594B09"/>
    <w:rsid w:val="00594F5A"/>
    <w:rsid w:val="00596F4C"/>
    <w:rsid w:val="005A6936"/>
    <w:rsid w:val="005A7BB7"/>
    <w:rsid w:val="005B0FFA"/>
    <w:rsid w:val="005B342E"/>
    <w:rsid w:val="005C3635"/>
    <w:rsid w:val="005C5EB2"/>
    <w:rsid w:val="005D0B01"/>
    <w:rsid w:val="005D4167"/>
    <w:rsid w:val="005F125F"/>
    <w:rsid w:val="005F1902"/>
    <w:rsid w:val="005F1B68"/>
    <w:rsid w:val="00613046"/>
    <w:rsid w:val="00614131"/>
    <w:rsid w:val="00615608"/>
    <w:rsid w:val="006263EC"/>
    <w:rsid w:val="006279D1"/>
    <w:rsid w:val="00641FFC"/>
    <w:rsid w:val="00652374"/>
    <w:rsid w:val="00660C60"/>
    <w:rsid w:val="0066743B"/>
    <w:rsid w:val="006700DD"/>
    <w:rsid w:val="00671A56"/>
    <w:rsid w:val="006762E5"/>
    <w:rsid w:val="00676913"/>
    <w:rsid w:val="006777FE"/>
    <w:rsid w:val="006809B3"/>
    <w:rsid w:val="0069238D"/>
    <w:rsid w:val="006B43FF"/>
    <w:rsid w:val="006B7D4C"/>
    <w:rsid w:val="006D00D9"/>
    <w:rsid w:val="006F34AC"/>
    <w:rsid w:val="00701C44"/>
    <w:rsid w:val="00707372"/>
    <w:rsid w:val="00717730"/>
    <w:rsid w:val="007218B4"/>
    <w:rsid w:val="007302DC"/>
    <w:rsid w:val="00734BAB"/>
    <w:rsid w:val="0073629F"/>
    <w:rsid w:val="00743FB5"/>
    <w:rsid w:val="007446A0"/>
    <w:rsid w:val="00745946"/>
    <w:rsid w:val="00750EAF"/>
    <w:rsid w:val="00751A9F"/>
    <w:rsid w:val="00756571"/>
    <w:rsid w:val="00756617"/>
    <w:rsid w:val="00756FCE"/>
    <w:rsid w:val="00767DB7"/>
    <w:rsid w:val="00767F15"/>
    <w:rsid w:val="00773EAB"/>
    <w:rsid w:val="00781696"/>
    <w:rsid w:val="00790A73"/>
    <w:rsid w:val="00790D65"/>
    <w:rsid w:val="0079178A"/>
    <w:rsid w:val="007C15B9"/>
    <w:rsid w:val="007C6050"/>
    <w:rsid w:val="007E165D"/>
    <w:rsid w:val="007E436C"/>
    <w:rsid w:val="007E60EF"/>
    <w:rsid w:val="007F33B8"/>
    <w:rsid w:val="007F4335"/>
    <w:rsid w:val="007F4AA5"/>
    <w:rsid w:val="007F6A9D"/>
    <w:rsid w:val="00801CBA"/>
    <w:rsid w:val="00805493"/>
    <w:rsid w:val="008069BF"/>
    <w:rsid w:val="0081677E"/>
    <w:rsid w:val="00817709"/>
    <w:rsid w:val="00832F1B"/>
    <w:rsid w:val="0083638A"/>
    <w:rsid w:val="00841024"/>
    <w:rsid w:val="008713F6"/>
    <w:rsid w:val="00871473"/>
    <w:rsid w:val="0087289F"/>
    <w:rsid w:val="00877C5F"/>
    <w:rsid w:val="0088001D"/>
    <w:rsid w:val="00885FD1"/>
    <w:rsid w:val="008931E6"/>
    <w:rsid w:val="008933A2"/>
    <w:rsid w:val="00893826"/>
    <w:rsid w:val="0089523C"/>
    <w:rsid w:val="00896E95"/>
    <w:rsid w:val="008A25BA"/>
    <w:rsid w:val="008A356B"/>
    <w:rsid w:val="008B1CB6"/>
    <w:rsid w:val="008B242A"/>
    <w:rsid w:val="008B4B17"/>
    <w:rsid w:val="008B59FC"/>
    <w:rsid w:val="008C1194"/>
    <w:rsid w:val="008C168D"/>
    <w:rsid w:val="008C27CF"/>
    <w:rsid w:val="008C3AB7"/>
    <w:rsid w:val="008C7DC7"/>
    <w:rsid w:val="008C7FA4"/>
    <w:rsid w:val="008D5382"/>
    <w:rsid w:val="008D7C34"/>
    <w:rsid w:val="008E2105"/>
    <w:rsid w:val="008F04D9"/>
    <w:rsid w:val="008F1B94"/>
    <w:rsid w:val="00911965"/>
    <w:rsid w:val="0091218E"/>
    <w:rsid w:val="009156B9"/>
    <w:rsid w:val="00917607"/>
    <w:rsid w:val="00917C1D"/>
    <w:rsid w:val="00925AE5"/>
    <w:rsid w:val="00926326"/>
    <w:rsid w:val="0093220F"/>
    <w:rsid w:val="00944DEC"/>
    <w:rsid w:val="00961FE4"/>
    <w:rsid w:val="00962E47"/>
    <w:rsid w:val="00967179"/>
    <w:rsid w:val="00977202"/>
    <w:rsid w:val="00982B6D"/>
    <w:rsid w:val="00983B83"/>
    <w:rsid w:val="009B054B"/>
    <w:rsid w:val="009B417C"/>
    <w:rsid w:val="009B6BBF"/>
    <w:rsid w:val="009C2941"/>
    <w:rsid w:val="009C7A5C"/>
    <w:rsid w:val="009D2BA7"/>
    <w:rsid w:val="009E26C6"/>
    <w:rsid w:val="009F7CBD"/>
    <w:rsid w:val="00A02A42"/>
    <w:rsid w:val="00A044AD"/>
    <w:rsid w:val="00A057B8"/>
    <w:rsid w:val="00A13B15"/>
    <w:rsid w:val="00A13F27"/>
    <w:rsid w:val="00A16D36"/>
    <w:rsid w:val="00A32E75"/>
    <w:rsid w:val="00A3445B"/>
    <w:rsid w:val="00A3525D"/>
    <w:rsid w:val="00A55CB8"/>
    <w:rsid w:val="00A66AA4"/>
    <w:rsid w:val="00A728E4"/>
    <w:rsid w:val="00A8526B"/>
    <w:rsid w:val="00A91E30"/>
    <w:rsid w:val="00A927E4"/>
    <w:rsid w:val="00A9329C"/>
    <w:rsid w:val="00A957E2"/>
    <w:rsid w:val="00AA248A"/>
    <w:rsid w:val="00AA34F8"/>
    <w:rsid w:val="00AA5023"/>
    <w:rsid w:val="00AA6C49"/>
    <w:rsid w:val="00AB362F"/>
    <w:rsid w:val="00AC0A9A"/>
    <w:rsid w:val="00AE124B"/>
    <w:rsid w:val="00B00DFA"/>
    <w:rsid w:val="00B01BC2"/>
    <w:rsid w:val="00B221FE"/>
    <w:rsid w:val="00B24E9A"/>
    <w:rsid w:val="00B25C07"/>
    <w:rsid w:val="00B3112C"/>
    <w:rsid w:val="00B41B04"/>
    <w:rsid w:val="00B45B4B"/>
    <w:rsid w:val="00B55EF3"/>
    <w:rsid w:val="00B5634E"/>
    <w:rsid w:val="00B57AEA"/>
    <w:rsid w:val="00B74CB3"/>
    <w:rsid w:val="00B84ECF"/>
    <w:rsid w:val="00BA1D98"/>
    <w:rsid w:val="00BA77E0"/>
    <w:rsid w:val="00BD002E"/>
    <w:rsid w:val="00BD07BA"/>
    <w:rsid w:val="00BD6732"/>
    <w:rsid w:val="00BE72BA"/>
    <w:rsid w:val="00C1336D"/>
    <w:rsid w:val="00C14744"/>
    <w:rsid w:val="00C17B73"/>
    <w:rsid w:val="00C17EF5"/>
    <w:rsid w:val="00C23883"/>
    <w:rsid w:val="00C306D5"/>
    <w:rsid w:val="00C41C88"/>
    <w:rsid w:val="00C41F91"/>
    <w:rsid w:val="00C42007"/>
    <w:rsid w:val="00C43DCB"/>
    <w:rsid w:val="00C44DA7"/>
    <w:rsid w:val="00C56A69"/>
    <w:rsid w:val="00C6207E"/>
    <w:rsid w:val="00C71164"/>
    <w:rsid w:val="00C774AF"/>
    <w:rsid w:val="00C82CD1"/>
    <w:rsid w:val="00C83CA1"/>
    <w:rsid w:val="00C86C4D"/>
    <w:rsid w:val="00C924F1"/>
    <w:rsid w:val="00C93DCB"/>
    <w:rsid w:val="00C9571A"/>
    <w:rsid w:val="00CA4B7C"/>
    <w:rsid w:val="00CC623A"/>
    <w:rsid w:val="00CD2844"/>
    <w:rsid w:val="00CD4D12"/>
    <w:rsid w:val="00CE0FB4"/>
    <w:rsid w:val="00CE1DDC"/>
    <w:rsid w:val="00CE6458"/>
    <w:rsid w:val="00CF0293"/>
    <w:rsid w:val="00CF7A5A"/>
    <w:rsid w:val="00D03AEA"/>
    <w:rsid w:val="00D03CB9"/>
    <w:rsid w:val="00D054B9"/>
    <w:rsid w:val="00D060FE"/>
    <w:rsid w:val="00D10303"/>
    <w:rsid w:val="00D10643"/>
    <w:rsid w:val="00D1067D"/>
    <w:rsid w:val="00D12DB6"/>
    <w:rsid w:val="00D20AF4"/>
    <w:rsid w:val="00D34682"/>
    <w:rsid w:val="00D578BB"/>
    <w:rsid w:val="00D60873"/>
    <w:rsid w:val="00D8451B"/>
    <w:rsid w:val="00D84A32"/>
    <w:rsid w:val="00D908B8"/>
    <w:rsid w:val="00D90AEE"/>
    <w:rsid w:val="00D971F6"/>
    <w:rsid w:val="00DA1714"/>
    <w:rsid w:val="00DA4003"/>
    <w:rsid w:val="00DA46CA"/>
    <w:rsid w:val="00DB3D84"/>
    <w:rsid w:val="00DD102B"/>
    <w:rsid w:val="00DD244B"/>
    <w:rsid w:val="00DD25C3"/>
    <w:rsid w:val="00DD66E5"/>
    <w:rsid w:val="00DD7784"/>
    <w:rsid w:val="00DE7BC1"/>
    <w:rsid w:val="00DF2C14"/>
    <w:rsid w:val="00E0072A"/>
    <w:rsid w:val="00E06CB8"/>
    <w:rsid w:val="00E070C0"/>
    <w:rsid w:val="00E16095"/>
    <w:rsid w:val="00E3309E"/>
    <w:rsid w:val="00E34401"/>
    <w:rsid w:val="00E45200"/>
    <w:rsid w:val="00E61C22"/>
    <w:rsid w:val="00E72719"/>
    <w:rsid w:val="00E72E30"/>
    <w:rsid w:val="00E74017"/>
    <w:rsid w:val="00E84846"/>
    <w:rsid w:val="00E92FDA"/>
    <w:rsid w:val="00E94726"/>
    <w:rsid w:val="00E94762"/>
    <w:rsid w:val="00EA0428"/>
    <w:rsid w:val="00EA6AA8"/>
    <w:rsid w:val="00EB4092"/>
    <w:rsid w:val="00EB5F69"/>
    <w:rsid w:val="00EB7463"/>
    <w:rsid w:val="00EC0F70"/>
    <w:rsid w:val="00EC360D"/>
    <w:rsid w:val="00EC4327"/>
    <w:rsid w:val="00EC53F5"/>
    <w:rsid w:val="00EC6B60"/>
    <w:rsid w:val="00EE09E3"/>
    <w:rsid w:val="00EE3B4F"/>
    <w:rsid w:val="00EE5A51"/>
    <w:rsid w:val="00EF4114"/>
    <w:rsid w:val="00EF66AD"/>
    <w:rsid w:val="00F02D0F"/>
    <w:rsid w:val="00F21B60"/>
    <w:rsid w:val="00F2231C"/>
    <w:rsid w:val="00F36702"/>
    <w:rsid w:val="00F426FC"/>
    <w:rsid w:val="00F4778F"/>
    <w:rsid w:val="00F54F12"/>
    <w:rsid w:val="00F624E3"/>
    <w:rsid w:val="00F63CB9"/>
    <w:rsid w:val="00F6450B"/>
    <w:rsid w:val="00F67E1D"/>
    <w:rsid w:val="00F82427"/>
    <w:rsid w:val="00F83567"/>
    <w:rsid w:val="00F835EC"/>
    <w:rsid w:val="00F91F19"/>
    <w:rsid w:val="00F92CAE"/>
    <w:rsid w:val="00F97657"/>
    <w:rsid w:val="00F97B11"/>
    <w:rsid w:val="00FA2DC0"/>
    <w:rsid w:val="00FB1AAB"/>
    <w:rsid w:val="00FB317C"/>
    <w:rsid w:val="00FB42AA"/>
    <w:rsid w:val="00FB69EF"/>
    <w:rsid w:val="00FC02DC"/>
    <w:rsid w:val="00FD37C6"/>
    <w:rsid w:val="00FD7130"/>
    <w:rsid w:val="00FD7BB9"/>
    <w:rsid w:val="00FE63F6"/>
    <w:rsid w:val="00FE7D88"/>
    <w:rsid w:val="00FF6379"/>
    <w:rsid w:val="00FF65CE"/>
    <w:rsid w:val="00FF74C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2AB21"/>
  <w15:docId w15:val="{CBE487FE-0C61-4371-8848-15CCF93A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E4"/>
    <w:rPr>
      <w:rFonts w:ascii="Unilever DIN Offc Pro" w:hAnsi="Unilever DIN Offc Pro"/>
    </w:rPr>
  </w:style>
  <w:style w:type="paragraph" w:styleId="Heading1">
    <w:name w:val="heading 1"/>
    <w:basedOn w:val="Normal"/>
    <w:next w:val="Normal"/>
    <w:link w:val="Heading1Char"/>
    <w:uiPriority w:val="9"/>
    <w:qFormat/>
    <w:rsid w:val="00C9571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809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8A"/>
    <w:pPr>
      <w:tabs>
        <w:tab w:val="center" w:pos="4513"/>
        <w:tab w:val="right" w:pos="9026"/>
      </w:tabs>
    </w:pPr>
  </w:style>
  <w:style w:type="character" w:customStyle="1" w:styleId="HeaderChar">
    <w:name w:val="Header Char"/>
    <w:basedOn w:val="DefaultParagraphFont"/>
    <w:link w:val="Header"/>
    <w:uiPriority w:val="99"/>
    <w:rsid w:val="0083638A"/>
  </w:style>
  <w:style w:type="paragraph" w:styleId="Footer">
    <w:name w:val="footer"/>
    <w:basedOn w:val="Normal"/>
    <w:link w:val="FooterChar"/>
    <w:uiPriority w:val="99"/>
    <w:unhideWhenUsed/>
    <w:rsid w:val="0083638A"/>
    <w:pPr>
      <w:tabs>
        <w:tab w:val="center" w:pos="4513"/>
        <w:tab w:val="right" w:pos="9026"/>
      </w:tabs>
    </w:pPr>
  </w:style>
  <w:style w:type="character" w:customStyle="1" w:styleId="FooterChar">
    <w:name w:val="Footer Char"/>
    <w:basedOn w:val="DefaultParagraphFont"/>
    <w:link w:val="Footer"/>
    <w:uiPriority w:val="99"/>
    <w:rsid w:val="0083638A"/>
  </w:style>
  <w:style w:type="paragraph" w:styleId="BalloonText">
    <w:name w:val="Balloon Text"/>
    <w:basedOn w:val="Normal"/>
    <w:link w:val="BalloonTextChar"/>
    <w:uiPriority w:val="99"/>
    <w:semiHidden/>
    <w:unhideWhenUsed/>
    <w:rsid w:val="0083638A"/>
    <w:rPr>
      <w:rFonts w:ascii="Tahoma" w:hAnsi="Tahoma" w:cs="Tahoma"/>
      <w:sz w:val="16"/>
      <w:szCs w:val="16"/>
    </w:rPr>
  </w:style>
  <w:style w:type="character" w:customStyle="1" w:styleId="BalloonTextChar">
    <w:name w:val="Balloon Text Char"/>
    <w:basedOn w:val="DefaultParagraphFont"/>
    <w:link w:val="BalloonText"/>
    <w:uiPriority w:val="99"/>
    <w:semiHidden/>
    <w:rsid w:val="0083638A"/>
    <w:rPr>
      <w:rFonts w:ascii="Tahoma" w:hAnsi="Tahoma" w:cs="Tahoma"/>
      <w:sz w:val="16"/>
      <w:szCs w:val="16"/>
    </w:rPr>
  </w:style>
  <w:style w:type="table" w:styleId="TableGrid">
    <w:name w:val="Table Grid"/>
    <w:basedOn w:val="TableNormal"/>
    <w:uiPriority w:val="59"/>
    <w:rsid w:val="00836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71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5634E"/>
    <w:pPr>
      <w:ind w:left="720"/>
      <w:contextualSpacing/>
    </w:pPr>
  </w:style>
  <w:style w:type="paragraph" w:styleId="NoSpacing">
    <w:name w:val="No Spacing"/>
    <w:uiPriority w:val="1"/>
    <w:qFormat/>
    <w:rsid w:val="000259C8"/>
    <w:rPr>
      <w:rFonts w:eastAsiaTheme="minorHAnsi"/>
      <w:lang w:val="en-US" w:eastAsia="en-US"/>
    </w:rPr>
  </w:style>
  <w:style w:type="paragraph" w:styleId="NormalWeb">
    <w:name w:val="Normal (Web)"/>
    <w:basedOn w:val="Normal"/>
    <w:uiPriority w:val="99"/>
    <w:unhideWhenUsed/>
    <w:rsid w:val="00962E47"/>
    <w:rPr>
      <w:rFonts w:ascii="Times New Roman" w:eastAsia="Times New Roman" w:hAnsi="Times New Roman" w:cs="Times New Roman"/>
      <w:sz w:val="24"/>
      <w:szCs w:val="24"/>
      <w:lang w:val="nl-NL" w:eastAsia="nl-NL"/>
    </w:rPr>
  </w:style>
  <w:style w:type="paragraph" w:styleId="CommentText">
    <w:name w:val="annotation text"/>
    <w:basedOn w:val="Normal"/>
    <w:link w:val="CommentTextChar"/>
    <w:uiPriority w:val="99"/>
    <w:semiHidden/>
    <w:unhideWhenUsed/>
    <w:rsid w:val="001E77A4"/>
    <w:rPr>
      <w:rFonts w:ascii="Arial" w:eastAsia="MS Mincho" w:hAnsi="Arial" w:cs="Times New Roman"/>
      <w:color w:val="002060"/>
      <w:sz w:val="20"/>
      <w:szCs w:val="20"/>
      <w:lang w:val="en-US" w:eastAsia="en-US"/>
    </w:rPr>
  </w:style>
  <w:style w:type="character" w:customStyle="1" w:styleId="CommentTextChar">
    <w:name w:val="Comment Text Char"/>
    <w:basedOn w:val="DefaultParagraphFont"/>
    <w:link w:val="CommentText"/>
    <w:uiPriority w:val="99"/>
    <w:semiHidden/>
    <w:rsid w:val="001E77A4"/>
    <w:rPr>
      <w:rFonts w:ascii="Arial" w:eastAsia="MS Mincho" w:hAnsi="Arial" w:cs="Times New Roman"/>
      <w:color w:val="002060"/>
      <w:sz w:val="20"/>
      <w:szCs w:val="20"/>
      <w:lang w:val="en-US" w:eastAsia="en-US"/>
    </w:rPr>
  </w:style>
  <w:style w:type="paragraph" w:customStyle="1" w:styleId="paragraph">
    <w:name w:val="paragraph"/>
    <w:basedOn w:val="Normal"/>
    <w:rsid w:val="001A381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1A3814"/>
  </w:style>
  <w:style w:type="character" w:customStyle="1" w:styleId="spellingerror">
    <w:name w:val="spellingerror"/>
    <w:basedOn w:val="DefaultParagraphFont"/>
    <w:rsid w:val="001A3814"/>
  </w:style>
  <w:style w:type="character" w:customStyle="1" w:styleId="eop">
    <w:name w:val="eop"/>
    <w:basedOn w:val="DefaultParagraphFont"/>
    <w:rsid w:val="001A3814"/>
  </w:style>
  <w:style w:type="character" w:customStyle="1" w:styleId="Heading3Char">
    <w:name w:val="Heading 3 Char"/>
    <w:basedOn w:val="DefaultParagraphFont"/>
    <w:link w:val="Heading3"/>
    <w:uiPriority w:val="9"/>
    <w:semiHidden/>
    <w:rsid w:val="006809B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594B09"/>
    <w:rPr>
      <w:sz w:val="16"/>
      <w:szCs w:val="16"/>
    </w:rPr>
  </w:style>
  <w:style w:type="paragraph" w:styleId="CommentSubject">
    <w:name w:val="annotation subject"/>
    <w:basedOn w:val="CommentText"/>
    <w:next w:val="CommentText"/>
    <w:link w:val="CommentSubjectChar"/>
    <w:uiPriority w:val="99"/>
    <w:semiHidden/>
    <w:unhideWhenUsed/>
    <w:rsid w:val="00594B09"/>
    <w:rPr>
      <w:rFonts w:ascii="Unilever DIN Offc Pro" w:eastAsiaTheme="minorEastAsia" w:hAnsi="Unilever DIN Offc Pro" w:cstheme="minorBidi"/>
      <w:b/>
      <w:bCs/>
      <w:color w:val="auto"/>
      <w:lang w:val="en-ZA" w:eastAsia="en-ZA"/>
    </w:rPr>
  </w:style>
  <w:style w:type="character" w:customStyle="1" w:styleId="CommentSubjectChar">
    <w:name w:val="Comment Subject Char"/>
    <w:basedOn w:val="CommentTextChar"/>
    <w:link w:val="CommentSubject"/>
    <w:uiPriority w:val="99"/>
    <w:semiHidden/>
    <w:rsid w:val="00594B09"/>
    <w:rPr>
      <w:rFonts w:ascii="Unilever DIN Offc Pro" w:eastAsia="MS Mincho" w:hAnsi="Unilever DIN Offc Pro" w:cs="Times New Roman"/>
      <w:b/>
      <w:bCs/>
      <w:color w:val="00206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338">
      <w:bodyDiv w:val="1"/>
      <w:marLeft w:val="0"/>
      <w:marRight w:val="0"/>
      <w:marTop w:val="0"/>
      <w:marBottom w:val="0"/>
      <w:divBdr>
        <w:top w:val="none" w:sz="0" w:space="0" w:color="auto"/>
        <w:left w:val="none" w:sz="0" w:space="0" w:color="auto"/>
        <w:bottom w:val="none" w:sz="0" w:space="0" w:color="auto"/>
        <w:right w:val="none" w:sz="0" w:space="0" w:color="auto"/>
      </w:divBdr>
    </w:div>
    <w:div w:id="411513276">
      <w:bodyDiv w:val="1"/>
      <w:marLeft w:val="0"/>
      <w:marRight w:val="0"/>
      <w:marTop w:val="0"/>
      <w:marBottom w:val="0"/>
      <w:divBdr>
        <w:top w:val="none" w:sz="0" w:space="0" w:color="auto"/>
        <w:left w:val="none" w:sz="0" w:space="0" w:color="auto"/>
        <w:bottom w:val="none" w:sz="0" w:space="0" w:color="auto"/>
        <w:right w:val="none" w:sz="0" w:space="0" w:color="auto"/>
      </w:divBdr>
      <w:divsChild>
        <w:div w:id="1755663049">
          <w:marLeft w:val="0"/>
          <w:marRight w:val="0"/>
          <w:marTop w:val="0"/>
          <w:marBottom w:val="0"/>
          <w:divBdr>
            <w:top w:val="none" w:sz="0" w:space="0" w:color="auto"/>
            <w:left w:val="none" w:sz="0" w:space="0" w:color="auto"/>
            <w:bottom w:val="none" w:sz="0" w:space="0" w:color="auto"/>
            <w:right w:val="none" w:sz="0" w:space="0" w:color="auto"/>
          </w:divBdr>
          <w:divsChild>
            <w:div w:id="157187684">
              <w:marLeft w:val="0"/>
              <w:marRight w:val="0"/>
              <w:marTop w:val="0"/>
              <w:marBottom w:val="0"/>
              <w:divBdr>
                <w:top w:val="none" w:sz="0" w:space="0" w:color="auto"/>
                <w:left w:val="none" w:sz="0" w:space="0" w:color="auto"/>
                <w:bottom w:val="single" w:sz="12" w:space="0" w:color="38434C"/>
                <w:right w:val="none" w:sz="0" w:space="0" w:color="auto"/>
              </w:divBdr>
              <w:divsChild>
                <w:div w:id="639069462">
                  <w:marLeft w:val="0"/>
                  <w:marRight w:val="0"/>
                  <w:marTop w:val="0"/>
                  <w:marBottom w:val="0"/>
                  <w:divBdr>
                    <w:top w:val="none" w:sz="0" w:space="0" w:color="auto"/>
                    <w:left w:val="none" w:sz="0" w:space="0" w:color="auto"/>
                    <w:bottom w:val="none" w:sz="0" w:space="0" w:color="auto"/>
                    <w:right w:val="none" w:sz="0" w:space="0" w:color="auto"/>
                  </w:divBdr>
                  <w:divsChild>
                    <w:div w:id="1357467381">
                      <w:marLeft w:val="0"/>
                      <w:marRight w:val="0"/>
                      <w:marTop w:val="0"/>
                      <w:marBottom w:val="0"/>
                      <w:divBdr>
                        <w:top w:val="none" w:sz="0" w:space="0" w:color="auto"/>
                        <w:left w:val="none" w:sz="0" w:space="0" w:color="auto"/>
                        <w:bottom w:val="none" w:sz="0" w:space="0" w:color="auto"/>
                        <w:right w:val="none" w:sz="0" w:space="0" w:color="auto"/>
                      </w:divBdr>
                      <w:divsChild>
                        <w:div w:id="584608090">
                          <w:marLeft w:val="0"/>
                          <w:marRight w:val="0"/>
                          <w:marTop w:val="0"/>
                          <w:marBottom w:val="0"/>
                          <w:divBdr>
                            <w:top w:val="none" w:sz="0" w:space="0" w:color="auto"/>
                            <w:left w:val="none" w:sz="0" w:space="0" w:color="auto"/>
                            <w:bottom w:val="none" w:sz="0" w:space="0" w:color="auto"/>
                            <w:right w:val="none" w:sz="0" w:space="0" w:color="auto"/>
                          </w:divBdr>
                          <w:divsChild>
                            <w:div w:id="1110784438">
                              <w:marLeft w:val="0"/>
                              <w:marRight w:val="0"/>
                              <w:marTop w:val="105"/>
                              <w:marBottom w:val="105"/>
                              <w:divBdr>
                                <w:top w:val="none" w:sz="0" w:space="0" w:color="auto"/>
                                <w:left w:val="none" w:sz="0" w:space="0" w:color="auto"/>
                                <w:bottom w:val="none" w:sz="0" w:space="0" w:color="auto"/>
                                <w:right w:val="none" w:sz="0" w:space="0" w:color="auto"/>
                              </w:divBdr>
                              <w:divsChild>
                                <w:div w:id="235868843">
                                  <w:marLeft w:val="0"/>
                                  <w:marRight w:val="0"/>
                                  <w:marTop w:val="0"/>
                                  <w:marBottom w:val="0"/>
                                  <w:divBdr>
                                    <w:top w:val="none" w:sz="0" w:space="0" w:color="auto"/>
                                    <w:left w:val="none" w:sz="0" w:space="0" w:color="auto"/>
                                    <w:bottom w:val="none" w:sz="0" w:space="0" w:color="auto"/>
                                    <w:right w:val="none" w:sz="0" w:space="0" w:color="auto"/>
                                  </w:divBdr>
                                  <w:divsChild>
                                    <w:div w:id="2124959500">
                                      <w:marLeft w:val="0"/>
                                      <w:marRight w:val="0"/>
                                      <w:marTop w:val="0"/>
                                      <w:marBottom w:val="0"/>
                                      <w:divBdr>
                                        <w:top w:val="none" w:sz="0" w:space="0" w:color="auto"/>
                                        <w:left w:val="none" w:sz="0" w:space="0" w:color="auto"/>
                                        <w:bottom w:val="none" w:sz="0" w:space="0" w:color="auto"/>
                                        <w:right w:val="none" w:sz="0" w:space="0" w:color="auto"/>
                                      </w:divBdr>
                                      <w:divsChild>
                                        <w:div w:id="903174570">
                                          <w:marLeft w:val="0"/>
                                          <w:marRight w:val="0"/>
                                          <w:marTop w:val="0"/>
                                          <w:marBottom w:val="0"/>
                                          <w:divBdr>
                                            <w:top w:val="none" w:sz="0" w:space="0" w:color="auto"/>
                                            <w:left w:val="none" w:sz="0" w:space="0" w:color="auto"/>
                                            <w:bottom w:val="none" w:sz="0" w:space="0" w:color="auto"/>
                                            <w:right w:val="none" w:sz="0" w:space="0" w:color="auto"/>
                                          </w:divBdr>
                                          <w:divsChild>
                                            <w:div w:id="8662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097168">
      <w:bodyDiv w:val="1"/>
      <w:marLeft w:val="0"/>
      <w:marRight w:val="0"/>
      <w:marTop w:val="0"/>
      <w:marBottom w:val="0"/>
      <w:divBdr>
        <w:top w:val="none" w:sz="0" w:space="0" w:color="auto"/>
        <w:left w:val="none" w:sz="0" w:space="0" w:color="auto"/>
        <w:bottom w:val="none" w:sz="0" w:space="0" w:color="auto"/>
        <w:right w:val="none" w:sz="0" w:space="0" w:color="auto"/>
      </w:divBdr>
    </w:div>
    <w:div w:id="596714552">
      <w:bodyDiv w:val="1"/>
      <w:marLeft w:val="0"/>
      <w:marRight w:val="0"/>
      <w:marTop w:val="0"/>
      <w:marBottom w:val="0"/>
      <w:divBdr>
        <w:top w:val="none" w:sz="0" w:space="0" w:color="auto"/>
        <w:left w:val="none" w:sz="0" w:space="0" w:color="auto"/>
        <w:bottom w:val="none" w:sz="0" w:space="0" w:color="auto"/>
        <w:right w:val="none" w:sz="0" w:space="0" w:color="auto"/>
      </w:divBdr>
    </w:div>
    <w:div w:id="710886304">
      <w:bodyDiv w:val="1"/>
      <w:marLeft w:val="0"/>
      <w:marRight w:val="0"/>
      <w:marTop w:val="0"/>
      <w:marBottom w:val="0"/>
      <w:divBdr>
        <w:top w:val="none" w:sz="0" w:space="0" w:color="auto"/>
        <w:left w:val="none" w:sz="0" w:space="0" w:color="auto"/>
        <w:bottom w:val="none" w:sz="0" w:space="0" w:color="auto"/>
        <w:right w:val="none" w:sz="0" w:space="0" w:color="auto"/>
      </w:divBdr>
    </w:div>
    <w:div w:id="1703825959">
      <w:bodyDiv w:val="1"/>
      <w:marLeft w:val="0"/>
      <w:marRight w:val="0"/>
      <w:marTop w:val="0"/>
      <w:marBottom w:val="0"/>
      <w:divBdr>
        <w:top w:val="none" w:sz="0" w:space="0" w:color="auto"/>
        <w:left w:val="none" w:sz="0" w:space="0" w:color="auto"/>
        <w:bottom w:val="none" w:sz="0" w:space="0" w:color="auto"/>
        <w:right w:val="none" w:sz="0" w:space="0" w:color="auto"/>
      </w:divBdr>
    </w:div>
    <w:div w:id="1723484363">
      <w:bodyDiv w:val="1"/>
      <w:marLeft w:val="0"/>
      <w:marRight w:val="0"/>
      <w:marTop w:val="0"/>
      <w:marBottom w:val="0"/>
      <w:divBdr>
        <w:top w:val="none" w:sz="0" w:space="0" w:color="auto"/>
        <w:left w:val="none" w:sz="0" w:space="0" w:color="auto"/>
        <w:bottom w:val="none" w:sz="0" w:space="0" w:color="auto"/>
        <w:right w:val="none" w:sz="0" w:space="0" w:color="auto"/>
      </w:divBdr>
    </w:div>
    <w:div w:id="2038968906">
      <w:bodyDiv w:val="1"/>
      <w:marLeft w:val="0"/>
      <w:marRight w:val="0"/>
      <w:marTop w:val="0"/>
      <w:marBottom w:val="0"/>
      <w:divBdr>
        <w:top w:val="none" w:sz="0" w:space="0" w:color="auto"/>
        <w:left w:val="none" w:sz="0" w:space="0" w:color="auto"/>
        <w:bottom w:val="none" w:sz="0" w:space="0" w:color="auto"/>
        <w:right w:val="none" w:sz="0" w:space="0" w:color="auto"/>
      </w:divBdr>
    </w:div>
    <w:div w:id="2118015147">
      <w:bodyDiv w:val="1"/>
      <w:marLeft w:val="0"/>
      <w:marRight w:val="0"/>
      <w:marTop w:val="0"/>
      <w:marBottom w:val="0"/>
      <w:divBdr>
        <w:top w:val="none" w:sz="0" w:space="0" w:color="auto"/>
        <w:left w:val="none" w:sz="0" w:space="0" w:color="auto"/>
        <w:bottom w:val="none" w:sz="0" w:space="0" w:color="auto"/>
        <w:right w:val="none" w:sz="0" w:space="0" w:color="auto"/>
      </w:divBdr>
      <w:divsChild>
        <w:div w:id="605425895">
          <w:marLeft w:val="0"/>
          <w:marRight w:val="0"/>
          <w:marTop w:val="0"/>
          <w:marBottom w:val="0"/>
          <w:divBdr>
            <w:top w:val="none" w:sz="0" w:space="0" w:color="auto"/>
            <w:left w:val="none" w:sz="0" w:space="0" w:color="auto"/>
            <w:bottom w:val="none" w:sz="0" w:space="0" w:color="auto"/>
            <w:right w:val="none" w:sz="0" w:space="0" w:color="auto"/>
          </w:divBdr>
          <w:divsChild>
            <w:div w:id="1595548305">
              <w:marLeft w:val="0"/>
              <w:marRight w:val="0"/>
              <w:marTop w:val="0"/>
              <w:marBottom w:val="0"/>
              <w:divBdr>
                <w:top w:val="none" w:sz="0" w:space="0" w:color="auto"/>
                <w:left w:val="none" w:sz="0" w:space="0" w:color="auto"/>
                <w:bottom w:val="single" w:sz="12" w:space="0" w:color="38434C"/>
                <w:right w:val="none" w:sz="0" w:space="0" w:color="auto"/>
              </w:divBdr>
              <w:divsChild>
                <w:div w:id="973171141">
                  <w:marLeft w:val="0"/>
                  <w:marRight w:val="0"/>
                  <w:marTop w:val="0"/>
                  <w:marBottom w:val="0"/>
                  <w:divBdr>
                    <w:top w:val="none" w:sz="0" w:space="0" w:color="auto"/>
                    <w:left w:val="none" w:sz="0" w:space="0" w:color="auto"/>
                    <w:bottom w:val="none" w:sz="0" w:space="0" w:color="auto"/>
                    <w:right w:val="none" w:sz="0" w:space="0" w:color="auto"/>
                  </w:divBdr>
                  <w:divsChild>
                    <w:div w:id="507839259">
                      <w:marLeft w:val="0"/>
                      <w:marRight w:val="0"/>
                      <w:marTop w:val="0"/>
                      <w:marBottom w:val="0"/>
                      <w:divBdr>
                        <w:top w:val="none" w:sz="0" w:space="0" w:color="auto"/>
                        <w:left w:val="none" w:sz="0" w:space="0" w:color="auto"/>
                        <w:bottom w:val="none" w:sz="0" w:space="0" w:color="auto"/>
                        <w:right w:val="none" w:sz="0" w:space="0" w:color="auto"/>
                      </w:divBdr>
                      <w:divsChild>
                        <w:div w:id="1920210019">
                          <w:marLeft w:val="0"/>
                          <w:marRight w:val="0"/>
                          <w:marTop w:val="0"/>
                          <w:marBottom w:val="0"/>
                          <w:divBdr>
                            <w:top w:val="none" w:sz="0" w:space="0" w:color="auto"/>
                            <w:left w:val="none" w:sz="0" w:space="0" w:color="auto"/>
                            <w:bottom w:val="none" w:sz="0" w:space="0" w:color="auto"/>
                            <w:right w:val="none" w:sz="0" w:space="0" w:color="auto"/>
                          </w:divBdr>
                          <w:divsChild>
                            <w:div w:id="1038512039">
                              <w:marLeft w:val="0"/>
                              <w:marRight w:val="0"/>
                              <w:marTop w:val="105"/>
                              <w:marBottom w:val="105"/>
                              <w:divBdr>
                                <w:top w:val="none" w:sz="0" w:space="0" w:color="auto"/>
                                <w:left w:val="none" w:sz="0" w:space="0" w:color="auto"/>
                                <w:bottom w:val="none" w:sz="0" w:space="0" w:color="auto"/>
                                <w:right w:val="none" w:sz="0" w:space="0" w:color="auto"/>
                              </w:divBdr>
                              <w:divsChild>
                                <w:div w:id="1409494317">
                                  <w:marLeft w:val="0"/>
                                  <w:marRight w:val="0"/>
                                  <w:marTop w:val="0"/>
                                  <w:marBottom w:val="0"/>
                                  <w:divBdr>
                                    <w:top w:val="none" w:sz="0" w:space="0" w:color="auto"/>
                                    <w:left w:val="none" w:sz="0" w:space="0" w:color="auto"/>
                                    <w:bottom w:val="none" w:sz="0" w:space="0" w:color="auto"/>
                                    <w:right w:val="none" w:sz="0" w:space="0" w:color="auto"/>
                                  </w:divBdr>
                                  <w:divsChild>
                                    <w:div w:id="698437670">
                                      <w:marLeft w:val="0"/>
                                      <w:marRight w:val="0"/>
                                      <w:marTop w:val="0"/>
                                      <w:marBottom w:val="0"/>
                                      <w:divBdr>
                                        <w:top w:val="none" w:sz="0" w:space="0" w:color="auto"/>
                                        <w:left w:val="none" w:sz="0" w:space="0" w:color="auto"/>
                                        <w:bottom w:val="none" w:sz="0" w:space="0" w:color="auto"/>
                                        <w:right w:val="none" w:sz="0" w:space="0" w:color="auto"/>
                                      </w:divBdr>
                                      <w:divsChild>
                                        <w:div w:id="175117705">
                                          <w:marLeft w:val="0"/>
                                          <w:marRight w:val="0"/>
                                          <w:marTop w:val="0"/>
                                          <w:marBottom w:val="0"/>
                                          <w:divBdr>
                                            <w:top w:val="none" w:sz="0" w:space="0" w:color="auto"/>
                                            <w:left w:val="none" w:sz="0" w:space="0" w:color="auto"/>
                                            <w:bottom w:val="none" w:sz="0" w:space="0" w:color="auto"/>
                                            <w:right w:val="none" w:sz="0" w:space="0" w:color="auto"/>
                                          </w:divBdr>
                                          <w:divsChild>
                                            <w:div w:id="1232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on.f.jones\Documents\Custom%20Office%20Templates\Enterprise_Technology_Solutions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F268316F01742A083FF344E267B23" ma:contentTypeVersion="11" ma:contentTypeDescription="Create a new document." ma:contentTypeScope="" ma:versionID="f7d2bab0a704a883e787dbd611e63115">
  <xsd:schema xmlns:xsd="http://www.w3.org/2001/XMLSchema" xmlns:xs="http://www.w3.org/2001/XMLSchema" xmlns:p="http://schemas.microsoft.com/office/2006/metadata/properties" xmlns:ns3="c6340e28-cc71-47d3-8db6-e7921138617c" xmlns:ns4="35083588-91ba-4232-9c15-41936ffd759d" targetNamespace="http://schemas.microsoft.com/office/2006/metadata/properties" ma:root="true" ma:fieldsID="910319040f4051a9714af35fa250e8fb" ns3:_="" ns4:_="">
    <xsd:import namespace="c6340e28-cc71-47d3-8db6-e7921138617c"/>
    <xsd:import namespace="35083588-91ba-4232-9c15-41936ffd75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40e28-cc71-47d3-8db6-e79211386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083588-91ba-4232-9c15-41936ffd759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5174B-BBE7-44CC-8EE7-FB5BFAEC0DCB}">
  <ds:schemaRefs>
    <ds:schemaRef ds:uri="http://schemas.microsoft.com/sharepoint/v3/contenttype/forms"/>
  </ds:schemaRefs>
</ds:datastoreItem>
</file>

<file path=customXml/itemProps2.xml><?xml version="1.0" encoding="utf-8"?>
<ds:datastoreItem xmlns:ds="http://schemas.openxmlformats.org/officeDocument/2006/customXml" ds:itemID="{8FBFF5DC-93E3-42EF-AE0B-06F33A314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40e28-cc71-47d3-8db6-e7921138617c"/>
    <ds:schemaRef ds:uri="35083588-91ba-4232-9c15-41936ffd7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95F57-6AC4-4427-AB51-A30F2C8C65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6B51F4-8A58-4AE3-BEE7-F248B5C2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Enterprise_Technology_Solutions_1</Template>
  <TotalTime>2</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alison.f.jones</dc:creator>
  <cp:lastModifiedBy>S, Amit</cp:lastModifiedBy>
  <cp:revision>3</cp:revision>
  <cp:lastPrinted>2012-07-25T13:56:00Z</cp:lastPrinted>
  <dcterms:created xsi:type="dcterms:W3CDTF">2020-10-15T13:30:00Z</dcterms:created>
  <dcterms:modified xsi:type="dcterms:W3CDTF">2020-10-15T13:31:00Z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0x0101008AEF268316F01742A083FF344E267B23</vt:lpwstr>
  </property>
</Properties>
</file>