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03C0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Job Title: Architect Analyst</w:t>
      </w:r>
    </w:p>
    <w:p w14:paraId="6AB0C499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Location: Bangalore</w:t>
      </w:r>
    </w:p>
    <w:p w14:paraId="58743897" w14:textId="77777777" w:rsidR="00454F4D" w:rsidRDefault="00454F4D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</w:pPr>
    </w:p>
    <w:p w14:paraId="78861361" w14:textId="1F108969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Purpose:</w:t>
      </w:r>
    </w:p>
    <w:p w14:paraId="4AA2710A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Team HR IT supports the global convergence agenda, delivering efficiencies &amp; complexity reduction, continuously improving the available process &amp; technology solutions and ensuring internal and external benchmarking. They are the functional experts who will deliver integrated process &amp; technology design, satisfying business needs, and ensuring compliance with the overarching process and service strategy.</w:t>
      </w:r>
    </w:p>
    <w:p w14:paraId="54D76FC3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The Architect Analyst position will support solution architect in enabling business solutions across HCM (Human Capital Management) with a core focus on business enablement, solution design, technical architecture, integrations, support and stability of the platforms</w:t>
      </w:r>
    </w:p>
    <w:p w14:paraId="67E77197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This role designs applications required to automate business processes and meet business needs. The resulting design may run on Workday or associated systems as a packaged solution. The role is also responsible for the functional interface to other applications.</w:t>
      </w:r>
    </w:p>
    <w:p w14:paraId="34FDA152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  </w:t>
      </w:r>
    </w:p>
    <w:p w14:paraId="01229D1C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Key Accountabilities:</w:t>
      </w:r>
    </w:p>
    <w:p w14:paraId="27F1F83D" w14:textId="77777777" w:rsidR="003E41D7" w:rsidRDefault="003E41D7" w:rsidP="003E41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Enhance Architecture: Drive solution architecture and design making sure they are aligned with the overall business objectives and IT standards. Should know-how to compile best practices in order to ensure delivery of high-quality services.</w:t>
      </w:r>
    </w:p>
    <w:p w14:paraId="08CD176D" w14:textId="77777777" w:rsidR="003E41D7" w:rsidRDefault="003E41D7" w:rsidP="003E41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Platform Continuous Improvements: Continuously improve Workday as HR platform and its relevant processes by leveraging innovative and latest technology development through new implementation and enhancements to existing systems.</w:t>
      </w:r>
    </w:p>
    <w:p w14:paraId="3F0878B7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Skills/ Experience/ Qualifications:</w:t>
      </w:r>
    </w:p>
    <w:p w14:paraId="430BEAF2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Professional Qualifications</w:t>
      </w:r>
    </w:p>
    <w:p w14:paraId="3B411BA2" w14:textId="77777777" w:rsidR="003E41D7" w:rsidRDefault="003E41D7" w:rsidP="003E41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Bachelor's degree in Computer Science, Management of Information Systems, or equivalent</w:t>
      </w:r>
    </w:p>
    <w:p w14:paraId="4BCDE7E6" w14:textId="77777777" w:rsidR="003E41D7" w:rsidRDefault="003E41D7" w:rsidP="003E41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Certification is required</w:t>
      </w:r>
    </w:p>
    <w:p w14:paraId="3546386C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Experience</w:t>
      </w:r>
    </w:p>
    <w:p w14:paraId="61EF6737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 xml:space="preserve">Essential: </w:t>
      </w:r>
    </w:p>
    <w:p w14:paraId="38579CF8" w14:textId="77777777" w:rsidR="003E41D7" w:rsidRDefault="003E41D7" w:rsidP="003E41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7+ years of total experience with Workday cloud enterprise applications including Cloud Development platform</w:t>
      </w:r>
    </w:p>
    <w:p w14:paraId="142DB6D4" w14:textId="77777777" w:rsidR="003E41D7" w:rsidRDefault="003E41D7" w:rsidP="003E41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Strong knowledge of and extensive experience working with the following Workday modules - Core HR, Comp, Talent, Recruiting, Benefits, Absence Management &amp; Time Tracking</w:t>
      </w:r>
    </w:p>
    <w:p w14:paraId="38CBA999" w14:textId="77777777" w:rsidR="003E41D7" w:rsidRDefault="003E41D7" w:rsidP="003E41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Extensive understanding of the end to end functional HR business processes including audit requirements and processes</w:t>
      </w:r>
    </w:p>
    <w:p w14:paraId="78363077" w14:textId="77777777" w:rsidR="003E41D7" w:rsidRDefault="003E41D7" w:rsidP="003E41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Deep knowledge of Workday's Business Process Framework and Security with core HCM, Staffing BP, Alerts, Report Scheduling, Time Tracking, and Absence Management</w:t>
      </w:r>
    </w:p>
    <w:p w14:paraId="51EE35EC" w14:textId="77777777" w:rsidR="003E41D7" w:rsidRDefault="003E41D7" w:rsidP="003E41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Proficient in configuring Core HR and creating workflows</w:t>
      </w:r>
    </w:p>
    <w:p w14:paraId="3A977FC4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Desirable:</w:t>
      </w:r>
    </w:p>
    <w:p w14:paraId="610D64A8" w14:textId="77777777" w:rsidR="003E41D7" w:rsidRDefault="003E41D7" w:rsidP="003E41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Familiar with integration applications such as Mulesoft a plus</w:t>
      </w:r>
    </w:p>
    <w:p w14:paraId="59DB74CB" w14:textId="77777777" w:rsidR="003E41D7" w:rsidRDefault="003E41D7" w:rsidP="003E41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Self-starter, self-motivated, able to work independently, prioritize effectively, and perform multiple tasks under minimal supervision</w:t>
      </w:r>
    </w:p>
    <w:p w14:paraId="531C81F0" w14:textId="77777777" w:rsidR="003E41D7" w:rsidRDefault="003E41D7" w:rsidP="003E41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Ability to influence key stakeholders and collaborate with cross-functional teams</w:t>
      </w:r>
    </w:p>
    <w:p w14:paraId="07B1A723" w14:textId="77777777" w:rsidR="003E41D7" w:rsidRDefault="003E41D7" w:rsidP="003E41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Ability to plan workday project implementation and change management</w:t>
      </w:r>
    </w:p>
    <w:p w14:paraId="4565A01D" w14:textId="77777777" w:rsidR="003E41D7" w:rsidRDefault="003E41D7" w:rsidP="003E41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Knowledge on Cornerstone is added advantage</w:t>
      </w:r>
    </w:p>
    <w:p w14:paraId="66BC4D6D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Key Skills</w:t>
      </w:r>
    </w:p>
    <w:p w14:paraId="60F34715" w14:textId="77777777" w:rsidR="003E41D7" w:rsidRDefault="003E41D7" w:rsidP="003E41D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Professional knowledge of HR as operations and Understand organizational resources, priorities, needs and policies, and objectives in leading edge or critical situations.</w:t>
      </w:r>
    </w:p>
    <w:p w14:paraId="6FFACD76" w14:textId="77777777" w:rsidR="003E41D7" w:rsidRDefault="003E41D7" w:rsidP="003E41D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Problem Solving: Analyze complex/new situations, anticipate potential problems and future trends, assess opportunities, impacts, and risks. Develop and implement solutions.</w:t>
      </w:r>
    </w:p>
    <w:p w14:paraId="03A92A19" w14:textId="77777777" w:rsidR="003E41D7" w:rsidRDefault="003E41D7" w:rsidP="003E41D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Contribution: collaborates with multi-functional teams and contributes in the translating the business requirement to technology solution</w:t>
      </w:r>
    </w:p>
    <w:p w14:paraId="0BC0A8DF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Key Interfaces:</w:t>
      </w:r>
    </w:p>
    <w:p w14:paraId="791B37CB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External</w:t>
      </w:r>
    </w:p>
    <w:p w14:paraId="24385D36" w14:textId="77777777" w:rsidR="003E41D7" w:rsidRDefault="003E41D7" w:rsidP="003E41D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lastRenderedPageBreak/>
        <w:t>External Solution Suppliers –  Relationship Management in (SaaS) Software as a Service environment</w:t>
      </w:r>
    </w:p>
    <w:p w14:paraId="215C9AD7" w14:textId="77777777" w:rsidR="003E41D7" w:rsidRDefault="003E41D7" w:rsidP="003E41D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External Service providers of Support Services</w:t>
      </w:r>
    </w:p>
    <w:p w14:paraId="78ACE2C0" w14:textId="77777777" w:rsidR="003E41D7" w:rsidRDefault="003E41D7" w:rsidP="003E41D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External Organizations</w:t>
      </w:r>
    </w:p>
    <w:p w14:paraId="1B83C5E1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 </w:t>
      </w: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Internal</w:t>
      </w:r>
    </w:p>
    <w:p w14:paraId="294B1265" w14:textId="77777777" w:rsidR="003E41D7" w:rsidRDefault="003E41D7" w:rsidP="003E41D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HR Expertise and HR Services Organisations</w:t>
      </w:r>
    </w:p>
    <w:p w14:paraId="400D755F" w14:textId="77777777" w:rsidR="003E41D7" w:rsidRDefault="003E41D7" w:rsidP="003E41D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Local HR BP/PELs and Expertise contacts</w:t>
      </w:r>
    </w:p>
    <w:p w14:paraId="5F5C9EB1" w14:textId="77777777" w:rsidR="003E41D7" w:rsidRDefault="003E41D7" w:rsidP="003E41D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WD Platform Lead</w:t>
      </w:r>
    </w:p>
    <w:p w14:paraId="7F40DCB1" w14:textId="77777777" w:rsidR="003E41D7" w:rsidRDefault="003E41D7" w:rsidP="003E41D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IT and HR Service Delivery Managers</w:t>
      </w:r>
    </w:p>
    <w:p w14:paraId="765F5DD2" w14:textId="77777777" w:rsidR="003E41D7" w:rsidRDefault="003E41D7" w:rsidP="003E41D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IT Organisation; CTO, Security, IT Services team</w:t>
      </w:r>
    </w:p>
    <w:p w14:paraId="439F344E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New Standards of Leadership:</w:t>
      </w:r>
    </w:p>
    <w:p w14:paraId="4DA66748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Inner Game:</w:t>
      </w:r>
    </w:p>
    <w:p w14:paraId="03D511EC" w14:textId="77777777" w:rsidR="003E41D7" w:rsidRDefault="003E41D7" w:rsidP="003E41D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Purpose &amp; Service</w:t>
      </w:r>
    </w:p>
    <w:p w14:paraId="201D3944" w14:textId="77777777" w:rsidR="003E41D7" w:rsidRDefault="003E41D7" w:rsidP="003E41D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A4A4A"/>
          <w:sz w:val="21"/>
          <w:szCs w:val="21"/>
        </w:rPr>
      </w:pPr>
      <w:r>
        <w:rPr>
          <w:rFonts w:ascii="inherit" w:hAnsi="inherit"/>
          <w:color w:val="4A4A4A"/>
          <w:sz w:val="21"/>
          <w:szCs w:val="21"/>
        </w:rPr>
        <w:t>Personal Mastery</w:t>
      </w:r>
    </w:p>
    <w:p w14:paraId="1C2AB7D4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inherit" w:hAnsi="inherit"/>
          <w:b/>
          <w:bCs/>
          <w:color w:val="4A4A4A"/>
          <w:sz w:val="21"/>
          <w:szCs w:val="21"/>
          <w:bdr w:val="none" w:sz="0" w:space="0" w:color="auto" w:frame="1"/>
        </w:rPr>
        <w:t>External Game:</w:t>
      </w:r>
    </w:p>
    <w:p w14:paraId="2DDAF67D" w14:textId="77777777" w:rsidR="003E41D7" w:rsidRDefault="003E41D7" w:rsidP="003E41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4A4A4A"/>
          <w:sz w:val="21"/>
          <w:szCs w:val="21"/>
        </w:rPr>
      </w:pPr>
      <w:r>
        <w:rPr>
          <w:rFonts w:ascii="Roboto" w:hAnsi="Roboto"/>
          <w:color w:val="4A4A4A"/>
          <w:sz w:val="21"/>
          <w:szCs w:val="21"/>
        </w:rPr>
        <w:t>Business Acumen Passion for High performance </w:t>
      </w:r>
    </w:p>
    <w:p w14:paraId="7DCCAFFF" w14:textId="77777777" w:rsidR="009B1424" w:rsidRDefault="009B1424"/>
    <w:sectPr w:rsidR="009B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0FF5"/>
    <w:multiLevelType w:val="multilevel"/>
    <w:tmpl w:val="C6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23A27"/>
    <w:multiLevelType w:val="multilevel"/>
    <w:tmpl w:val="75B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4618A"/>
    <w:multiLevelType w:val="multilevel"/>
    <w:tmpl w:val="4BA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24951"/>
    <w:multiLevelType w:val="multilevel"/>
    <w:tmpl w:val="D07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21578C"/>
    <w:multiLevelType w:val="multilevel"/>
    <w:tmpl w:val="A19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C721F"/>
    <w:multiLevelType w:val="multilevel"/>
    <w:tmpl w:val="B8B8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365F9B"/>
    <w:multiLevelType w:val="multilevel"/>
    <w:tmpl w:val="17D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F34F55"/>
    <w:multiLevelType w:val="multilevel"/>
    <w:tmpl w:val="8A5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3888003">
    <w:abstractNumId w:val="2"/>
  </w:num>
  <w:num w:numId="2" w16cid:durableId="1718890478">
    <w:abstractNumId w:val="6"/>
  </w:num>
  <w:num w:numId="3" w16cid:durableId="1769811902">
    <w:abstractNumId w:val="7"/>
  </w:num>
  <w:num w:numId="4" w16cid:durableId="1434204545">
    <w:abstractNumId w:val="4"/>
  </w:num>
  <w:num w:numId="5" w16cid:durableId="1339770215">
    <w:abstractNumId w:val="1"/>
  </w:num>
  <w:num w:numId="6" w16cid:durableId="892622075">
    <w:abstractNumId w:val="5"/>
  </w:num>
  <w:num w:numId="7" w16cid:durableId="1692225203">
    <w:abstractNumId w:val="0"/>
  </w:num>
  <w:num w:numId="8" w16cid:durableId="1605309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D7"/>
    <w:rsid w:val="003E41D7"/>
    <w:rsid w:val="00454F4D"/>
    <w:rsid w:val="009B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7A8D"/>
  <w15:chartTrackingRefBased/>
  <w15:docId w15:val="{A9CA9717-4373-4E24-BEAD-DBD1CB73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Dhal, Shini</dc:creator>
  <cp:keywords/>
  <dc:description/>
  <cp:lastModifiedBy>Dhal, Shini</cp:lastModifiedBy>
  <cp:revision>2</cp:revision>
  <dcterms:created xsi:type="dcterms:W3CDTF">2022-10-07T09:13:00Z</dcterms:created>
  <dcterms:modified xsi:type="dcterms:W3CDTF">2022-10-07T09:52:00Z</dcterms:modified>
</cp:coreProperties>
</file>