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CC3E" w14:textId="77777777" w:rsidR="007F33B8" w:rsidRPr="00C9571A" w:rsidRDefault="005C3635" w:rsidP="00C9571A">
      <w:pPr>
        <w:pStyle w:val="Heading1"/>
        <w:rPr>
          <w:b/>
          <w:color w:val="00682F"/>
        </w:rPr>
      </w:pPr>
      <w:r>
        <w:rPr>
          <w:b/>
          <w:color w:val="00682F"/>
        </w:rPr>
        <w:t>Job Description</w:t>
      </w:r>
    </w:p>
    <w:p w14:paraId="79B96719" w14:textId="77777777" w:rsidR="00C9571A" w:rsidRDefault="00C9571A" w:rsidP="00C95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F54F12" w:rsidRPr="00C9571A" w14:paraId="02DBFE1F" w14:textId="77777777" w:rsidTr="002516EB">
        <w:tc>
          <w:tcPr>
            <w:tcW w:w="4390" w:type="dxa"/>
            <w:shd w:val="clear" w:color="auto" w:fill="00682F"/>
          </w:tcPr>
          <w:p w14:paraId="58B51E98" w14:textId="77777777" w:rsidR="00F54F12" w:rsidRPr="00C9571A" w:rsidRDefault="00F54F12" w:rsidP="00C9571A">
            <w:pPr>
              <w:rPr>
                <w:sz w:val="24"/>
                <w:szCs w:val="24"/>
              </w:rPr>
            </w:pPr>
            <w:r w:rsidRPr="00C9571A">
              <w:rPr>
                <w:color w:val="FFFFFF" w:themeColor="background1"/>
                <w:sz w:val="24"/>
                <w:szCs w:val="24"/>
              </w:rPr>
              <w:t xml:space="preserve">Job </w:t>
            </w:r>
            <w:r>
              <w:rPr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6066" w:type="dxa"/>
            <w:shd w:val="clear" w:color="auto" w:fill="00682F"/>
          </w:tcPr>
          <w:p w14:paraId="37639871" w14:textId="77777777" w:rsidR="00F54F12" w:rsidRPr="00F54F12" w:rsidRDefault="00F54F12" w:rsidP="00C9571A">
            <w:pPr>
              <w:rPr>
                <w:color w:val="FFFFFF" w:themeColor="background1"/>
                <w:sz w:val="24"/>
                <w:szCs w:val="24"/>
              </w:rPr>
            </w:pPr>
            <w:r w:rsidRPr="00F54F12">
              <w:rPr>
                <w:color w:val="FFFFFF" w:themeColor="background1"/>
                <w:sz w:val="24"/>
                <w:szCs w:val="24"/>
              </w:rPr>
              <w:t>Reports to:</w:t>
            </w:r>
          </w:p>
        </w:tc>
      </w:tr>
      <w:tr w:rsidR="00F54F12" w:rsidRPr="00C9571A" w14:paraId="370FDF8E" w14:textId="77777777" w:rsidTr="002516EB">
        <w:tc>
          <w:tcPr>
            <w:tcW w:w="4390" w:type="dxa"/>
          </w:tcPr>
          <w:p w14:paraId="4CB0A149" w14:textId="7DC698DC" w:rsidR="00F54F12" w:rsidRPr="007F66B4" w:rsidRDefault="00BF6442" w:rsidP="00BF6442">
            <w:pPr>
              <w:rPr>
                <w:sz w:val="24"/>
                <w:szCs w:val="24"/>
              </w:rPr>
            </w:pPr>
            <w:r w:rsidRPr="007F66B4">
              <w:rPr>
                <w:color w:val="000000"/>
                <w:sz w:val="24"/>
                <w:szCs w:val="24"/>
              </w:rPr>
              <w:t>iOps -Integrated Delivery - Customer Experience</w:t>
            </w:r>
          </w:p>
        </w:tc>
        <w:tc>
          <w:tcPr>
            <w:tcW w:w="6066" w:type="dxa"/>
          </w:tcPr>
          <w:p w14:paraId="2F2845F0" w14:textId="4C8A7783" w:rsidR="00D12DB6" w:rsidRPr="00B5634E" w:rsidRDefault="000D1557" w:rsidP="00D608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Integrated</w:t>
            </w:r>
            <w:r w:rsidR="002570F4">
              <w:rPr>
                <w:sz w:val="24"/>
                <w:szCs w:val="24"/>
              </w:rPr>
              <w:t xml:space="preserve"> Customer Experience Technology</w:t>
            </w:r>
          </w:p>
        </w:tc>
      </w:tr>
      <w:tr w:rsidR="00C14744" w:rsidRPr="00C9571A" w14:paraId="5A5188FA" w14:textId="77777777" w:rsidTr="006D10C4">
        <w:trPr>
          <w:trHeight w:val="315"/>
        </w:trPr>
        <w:tc>
          <w:tcPr>
            <w:tcW w:w="10456" w:type="dxa"/>
            <w:gridSpan w:val="2"/>
            <w:shd w:val="clear" w:color="auto" w:fill="00682F"/>
          </w:tcPr>
          <w:p w14:paraId="77001C7B" w14:textId="77777777" w:rsidR="00C14744" w:rsidRPr="00C9571A" w:rsidRDefault="00C14744" w:rsidP="004063AE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</w:rPr>
              <w:t>Function / Sub-Function</w:t>
            </w:r>
            <w:r w:rsidRPr="000259C8">
              <w:rPr>
                <w:color w:val="FFFFFF" w:themeColor="background1"/>
                <w:sz w:val="24"/>
              </w:rPr>
              <w:t xml:space="preserve"> </w:t>
            </w:r>
          </w:p>
        </w:tc>
      </w:tr>
      <w:tr w:rsidR="00C14744" w:rsidRPr="00C9571A" w14:paraId="09E0E43D" w14:textId="77777777" w:rsidTr="00D07F93">
        <w:trPr>
          <w:trHeight w:val="315"/>
        </w:trPr>
        <w:tc>
          <w:tcPr>
            <w:tcW w:w="10456" w:type="dxa"/>
            <w:gridSpan w:val="2"/>
            <w:shd w:val="clear" w:color="auto" w:fill="auto"/>
          </w:tcPr>
          <w:p w14:paraId="3623F5FD" w14:textId="640DCDF7" w:rsidR="00C14744" w:rsidRDefault="00C14744" w:rsidP="000259C8">
            <w:pPr>
              <w:rPr>
                <w:sz w:val="24"/>
                <w:szCs w:val="24"/>
              </w:rPr>
            </w:pPr>
          </w:p>
          <w:p w14:paraId="7DB0D850" w14:textId="4F703282" w:rsidR="001A3814" w:rsidRDefault="001A3814" w:rsidP="001A3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Technology / </w:t>
            </w:r>
            <w:r w:rsidR="00330C14">
              <w:rPr>
                <w:sz w:val="24"/>
                <w:szCs w:val="24"/>
              </w:rPr>
              <w:t xml:space="preserve">Customer </w:t>
            </w:r>
            <w:r w:rsidR="00A778A3">
              <w:rPr>
                <w:sz w:val="24"/>
                <w:szCs w:val="24"/>
              </w:rPr>
              <w:t>Operations</w:t>
            </w:r>
          </w:p>
          <w:p w14:paraId="0500C70D" w14:textId="2AA92602" w:rsidR="00D12DB6" w:rsidRPr="00B5634E" w:rsidRDefault="00D12DB6" w:rsidP="000259C8">
            <w:pPr>
              <w:rPr>
                <w:sz w:val="24"/>
                <w:szCs w:val="24"/>
              </w:rPr>
            </w:pPr>
          </w:p>
        </w:tc>
      </w:tr>
      <w:tr w:rsidR="00B5634E" w:rsidRPr="00C9571A" w14:paraId="3A789685" w14:textId="77777777" w:rsidTr="002516EB">
        <w:tc>
          <w:tcPr>
            <w:tcW w:w="4390" w:type="dxa"/>
            <w:shd w:val="clear" w:color="auto" w:fill="00682F"/>
          </w:tcPr>
          <w:p w14:paraId="13A0B993" w14:textId="77777777" w:rsidR="00B5634E" w:rsidRPr="00B5634E" w:rsidRDefault="00B5634E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Standard Job</w:t>
            </w:r>
            <w:r w:rsidR="004F3B7A">
              <w:rPr>
                <w:color w:val="FFFFFF" w:themeColor="background1"/>
                <w:sz w:val="24"/>
                <w:szCs w:val="24"/>
              </w:rPr>
              <w:t xml:space="preserve"> Name</w:t>
            </w:r>
            <w:r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066" w:type="dxa"/>
            <w:shd w:val="clear" w:color="auto" w:fill="00682F"/>
          </w:tcPr>
          <w:p w14:paraId="17FC05D6" w14:textId="77777777" w:rsidR="00B5634E" w:rsidRPr="00B5634E" w:rsidRDefault="00B5634E" w:rsidP="00C9571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Work Level:</w:t>
            </w:r>
          </w:p>
        </w:tc>
      </w:tr>
      <w:tr w:rsidR="001A3814" w:rsidRPr="00C9571A" w14:paraId="2D3D2B82" w14:textId="77777777" w:rsidTr="002516EB">
        <w:tc>
          <w:tcPr>
            <w:tcW w:w="4390" w:type="dxa"/>
          </w:tcPr>
          <w:p w14:paraId="3F333380" w14:textId="0C4ECD57" w:rsidR="001A3814" w:rsidRPr="00B5634E" w:rsidRDefault="00857DE7" w:rsidP="001A3814">
            <w:pPr>
              <w:rPr>
                <w:sz w:val="24"/>
                <w:szCs w:val="24"/>
              </w:rPr>
            </w:pPr>
            <w:r w:rsidRPr="00CD6109">
              <w:rPr>
                <w:b/>
                <w:sz w:val="24"/>
                <w:szCs w:val="24"/>
              </w:rPr>
              <w:t>Global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A3814">
              <w:rPr>
                <w:b/>
                <w:sz w:val="24"/>
                <w:szCs w:val="24"/>
              </w:rPr>
              <w:t>I</w:t>
            </w:r>
            <w:r w:rsidR="00A778A3">
              <w:rPr>
                <w:b/>
                <w:sz w:val="24"/>
                <w:szCs w:val="24"/>
              </w:rPr>
              <w:t xml:space="preserve">T Program </w:t>
            </w:r>
            <w:r w:rsidR="009C1AFA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6066" w:type="dxa"/>
          </w:tcPr>
          <w:p w14:paraId="2A4B7E68" w14:textId="3906B30F" w:rsidR="001A3814" w:rsidRPr="00B5634E" w:rsidRDefault="00E91840" w:rsidP="001A3814">
            <w:pPr>
              <w:rPr>
                <w:color w:val="7F7F7F" w:themeColor="text1" w:themeTint="80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2C</w:t>
            </w:r>
          </w:p>
        </w:tc>
      </w:tr>
      <w:tr w:rsidR="001A3814" w:rsidRPr="00C9571A" w14:paraId="73123454" w14:textId="77777777" w:rsidTr="002516EB">
        <w:tc>
          <w:tcPr>
            <w:tcW w:w="4390" w:type="dxa"/>
            <w:shd w:val="clear" w:color="auto" w:fill="00682F"/>
          </w:tcPr>
          <w:p w14:paraId="1EBAD7E5" w14:textId="77777777" w:rsidR="001A3814" w:rsidRPr="00B5634E" w:rsidRDefault="001A3814" w:rsidP="001A381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Scope:</w:t>
            </w:r>
          </w:p>
        </w:tc>
        <w:tc>
          <w:tcPr>
            <w:tcW w:w="6066" w:type="dxa"/>
            <w:shd w:val="clear" w:color="auto" w:fill="00682F"/>
          </w:tcPr>
          <w:p w14:paraId="00F9327A" w14:textId="77777777" w:rsidR="001A3814" w:rsidRPr="00B5634E" w:rsidRDefault="001A3814" w:rsidP="001A381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Location:</w:t>
            </w:r>
          </w:p>
        </w:tc>
      </w:tr>
      <w:tr w:rsidR="001A3814" w:rsidRPr="00C9571A" w14:paraId="7BC2CC00" w14:textId="77777777" w:rsidTr="002516EB">
        <w:tc>
          <w:tcPr>
            <w:tcW w:w="4390" w:type="dxa"/>
            <w:shd w:val="clear" w:color="auto" w:fill="FFFFFF" w:themeFill="background1"/>
          </w:tcPr>
          <w:p w14:paraId="57AFD81F" w14:textId="77777777" w:rsidR="001A3814" w:rsidRDefault="001A3814" w:rsidP="001A3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</w:t>
            </w:r>
          </w:p>
          <w:p w14:paraId="1C6E7BB2" w14:textId="41C5335B" w:rsidR="001A3814" w:rsidRPr="00E72719" w:rsidRDefault="001A3814" w:rsidP="001A3814">
            <w:pPr>
              <w:rPr>
                <w:sz w:val="24"/>
                <w:szCs w:val="24"/>
              </w:rPr>
            </w:pPr>
          </w:p>
        </w:tc>
        <w:tc>
          <w:tcPr>
            <w:tcW w:w="6066" w:type="dxa"/>
            <w:shd w:val="clear" w:color="auto" w:fill="FFFFFF" w:themeFill="background1"/>
          </w:tcPr>
          <w:p w14:paraId="558C205F" w14:textId="64B70E09" w:rsidR="001A3814" w:rsidRPr="00E72719" w:rsidRDefault="003F457F" w:rsidP="001A3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Flexible </w:t>
            </w:r>
            <w:r w:rsidR="00A778A3">
              <w:rPr>
                <w:sz w:val="24"/>
                <w:szCs w:val="24"/>
              </w:rPr>
              <w:t xml:space="preserve">Global </w:t>
            </w:r>
            <w:r w:rsidR="00B114C0">
              <w:rPr>
                <w:sz w:val="24"/>
                <w:szCs w:val="24"/>
              </w:rPr>
              <w:t>Role</w:t>
            </w:r>
          </w:p>
        </w:tc>
      </w:tr>
      <w:tr w:rsidR="001A3814" w:rsidRPr="00C9571A" w14:paraId="0EF9B605" w14:textId="77777777" w:rsidTr="00B5634E">
        <w:tc>
          <w:tcPr>
            <w:tcW w:w="10456" w:type="dxa"/>
            <w:gridSpan w:val="2"/>
            <w:shd w:val="clear" w:color="auto" w:fill="00682F"/>
          </w:tcPr>
          <w:p w14:paraId="7B1926FD" w14:textId="77777777" w:rsidR="001A3814" w:rsidRPr="00B5634E" w:rsidRDefault="001A3814" w:rsidP="001A381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Background</w:t>
            </w:r>
          </w:p>
        </w:tc>
      </w:tr>
      <w:tr w:rsidR="001A3814" w:rsidRPr="00C9571A" w14:paraId="39E839D7" w14:textId="77777777" w:rsidTr="00E72719">
        <w:tc>
          <w:tcPr>
            <w:tcW w:w="10456" w:type="dxa"/>
            <w:gridSpan w:val="2"/>
            <w:shd w:val="clear" w:color="auto" w:fill="FFFFFF" w:themeFill="background1"/>
          </w:tcPr>
          <w:p w14:paraId="1CC885E8" w14:textId="5D0D6DD0" w:rsidR="001A3814" w:rsidRDefault="001A3814" w:rsidP="001A3814">
            <w:pPr>
              <w:pStyle w:val="NoSpacing"/>
              <w:rPr>
                <w:b/>
                <w:sz w:val="24"/>
                <w:szCs w:val="24"/>
              </w:rPr>
            </w:pPr>
          </w:p>
          <w:p w14:paraId="74CF0948" w14:textId="77777777" w:rsidR="001A3814" w:rsidRPr="008A356B" w:rsidRDefault="001A3814" w:rsidP="008A356B">
            <w:pPr>
              <w:ind w:left="29"/>
              <w:rPr>
                <w:sz w:val="24"/>
                <w:szCs w:val="24"/>
              </w:rPr>
            </w:pPr>
            <w:r w:rsidRPr="008A356B">
              <w:rPr>
                <w:sz w:val="24"/>
                <w:szCs w:val="24"/>
              </w:rPr>
              <w:t>iOps puts customers at the heart of our business operations so we win with customers in the marketplace. ​</w:t>
            </w:r>
          </w:p>
          <w:p w14:paraId="45A3F5CF" w14:textId="596B161B" w:rsidR="001A3814" w:rsidRPr="008A356B" w:rsidRDefault="001A3814" w:rsidP="008A356B">
            <w:pPr>
              <w:ind w:left="29"/>
              <w:rPr>
                <w:sz w:val="24"/>
                <w:szCs w:val="24"/>
              </w:rPr>
            </w:pPr>
            <w:r w:rsidRPr="008A356B">
              <w:rPr>
                <w:sz w:val="24"/>
                <w:szCs w:val="24"/>
              </w:rPr>
              <w:t>We are removing complexity, integrating our processes, and delivering the data, insights, and technology we need to create a great customer experience, while the world moves into the digital era. ​</w:t>
            </w:r>
            <w:r w:rsidR="006F5CD8">
              <w:rPr>
                <w:sz w:val="24"/>
                <w:szCs w:val="24"/>
              </w:rPr>
              <w:t xml:space="preserve"> </w:t>
            </w:r>
          </w:p>
          <w:p w14:paraId="673AA990" w14:textId="170740BF" w:rsidR="001A3814" w:rsidRDefault="001A3814" w:rsidP="008A356B">
            <w:pPr>
              <w:ind w:left="29"/>
              <w:rPr>
                <w:sz w:val="24"/>
                <w:szCs w:val="24"/>
              </w:rPr>
            </w:pPr>
            <w:r w:rsidRPr="008A356B">
              <w:rPr>
                <w:sz w:val="24"/>
                <w:szCs w:val="24"/>
              </w:rPr>
              <w:t>​Simplifying operational tasks frees our time and resources to unlock growth for Unilever and more value for our customers and our partners.</w:t>
            </w:r>
          </w:p>
          <w:p w14:paraId="0C4BAC57" w14:textId="48601E62" w:rsidR="00B114C0" w:rsidRDefault="00354C6E" w:rsidP="00901874">
            <w:pPr>
              <w:ind w:left="2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iOPS</w:t>
            </w:r>
            <w:proofErr w:type="spellEnd"/>
            <w:r>
              <w:rPr>
                <w:sz w:val="24"/>
                <w:szCs w:val="24"/>
              </w:rPr>
              <w:t xml:space="preserve"> Technology fusion team is driving the implementation of </w:t>
            </w:r>
            <w:r w:rsidR="00A806C3">
              <w:rPr>
                <w:sz w:val="24"/>
                <w:szCs w:val="24"/>
              </w:rPr>
              <w:t xml:space="preserve">the digital solutions in </w:t>
            </w:r>
            <w:proofErr w:type="spellStart"/>
            <w:r w:rsidR="00A806C3">
              <w:rPr>
                <w:sz w:val="24"/>
                <w:szCs w:val="24"/>
              </w:rPr>
              <w:t>iOPS</w:t>
            </w:r>
            <w:proofErr w:type="spellEnd"/>
            <w:r w:rsidR="00A806C3">
              <w:rPr>
                <w:sz w:val="24"/>
                <w:szCs w:val="24"/>
              </w:rPr>
              <w:t>. The team is composed by a le</w:t>
            </w:r>
            <w:r w:rsidR="00920B4C">
              <w:rPr>
                <w:sz w:val="24"/>
                <w:szCs w:val="24"/>
              </w:rPr>
              <w:t>a</w:t>
            </w:r>
            <w:r w:rsidR="00A806C3">
              <w:rPr>
                <w:sz w:val="24"/>
                <w:szCs w:val="24"/>
              </w:rPr>
              <w:t xml:space="preserve">n </w:t>
            </w:r>
            <w:r w:rsidR="00977157">
              <w:rPr>
                <w:sz w:val="24"/>
                <w:szCs w:val="24"/>
              </w:rPr>
              <w:t xml:space="preserve">global </w:t>
            </w:r>
            <w:r w:rsidR="00A806C3">
              <w:rPr>
                <w:sz w:val="24"/>
                <w:szCs w:val="24"/>
              </w:rPr>
              <w:t>leadership, dedicated platforms</w:t>
            </w:r>
            <w:r w:rsidR="00920B4C">
              <w:rPr>
                <w:sz w:val="24"/>
                <w:szCs w:val="24"/>
              </w:rPr>
              <w:t xml:space="preserve"> teams</w:t>
            </w:r>
            <w:r w:rsidR="00901874">
              <w:rPr>
                <w:sz w:val="24"/>
                <w:szCs w:val="24"/>
              </w:rPr>
              <w:t>,</w:t>
            </w:r>
            <w:r w:rsidR="00920B4C">
              <w:rPr>
                <w:sz w:val="24"/>
                <w:szCs w:val="24"/>
              </w:rPr>
              <w:t xml:space="preserve"> </w:t>
            </w:r>
            <w:r w:rsidR="00901874">
              <w:rPr>
                <w:sz w:val="24"/>
                <w:szCs w:val="24"/>
              </w:rPr>
              <w:t>market activation teams and other IT specialists designated to a specific task</w:t>
            </w:r>
          </w:p>
          <w:p w14:paraId="2A7A7BBB" w14:textId="37E97E84" w:rsidR="00072B17" w:rsidRDefault="00072B17" w:rsidP="00901874">
            <w:pPr>
              <w:ind w:left="29"/>
              <w:rPr>
                <w:sz w:val="24"/>
                <w:szCs w:val="24"/>
              </w:rPr>
            </w:pPr>
          </w:p>
          <w:p w14:paraId="21FFA839" w14:textId="17B965FE" w:rsidR="00B114C0" w:rsidRPr="008A356B" w:rsidRDefault="00072B17" w:rsidP="00D62579">
            <w:pPr>
              <w:rPr>
                <w:sz w:val="24"/>
                <w:szCs w:val="24"/>
              </w:rPr>
            </w:pPr>
            <w:r>
              <w:rPr>
                <w:rFonts w:cs="Unilever DIN Offc Pro"/>
                <w:b/>
                <w:bCs/>
                <w:sz w:val="24"/>
                <w:szCs w:val="24"/>
              </w:rPr>
              <w:t xml:space="preserve">This is an industry leading </w:t>
            </w:r>
            <w:r w:rsidR="00FD3967">
              <w:rPr>
                <w:rFonts w:cs="Unilever DIN Offc Pro"/>
                <w:b/>
                <w:bCs/>
                <w:sz w:val="24"/>
                <w:szCs w:val="24"/>
              </w:rPr>
              <w:t xml:space="preserve">global transformation in FMCG space – global in nature driving </w:t>
            </w:r>
            <w:r w:rsidR="000F7AAC">
              <w:rPr>
                <w:rFonts w:cs="Unilever DIN Offc Pro"/>
                <w:b/>
                <w:bCs/>
                <w:sz w:val="24"/>
                <w:szCs w:val="24"/>
              </w:rPr>
              <w:t xml:space="preserve">towards  customer experience – by bringing together multiple functions – sales, supply chain, order to cash </w:t>
            </w:r>
            <w:r w:rsidR="00D62579">
              <w:rPr>
                <w:rFonts w:cs="Unilever DIN Offc Pro"/>
                <w:b/>
                <w:bCs/>
                <w:sz w:val="24"/>
                <w:szCs w:val="24"/>
              </w:rPr>
              <w:t>together</w:t>
            </w:r>
          </w:p>
          <w:p w14:paraId="671C0B3E" w14:textId="732F33E6" w:rsidR="001A3814" w:rsidRPr="003C4F4C" w:rsidRDefault="001A3814" w:rsidP="001A3814">
            <w:pPr>
              <w:rPr>
                <w:b/>
                <w:sz w:val="24"/>
                <w:szCs w:val="24"/>
              </w:rPr>
            </w:pPr>
          </w:p>
        </w:tc>
      </w:tr>
      <w:tr w:rsidR="001A3814" w:rsidRPr="00C9571A" w14:paraId="326B913F" w14:textId="77777777" w:rsidTr="00B5634E">
        <w:tc>
          <w:tcPr>
            <w:tcW w:w="10456" w:type="dxa"/>
            <w:gridSpan w:val="2"/>
            <w:shd w:val="clear" w:color="auto" w:fill="00682F"/>
          </w:tcPr>
          <w:p w14:paraId="1CFFD1A9" w14:textId="77777777" w:rsidR="001A3814" w:rsidRDefault="001A3814" w:rsidP="001A3814">
            <w:pPr>
              <w:rPr>
                <w:color w:val="FFFFFF" w:themeColor="background1"/>
                <w:sz w:val="24"/>
                <w:szCs w:val="24"/>
              </w:rPr>
            </w:pPr>
            <w:r w:rsidRPr="00B5634E">
              <w:rPr>
                <w:color w:val="FFFFFF" w:themeColor="background1"/>
                <w:sz w:val="24"/>
                <w:szCs w:val="24"/>
              </w:rPr>
              <w:t>Main purpose of job:</w:t>
            </w:r>
          </w:p>
          <w:p w14:paraId="1D1B1118" w14:textId="77777777" w:rsidR="001A3814" w:rsidRPr="00B5634E" w:rsidRDefault="001A3814" w:rsidP="001A3814">
            <w:pPr>
              <w:rPr>
                <w:sz w:val="20"/>
                <w:szCs w:val="20"/>
              </w:rPr>
            </w:pPr>
            <w:r w:rsidRPr="000259C8">
              <w:rPr>
                <w:color w:val="FFFFFF" w:themeColor="background1"/>
              </w:rPr>
              <w:t>(</w:t>
            </w:r>
            <w:r w:rsidRPr="000259C8">
              <w:rPr>
                <w:color w:val="FFFFFF" w:themeColor="background1"/>
                <w:sz w:val="24"/>
                <w:szCs w:val="20"/>
              </w:rPr>
              <w:t>A concise statement setting out the main purpose and objectives of the job)</w:t>
            </w:r>
          </w:p>
        </w:tc>
      </w:tr>
      <w:tr w:rsidR="001A3814" w:rsidRPr="00376DAC" w14:paraId="1563297F" w14:textId="77777777" w:rsidTr="00C9571A">
        <w:tc>
          <w:tcPr>
            <w:tcW w:w="10456" w:type="dxa"/>
            <w:gridSpan w:val="2"/>
          </w:tcPr>
          <w:p w14:paraId="5B35BC54" w14:textId="77777777" w:rsidR="001A3814" w:rsidRPr="00DC6A71" w:rsidRDefault="001A3814" w:rsidP="008A356B">
            <w:pPr>
              <w:pStyle w:val="ListParagraph"/>
              <w:ind w:left="749"/>
              <w:rPr>
                <w:sz w:val="24"/>
                <w:szCs w:val="24"/>
              </w:rPr>
            </w:pPr>
          </w:p>
          <w:p w14:paraId="3931BCC3" w14:textId="28D2CB6B" w:rsidR="006E7DD0" w:rsidRPr="00DC6A71" w:rsidRDefault="00624193" w:rsidP="00B50AAD">
            <w:pPr>
              <w:ind w:left="29"/>
              <w:rPr>
                <w:sz w:val="24"/>
                <w:szCs w:val="24"/>
              </w:rPr>
            </w:pPr>
            <w:r w:rsidRPr="00DC6A71">
              <w:rPr>
                <w:sz w:val="24"/>
                <w:szCs w:val="24"/>
              </w:rPr>
              <w:t xml:space="preserve">Main purpose of this role is to </w:t>
            </w:r>
            <w:r w:rsidR="00AE3355">
              <w:rPr>
                <w:sz w:val="24"/>
                <w:szCs w:val="24"/>
              </w:rPr>
              <w:t>ensure an integrated</w:t>
            </w:r>
            <w:r w:rsidR="008D5078">
              <w:rPr>
                <w:sz w:val="24"/>
                <w:szCs w:val="24"/>
              </w:rPr>
              <w:t xml:space="preserve"> activation of  iOps  technologies ( joined up w</w:t>
            </w:r>
            <w:r w:rsidR="00A9528F">
              <w:rPr>
                <w:sz w:val="24"/>
                <w:szCs w:val="24"/>
              </w:rPr>
              <w:t>i</w:t>
            </w:r>
            <w:r w:rsidR="008D5078">
              <w:rPr>
                <w:sz w:val="24"/>
                <w:szCs w:val="24"/>
              </w:rPr>
              <w:t xml:space="preserve">th process &amp; org transformation) in the </w:t>
            </w:r>
            <w:r w:rsidR="005D48A1" w:rsidRPr="00DC6A71">
              <w:rPr>
                <w:sz w:val="24"/>
                <w:szCs w:val="24"/>
              </w:rPr>
              <w:t>market</w:t>
            </w:r>
            <w:r w:rsidR="008D5078">
              <w:rPr>
                <w:sz w:val="24"/>
                <w:szCs w:val="24"/>
              </w:rPr>
              <w:t>s</w:t>
            </w:r>
            <w:r w:rsidR="005D48A1" w:rsidRPr="00DC6A71">
              <w:rPr>
                <w:sz w:val="24"/>
                <w:szCs w:val="24"/>
              </w:rPr>
              <w:t xml:space="preserve"> . </w:t>
            </w:r>
            <w:r w:rsidR="00787025" w:rsidRPr="00DC6A71">
              <w:rPr>
                <w:sz w:val="24"/>
                <w:szCs w:val="24"/>
              </w:rPr>
              <w:t xml:space="preserve">This role </w:t>
            </w:r>
            <w:r w:rsidR="00A9528F">
              <w:rPr>
                <w:sz w:val="24"/>
                <w:szCs w:val="24"/>
              </w:rPr>
              <w:t xml:space="preserve">will focus on </w:t>
            </w:r>
            <w:r w:rsidR="00F33A8D" w:rsidRPr="00DC6A71">
              <w:rPr>
                <w:sz w:val="24"/>
                <w:szCs w:val="24"/>
              </w:rPr>
              <w:t xml:space="preserve">: </w:t>
            </w:r>
          </w:p>
          <w:p w14:paraId="152AACB1" w14:textId="64FD89C2" w:rsidR="00A9528F" w:rsidRDefault="00A9528F" w:rsidP="00040ECA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Defining a globally integrated plan for iOps technology </w:t>
            </w:r>
            <w:r w:rsidR="00D62579">
              <w:rPr>
                <w:sz w:val="24"/>
                <w:szCs w:val="24"/>
              </w:rPr>
              <w:t>(around</w:t>
            </w:r>
            <w:r>
              <w:rPr>
                <w:sz w:val="24"/>
                <w:szCs w:val="24"/>
              </w:rPr>
              <w:t xml:space="preserve"> business products)</w:t>
            </w:r>
          </w:p>
          <w:p w14:paraId="32A951EE" w14:textId="70B86471" w:rsidR="00040ECA" w:rsidRDefault="00040ECA" w:rsidP="00040ECA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Planning: active plan, review and adapt technology plans with all markets and platforms ensuring we have consistent and integrated delivery to markets</w:t>
            </w:r>
          </w:p>
          <w:p w14:paraId="24B8E05E" w14:textId="77777777" w:rsidR="00040ECA" w:rsidRDefault="00040ECA" w:rsidP="00040ECA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strategy: develop an overarching release strategy to be applied by market activation directors in their regions</w:t>
            </w:r>
          </w:p>
          <w:p w14:paraId="641BB106" w14:textId="227CC9AD" w:rsidR="001A3814" w:rsidRPr="00DC6A71" w:rsidRDefault="001A3814" w:rsidP="00AE3355">
            <w:pPr>
              <w:pStyle w:val="ListParagraph"/>
              <w:ind w:left="749"/>
              <w:rPr>
                <w:sz w:val="24"/>
                <w:szCs w:val="24"/>
              </w:rPr>
            </w:pPr>
          </w:p>
        </w:tc>
      </w:tr>
      <w:tr w:rsidR="005845BB" w:rsidRPr="005845BB" w14:paraId="7FAE71BF" w14:textId="77777777" w:rsidTr="00B5634E">
        <w:tc>
          <w:tcPr>
            <w:tcW w:w="10456" w:type="dxa"/>
            <w:gridSpan w:val="2"/>
            <w:shd w:val="clear" w:color="auto" w:fill="00682F"/>
          </w:tcPr>
          <w:p w14:paraId="183B9959" w14:textId="77777777" w:rsidR="001A3814" w:rsidRPr="005845BB" w:rsidRDefault="001A3814" w:rsidP="001A3814">
            <w:pPr>
              <w:rPr>
                <w:color w:val="FFFFFF" w:themeColor="background1"/>
                <w:sz w:val="24"/>
                <w:szCs w:val="24"/>
              </w:rPr>
            </w:pPr>
            <w:r w:rsidRPr="005845BB">
              <w:rPr>
                <w:color w:val="FFFFFF" w:themeColor="background1"/>
                <w:sz w:val="24"/>
                <w:szCs w:val="24"/>
              </w:rPr>
              <w:t>Key accountabilities:</w:t>
            </w:r>
          </w:p>
          <w:p w14:paraId="4176A540" w14:textId="77777777" w:rsidR="001A3814" w:rsidRPr="005845BB" w:rsidRDefault="001A3814" w:rsidP="001A3814">
            <w:pPr>
              <w:rPr>
                <w:color w:val="FFFFFF" w:themeColor="background1"/>
                <w:sz w:val="24"/>
                <w:szCs w:val="24"/>
              </w:rPr>
            </w:pPr>
            <w:r w:rsidRPr="005845BB">
              <w:rPr>
                <w:color w:val="FFFFFF" w:themeColor="background1"/>
                <w:sz w:val="24"/>
                <w:szCs w:val="24"/>
              </w:rPr>
              <w:lastRenderedPageBreak/>
              <w:t>(Describe the responsibilities and end results that would be expected)</w:t>
            </w:r>
          </w:p>
        </w:tc>
      </w:tr>
      <w:tr w:rsidR="001A3814" w:rsidRPr="00376DAC" w14:paraId="1A0D0415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54449605" w14:textId="77777777" w:rsidR="00594B09" w:rsidRPr="00594B09" w:rsidRDefault="00594B09" w:rsidP="00594B09">
            <w:pPr>
              <w:rPr>
                <w:sz w:val="24"/>
                <w:szCs w:val="24"/>
              </w:rPr>
            </w:pPr>
          </w:p>
          <w:p w14:paraId="34B1FFFD" w14:textId="259D7FD7" w:rsidR="00072B17" w:rsidRPr="0025546A" w:rsidRDefault="006E58FA" w:rsidP="006E58FA">
            <w:pPr>
              <w:rPr>
                <w:rFonts w:cs="Unilever DIN Offc Pro"/>
                <w:b/>
                <w:bCs/>
                <w:sz w:val="24"/>
                <w:szCs w:val="24"/>
                <w:u w:val="single"/>
              </w:rPr>
            </w:pPr>
            <w:r w:rsidRPr="0025546A">
              <w:rPr>
                <w:rFonts w:cs="Unilever DIN Offc Pro"/>
                <w:b/>
                <w:bCs/>
                <w:sz w:val="24"/>
                <w:szCs w:val="24"/>
                <w:u w:val="single"/>
              </w:rPr>
              <w:t>Transformation Program Delivery</w:t>
            </w:r>
          </w:p>
          <w:p w14:paraId="0D1841E1" w14:textId="77777777" w:rsidR="00072B17" w:rsidRDefault="00072B17" w:rsidP="006E58FA">
            <w:pPr>
              <w:rPr>
                <w:rFonts w:cs="Unilever DIN Offc Pro"/>
                <w:b/>
                <w:bCs/>
                <w:sz w:val="24"/>
                <w:szCs w:val="24"/>
              </w:rPr>
            </w:pPr>
          </w:p>
          <w:p w14:paraId="6F978DB0" w14:textId="6E9795F1" w:rsidR="006E58FA" w:rsidRDefault="00072B17" w:rsidP="006E58FA">
            <w:pPr>
              <w:rPr>
                <w:rFonts w:cs="Unilever DIN Offc Pro"/>
                <w:b/>
                <w:bCs/>
                <w:sz w:val="24"/>
                <w:szCs w:val="24"/>
              </w:rPr>
            </w:pPr>
            <w:r>
              <w:rPr>
                <w:rFonts w:cs="Unilever DIN Offc Pro"/>
                <w:b/>
                <w:bCs/>
                <w:sz w:val="24"/>
                <w:szCs w:val="24"/>
              </w:rPr>
              <w:t xml:space="preserve">On time in full – in </w:t>
            </w:r>
            <w:r w:rsidR="00206958">
              <w:rPr>
                <w:rFonts w:cs="Unilever DIN Offc Pro"/>
                <w:b/>
                <w:bCs/>
                <w:sz w:val="24"/>
                <w:szCs w:val="24"/>
              </w:rPr>
              <w:t>an integrated way to deliver customer experience across multiple functions</w:t>
            </w:r>
          </w:p>
          <w:p w14:paraId="75EBFC7E" w14:textId="77777777" w:rsidR="00206958" w:rsidRPr="006E58FA" w:rsidRDefault="00206958" w:rsidP="006E58FA">
            <w:pPr>
              <w:rPr>
                <w:rFonts w:cs="Unilever DIN Offc Pro"/>
                <w:b/>
                <w:bCs/>
                <w:sz w:val="24"/>
                <w:szCs w:val="24"/>
              </w:rPr>
            </w:pPr>
          </w:p>
          <w:p w14:paraId="7D5D0CD5" w14:textId="77777777" w:rsidR="009B3B4E" w:rsidRDefault="009B3B4E" w:rsidP="007341E5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1D6B8A4E" w14:textId="599D7BBF" w:rsidR="007341E5" w:rsidRPr="007F4AA5" w:rsidRDefault="007341E5" w:rsidP="007341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Integrated Planning</w:t>
            </w:r>
          </w:p>
          <w:p w14:paraId="1A40E235" w14:textId="08990DFF" w:rsidR="00496A62" w:rsidRDefault="00554AD1" w:rsidP="007341E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integrated plans for </w:t>
            </w:r>
            <w:r w:rsidR="00F02FF8">
              <w:rPr>
                <w:sz w:val="24"/>
                <w:szCs w:val="24"/>
              </w:rPr>
              <w:t xml:space="preserve">across </w:t>
            </w:r>
            <w:r>
              <w:rPr>
                <w:sz w:val="24"/>
                <w:szCs w:val="24"/>
              </w:rPr>
              <w:t>products</w:t>
            </w:r>
            <w:r w:rsidR="00F02FF8">
              <w:rPr>
                <w:sz w:val="24"/>
                <w:szCs w:val="24"/>
              </w:rPr>
              <w:t xml:space="preserve"> – covering process org and tech ; focussing on technology sequencing across 20+ technologies </w:t>
            </w:r>
            <w:r w:rsidR="00496A62">
              <w:rPr>
                <w:sz w:val="24"/>
                <w:szCs w:val="24"/>
              </w:rPr>
              <w:t xml:space="preserve"> in </w:t>
            </w:r>
            <w:r w:rsidR="00781908">
              <w:rPr>
                <w:sz w:val="24"/>
                <w:szCs w:val="24"/>
              </w:rPr>
              <w:t>the transformation ( iOps program) across multiple functions</w:t>
            </w:r>
          </w:p>
          <w:p w14:paraId="59561DCB" w14:textId="77777777" w:rsidR="00E758BE" w:rsidRDefault="00496A62" w:rsidP="007341E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will mean working with process excellence, IT platforms, </w:t>
            </w:r>
            <w:r w:rsidR="007341E5">
              <w:rPr>
                <w:sz w:val="24"/>
                <w:szCs w:val="24"/>
              </w:rPr>
              <w:t>market activation</w:t>
            </w:r>
            <w:r>
              <w:rPr>
                <w:sz w:val="24"/>
                <w:szCs w:val="24"/>
              </w:rPr>
              <w:t xml:space="preserve">, </w:t>
            </w:r>
            <w:r w:rsidR="00E758BE">
              <w:rPr>
                <w:sz w:val="24"/>
                <w:szCs w:val="24"/>
              </w:rPr>
              <w:t>operations partners and overall program transformation office</w:t>
            </w:r>
          </w:p>
          <w:p w14:paraId="2DADB422" w14:textId="77777777" w:rsidR="007341E5" w:rsidRPr="00781908" w:rsidRDefault="007341E5" w:rsidP="007341E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781908">
              <w:rPr>
                <w:sz w:val="24"/>
                <w:szCs w:val="24"/>
              </w:rPr>
              <w:t xml:space="preserve">Coordinate with the market activation leads the review of the external initiatives to </w:t>
            </w:r>
            <w:proofErr w:type="spellStart"/>
            <w:r w:rsidRPr="00781908">
              <w:rPr>
                <w:sz w:val="24"/>
                <w:szCs w:val="24"/>
              </w:rPr>
              <w:t>iOPS</w:t>
            </w:r>
            <w:proofErr w:type="spellEnd"/>
            <w:r w:rsidRPr="00781908">
              <w:rPr>
                <w:sz w:val="24"/>
                <w:szCs w:val="24"/>
              </w:rPr>
              <w:t xml:space="preserve"> that may have overlap / competition to the integrated plan</w:t>
            </w:r>
          </w:p>
          <w:p w14:paraId="7BE4384A" w14:textId="77777777" w:rsidR="007341E5" w:rsidRPr="00781908" w:rsidRDefault="007341E5" w:rsidP="007341E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781908">
              <w:rPr>
                <w:sz w:val="24"/>
                <w:szCs w:val="24"/>
              </w:rPr>
              <w:t>Review with markets scope management, risk &amp; change plans for Technology workstream</w:t>
            </w:r>
          </w:p>
          <w:p w14:paraId="73D29BFF" w14:textId="77777777" w:rsidR="0014015F" w:rsidRDefault="0014015F" w:rsidP="0014015F">
            <w:pPr>
              <w:pStyle w:val="ListParagraph"/>
              <w:ind w:left="389"/>
              <w:rPr>
                <w:sz w:val="24"/>
                <w:szCs w:val="24"/>
                <w:u w:val="single"/>
              </w:rPr>
            </w:pPr>
          </w:p>
          <w:p w14:paraId="3F78DF91" w14:textId="502D4591" w:rsidR="0014015F" w:rsidRDefault="007341E5" w:rsidP="0014015F">
            <w:pPr>
              <w:pStyle w:val="ListParagraph"/>
              <w:ind w:left="389"/>
              <w:rPr>
                <w:sz w:val="24"/>
                <w:szCs w:val="24"/>
              </w:rPr>
            </w:pPr>
            <w:r w:rsidRPr="0014015F">
              <w:rPr>
                <w:sz w:val="24"/>
                <w:szCs w:val="24"/>
                <w:u w:val="single"/>
              </w:rPr>
              <w:t>Key Outcome:</w:t>
            </w:r>
            <w:r w:rsidRPr="0014015F">
              <w:rPr>
                <w:sz w:val="24"/>
                <w:szCs w:val="24"/>
              </w:rPr>
              <w:t xml:space="preserve"> </w:t>
            </w:r>
          </w:p>
          <w:p w14:paraId="4DEF9165" w14:textId="7AA9B01F" w:rsidR="00573612" w:rsidRDefault="007341E5" w:rsidP="0014015F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 w:rsidRPr="0014015F">
              <w:rPr>
                <w:sz w:val="24"/>
                <w:szCs w:val="24"/>
              </w:rPr>
              <w:t xml:space="preserve"> </w:t>
            </w:r>
            <w:r w:rsidR="00573612">
              <w:rPr>
                <w:sz w:val="24"/>
                <w:szCs w:val="24"/>
              </w:rPr>
              <w:t>Integrated customer experience – delivering the value unlocks from the transformation business case</w:t>
            </w:r>
          </w:p>
          <w:p w14:paraId="138E5C0D" w14:textId="7ECE6D8B" w:rsidR="007341E5" w:rsidRDefault="007341E5" w:rsidP="0014015F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 w:rsidRPr="0014015F">
              <w:rPr>
                <w:sz w:val="24"/>
                <w:szCs w:val="24"/>
              </w:rPr>
              <w:t xml:space="preserve"> </w:t>
            </w:r>
            <w:r w:rsidR="007E6429">
              <w:rPr>
                <w:sz w:val="24"/>
                <w:szCs w:val="24"/>
              </w:rPr>
              <w:t xml:space="preserve">Less rework – by implementing </w:t>
            </w:r>
            <w:r w:rsidR="00C87E07">
              <w:rPr>
                <w:sz w:val="24"/>
                <w:szCs w:val="24"/>
              </w:rPr>
              <w:t>process. Org and multiple tech in right sequence</w:t>
            </w:r>
          </w:p>
          <w:p w14:paraId="504D629C" w14:textId="77777777" w:rsidR="00C87E07" w:rsidRPr="0014015F" w:rsidRDefault="00C87E07" w:rsidP="00C87E07">
            <w:pPr>
              <w:pStyle w:val="ListParagraph"/>
              <w:ind w:left="1469"/>
              <w:rPr>
                <w:sz w:val="24"/>
                <w:szCs w:val="24"/>
              </w:rPr>
            </w:pPr>
          </w:p>
          <w:p w14:paraId="576E1199" w14:textId="77777777" w:rsidR="007341E5" w:rsidRPr="007F4AA5" w:rsidRDefault="007341E5" w:rsidP="007341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Release and Quality Management</w:t>
            </w:r>
            <w:r w:rsidRPr="007F4AA5">
              <w:rPr>
                <w:b/>
                <w:bCs/>
                <w:sz w:val="24"/>
                <w:szCs w:val="24"/>
                <w:u w:val="single"/>
              </w:rPr>
              <w:t>:</w:t>
            </w:r>
          </w:p>
          <w:p w14:paraId="34A6013C" w14:textId="44A2FB22" w:rsidR="007341E5" w:rsidRDefault="007341E5" w:rsidP="007341E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release management strategy and governance for platforms / markets</w:t>
            </w:r>
          </w:p>
          <w:p w14:paraId="5F8A2ECA" w14:textId="77777777" w:rsidR="007341E5" w:rsidRDefault="007341E5" w:rsidP="007341E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and implement a cross platform quality management tower. Quality tower aims to improve overall technology build, reducing number of defects reaching </w:t>
            </w:r>
            <w:proofErr w:type="spellStart"/>
            <w:r>
              <w:rPr>
                <w:sz w:val="24"/>
                <w:szCs w:val="24"/>
              </w:rPr>
              <w:t>iOPS</w:t>
            </w:r>
            <w:proofErr w:type="spellEnd"/>
            <w:r>
              <w:rPr>
                <w:sz w:val="24"/>
                <w:szCs w:val="24"/>
              </w:rPr>
              <w:t xml:space="preserve"> production environments and shorten test cycles, contributing for cost optimization of overall delivery</w:t>
            </w:r>
            <w:r w:rsidRPr="00376DA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Work with market activation directors to land in our zones (Asia/Africa/Europe/Americas)</w:t>
            </w:r>
          </w:p>
          <w:p w14:paraId="5331ECF9" w14:textId="77777777" w:rsidR="007341E5" w:rsidRDefault="007341E5" w:rsidP="007341E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F0323">
              <w:rPr>
                <w:sz w:val="24"/>
                <w:szCs w:val="24"/>
                <w:u w:val="single"/>
              </w:rPr>
              <w:t>Key Outcome:</w:t>
            </w:r>
            <w:r>
              <w:rPr>
                <w:sz w:val="24"/>
                <w:szCs w:val="24"/>
              </w:rPr>
              <w:t xml:space="preserve"> reduction of defects per release, contributing to overall cost reduction and speed to market. </w:t>
            </w:r>
          </w:p>
          <w:p w14:paraId="2CA6E787" w14:textId="32AECB34" w:rsidR="000C1445" w:rsidRPr="00E91758" w:rsidRDefault="000C1445" w:rsidP="00AD1B2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A3814" w:rsidRPr="00376DAC" w14:paraId="384E565F" w14:textId="77777777" w:rsidTr="00B5634E">
        <w:tc>
          <w:tcPr>
            <w:tcW w:w="10456" w:type="dxa"/>
            <w:gridSpan w:val="2"/>
            <w:shd w:val="clear" w:color="auto" w:fill="00682F"/>
          </w:tcPr>
          <w:p w14:paraId="00624B89" w14:textId="77777777" w:rsidR="001A3814" w:rsidRPr="007521F3" w:rsidRDefault="001A3814" w:rsidP="006046F8">
            <w:pPr>
              <w:ind w:left="720"/>
              <w:rPr>
                <w:color w:val="FFFFFF" w:themeColor="background1"/>
                <w:sz w:val="24"/>
                <w:szCs w:val="24"/>
              </w:rPr>
            </w:pPr>
            <w:r w:rsidRPr="007521F3">
              <w:rPr>
                <w:color w:val="FFFFFF" w:themeColor="background1"/>
                <w:sz w:val="24"/>
                <w:szCs w:val="24"/>
              </w:rPr>
              <w:t>Experience and qualifications required:</w:t>
            </w:r>
          </w:p>
          <w:p w14:paraId="55F87932" w14:textId="77777777" w:rsidR="001A3814" w:rsidRPr="00376DAC" w:rsidRDefault="001A3814" w:rsidP="006046F8">
            <w:pPr>
              <w:ind w:left="720"/>
              <w:rPr>
                <w:sz w:val="24"/>
                <w:szCs w:val="24"/>
              </w:rPr>
            </w:pPr>
            <w:r w:rsidRPr="007521F3">
              <w:rPr>
                <w:color w:val="FFFFFF" w:themeColor="background1"/>
                <w:sz w:val="24"/>
                <w:szCs w:val="24"/>
              </w:rPr>
              <w:t>(Detail essential and desirable experience, including number of years)</w:t>
            </w:r>
          </w:p>
        </w:tc>
      </w:tr>
      <w:tr w:rsidR="006809B3" w:rsidRPr="00376DAC" w14:paraId="41D75A88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18B9B0FE" w14:textId="77777777" w:rsidR="005A4E8B" w:rsidRPr="00475D0F" w:rsidRDefault="005A4E8B" w:rsidP="005A4E8B">
            <w:pPr>
              <w:rPr>
                <w:rFonts w:cs="Unilever DIN Offc Pro"/>
                <w:b/>
                <w:bCs/>
                <w:sz w:val="16"/>
                <w:szCs w:val="16"/>
              </w:rPr>
            </w:pPr>
            <w:r w:rsidRPr="00475D0F">
              <w:rPr>
                <w:rFonts w:cs="Unilever DIN Offc Pro"/>
                <w:b/>
                <w:bCs/>
                <w:sz w:val="16"/>
                <w:szCs w:val="16"/>
              </w:rPr>
              <w:t>Educational Qualification</w:t>
            </w:r>
          </w:p>
          <w:p w14:paraId="26C7ADFB" w14:textId="77777777" w:rsidR="005A4E8B" w:rsidRPr="009D798E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>
              <w:rPr>
                <w:rFonts w:cs="Unilever DIN Offc Pro"/>
                <w:sz w:val="16"/>
                <w:szCs w:val="16"/>
              </w:rPr>
              <w:t>Preferably B.E/</w:t>
            </w:r>
            <w:proofErr w:type="spellStart"/>
            <w:r>
              <w:rPr>
                <w:rFonts w:cs="Unilever DIN Offc Pro"/>
                <w:sz w:val="16"/>
                <w:szCs w:val="16"/>
              </w:rPr>
              <w:t>B.Tech</w:t>
            </w:r>
            <w:proofErr w:type="spellEnd"/>
            <w:r>
              <w:rPr>
                <w:rFonts w:cs="Unilever DIN Offc Pro"/>
                <w:sz w:val="16"/>
                <w:szCs w:val="16"/>
              </w:rPr>
              <w:t xml:space="preserve"> &amp; </w:t>
            </w:r>
            <w:r w:rsidRPr="009D798E">
              <w:rPr>
                <w:rFonts w:cs="Unilever DIN Offc Pro"/>
                <w:sz w:val="16"/>
                <w:szCs w:val="16"/>
              </w:rPr>
              <w:t>MBA from a recognized accredited college in Information Technology, Operations Research.</w:t>
            </w:r>
          </w:p>
          <w:p w14:paraId="556A4861" w14:textId="77777777" w:rsidR="005A4E8B" w:rsidRDefault="005A4E8B" w:rsidP="005A4E8B">
            <w:pPr>
              <w:rPr>
                <w:rFonts w:cs="Unilever DIN Offc Pro"/>
                <w:b/>
                <w:bCs/>
                <w:sz w:val="16"/>
                <w:szCs w:val="16"/>
              </w:rPr>
            </w:pPr>
            <w:r w:rsidRPr="00452C9B">
              <w:rPr>
                <w:rFonts w:cs="Unilever DIN Offc Pro"/>
                <w:b/>
                <w:bCs/>
                <w:sz w:val="16"/>
                <w:szCs w:val="16"/>
              </w:rPr>
              <w:t>Functional</w:t>
            </w:r>
            <w:r>
              <w:rPr>
                <w:rFonts w:cs="Unilever DIN Offc Pro"/>
                <w:b/>
                <w:bCs/>
                <w:sz w:val="16"/>
                <w:szCs w:val="16"/>
              </w:rPr>
              <w:t xml:space="preserve">/Process acumen </w:t>
            </w:r>
          </w:p>
          <w:p w14:paraId="6967950A" w14:textId="738A55E9" w:rsidR="005A4E8B" w:rsidRPr="002B1816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B1816">
              <w:rPr>
                <w:rFonts w:cs="Unilever DIN Offc Pro"/>
                <w:sz w:val="16"/>
                <w:szCs w:val="16"/>
              </w:rPr>
              <w:t xml:space="preserve">10 years’ experience managing complex technology projects/programs preferably in supply chain capability </w:t>
            </w:r>
            <w:r w:rsidR="006F1B69">
              <w:rPr>
                <w:rFonts w:cs="Unilever DIN Offc Pro"/>
                <w:sz w:val="16"/>
                <w:szCs w:val="16"/>
              </w:rPr>
              <w:t>and sales technology</w:t>
            </w:r>
            <w:r w:rsidRPr="002B1816">
              <w:rPr>
                <w:rFonts w:cs="Unilever DIN Offc Pro"/>
                <w:sz w:val="16"/>
                <w:szCs w:val="16"/>
              </w:rPr>
              <w:t xml:space="preserve">. </w:t>
            </w:r>
          </w:p>
          <w:p w14:paraId="636B2517" w14:textId="16320BA6" w:rsidR="00C10706" w:rsidRPr="00C10706" w:rsidRDefault="00C10706" w:rsidP="003E4E6A">
            <w:pPr>
              <w:pStyle w:val="Heading3"/>
              <w:numPr>
                <w:ilvl w:val="0"/>
                <w:numId w:val="35"/>
              </w:numPr>
              <w:shd w:val="clear" w:color="auto" w:fill="FFFFFF"/>
              <w:spacing w:before="0"/>
              <w:textAlignment w:val="baseline"/>
              <w:rPr>
                <w:rFonts w:cs="Unilever DIN Offc Pro"/>
                <w:sz w:val="14"/>
                <w:szCs w:val="14"/>
              </w:rPr>
            </w:pPr>
            <w:r w:rsidRPr="00C10706">
              <w:rPr>
                <w:rFonts w:ascii="Unilever DIN Offc Pro" w:eastAsiaTheme="minorEastAsia" w:hAnsi="Unilever DIN Offc Pro" w:cstheme="minorBidi"/>
                <w:color w:val="auto"/>
                <w:sz w:val="16"/>
                <w:szCs w:val="16"/>
              </w:rPr>
              <w:t xml:space="preserve">Business acumen on Supply Chain, Customer Development and Finance for understanding different trade-offs of actions which can help make better decisions on the integrated technology </w:t>
            </w:r>
          </w:p>
          <w:p w14:paraId="11FC3DF6" w14:textId="244FD56F" w:rsidR="005A4E8B" w:rsidRDefault="005A4E8B" w:rsidP="003E0424">
            <w:pPr>
              <w:pStyle w:val="ListParagraph"/>
              <w:rPr>
                <w:rFonts w:cs="Unilever DIN Offc Pro"/>
                <w:sz w:val="16"/>
                <w:szCs w:val="16"/>
              </w:rPr>
            </w:pPr>
          </w:p>
          <w:p w14:paraId="14E1CA2E" w14:textId="77777777" w:rsidR="005A4E8B" w:rsidRPr="002B1816" w:rsidRDefault="005A4E8B" w:rsidP="005A4E8B">
            <w:pPr>
              <w:rPr>
                <w:rFonts w:cs="Unilever DIN Offc Pro"/>
                <w:b/>
                <w:bCs/>
                <w:sz w:val="16"/>
                <w:szCs w:val="16"/>
              </w:rPr>
            </w:pPr>
            <w:r w:rsidRPr="002B1816">
              <w:rPr>
                <w:rFonts w:cs="Unilever DIN Offc Pro"/>
                <w:b/>
                <w:bCs/>
                <w:sz w:val="16"/>
                <w:szCs w:val="16"/>
              </w:rPr>
              <w:t>Technology acumen</w:t>
            </w:r>
          </w:p>
          <w:p w14:paraId="351608F3" w14:textId="77777777" w:rsidR="005A4E8B" w:rsidRPr="002B1816" w:rsidRDefault="005A4E8B" w:rsidP="005A4E8B">
            <w:pPr>
              <w:pStyle w:val="ListParagraph"/>
              <w:numPr>
                <w:ilvl w:val="0"/>
                <w:numId w:val="36"/>
              </w:numPr>
              <w:rPr>
                <w:rFonts w:cs="Unilever DIN Offc Pro"/>
                <w:sz w:val="16"/>
                <w:szCs w:val="16"/>
              </w:rPr>
            </w:pPr>
            <w:r w:rsidRPr="002B1816">
              <w:rPr>
                <w:rFonts w:cs="Unilever DIN Offc Pro"/>
                <w:sz w:val="16"/>
                <w:szCs w:val="16"/>
              </w:rPr>
              <w:t>Strong appreciation of Software Development Life Cycle</w:t>
            </w:r>
          </w:p>
          <w:p w14:paraId="7E51D3A3" w14:textId="2015D602" w:rsidR="00000F93" w:rsidRPr="003904BD" w:rsidRDefault="005A4E8B" w:rsidP="003904BD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t>Experience with IT system deployments and system integration across</w:t>
            </w:r>
            <w:r w:rsidR="003E0424">
              <w:rPr>
                <w:rFonts w:cs="Unilever DIN Offc Pro"/>
                <w:sz w:val="16"/>
                <w:szCs w:val="16"/>
              </w:rPr>
              <w:t xml:space="preserve"> leading edge digital technologies , SAAS, </w:t>
            </w:r>
            <w:r w:rsidRPr="00283FD8">
              <w:rPr>
                <w:rFonts w:cs="Unilever DIN Offc Pro"/>
                <w:sz w:val="16"/>
                <w:szCs w:val="16"/>
              </w:rPr>
              <w:t xml:space="preserve"> ERP’s, global applications, legacy platforms</w:t>
            </w:r>
          </w:p>
          <w:p w14:paraId="33CAE906" w14:textId="77777777" w:rsidR="005A4E8B" w:rsidRPr="006841A3" w:rsidRDefault="005A4E8B" w:rsidP="005A4E8B">
            <w:pPr>
              <w:rPr>
                <w:rFonts w:cs="Unilever DIN Offc Pro"/>
                <w:b/>
                <w:bCs/>
                <w:sz w:val="16"/>
                <w:szCs w:val="16"/>
              </w:rPr>
            </w:pPr>
            <w:r w:rsidRPr="006841A3">
              <w:rPr>
                <w:rFonts w:cs="Unilever DIN Offc Pro"/>
                <w:b/>
                <w:bCs/>
                <w:sz w:val="16"/>
                <w:szCs w:val="16"/>
              </w:rPr>
              <w:t>Program/Project Management skills</w:t>
            </w:r>
          </w:p>
          <w:p w14:paraId="0A5A567C" w14:textId="77777777" w:rsidR="005A4E8B" w:rsidRPr="00283FD8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lastRenderedPageBreak/>
              <w:t>Experience in Program and Project management; Must have experience of managing senior stakeholders</w:t>
            </w:r>
          </w:p>
          <w:p w14:paraId="46B49B94" w14:textId="77777777" w:rsidR="005A4E8B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t>Experience with delivering results in/through a geographically dispersed team, with external service providers, and across different business functions.</w:t>
            </w:r>
          </w:p>
          <w:p w14:paraId="19C15003" w14:textId="77777777" w:rsidR="005A4E8B" w:rsidRPr="006821BD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6821BD">
              <w:rPr>
                <w:rFonts w:cs="Unilever DIN Offc Pro"/>
                <w:sz w:val="16"/>
                <w:szCs w:val="16"/>
              </w:rPr>
              <w:t xml:space="preserve">Experience in budget management of large projects </w:t>
            </w:r>
          </w:p>
          <w:p w14:paraId="2827555D" w14:textId="77777777" w:rsidR="005A4E8B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t>Financial awareness and understanding of TCO models</w:t>
            </w:r>
          </w:p>
          <w:p w14:paraId="08029533" w14:textId="77777777" w:rsidR="005A4E8B" w:rsidRPr="00DE173B" w:rsidRDefault="005A4E8B" w:rsidP="005A4E8B">
            <w:pPr>
              <w:rPr>
                <w:rFonts w:cs="Unilever DIN Offc Pro"/>
                <w:b/>
                <w:bCs/>
                <w:sz w:val="16"/>
                <w:szCs w:val="16"/>
              </w:rPr>
            </w:pPr>
            <w:r>
              <w:rPr>
                <w:rFonts w:cs="Unilever DIN Offc Pro"/>
                <w:b/>
                <w:bCs/>
                <w:sz w:val="16"/>
                <w:szCs w:val="16"/>
              </w:rPr>
              <w:t>Management</w:t>
            </w:r>
            <w:r w:rsidRPr="00DE173B">
              <w:rPr>
                <w:rFonts w:cs="Unilever DIN Offc Pro"/>
                <w:b/>
                <w:bCs/>
                <w:sz w:val="16"/>
                <w:szCs w:val="16"/>
              </w:rPr>
              <w:t>/Interpersonal skills</w:t>
            </w:r>
          </w:p>
          <w:p w14:paraId="662272C8" w14:textId="77777777" w:rsidR="005A4E8B" w:rsidRPr="00283FD8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t>Ability to think strategically &amp; be comfortable working in a fast-paced environment</w:t>
            </w:r>
          </w:p>
          <w:p w14:paraId="529A57C5" w14:textId="77777777" w:rsidR="005A4E8B" w:rsidRPr="00283FD8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t>Strong consultation, interpersonal and influencing skills.</w:t>
            </w:r>
          </w:p>
          <w:p w14:paraId="0625F6BD" w14:textId="77777777" w:rsidR="005A4E8B" w:rsidRPr="00283FD8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t>Demonstrated team leadership skills.</w:t>
            </w:r>
          </w:p>
          <w:p w14:paraId="79775FC9" w14:textId="77777777" w:rsidR="005A4E8B" w:rsidRPr="00283FD8" w:rsidRDefault="005A4E8B" w:rsidP="005A4E8B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t>Ability to manage multiple complex tasks</w:t>
            </w:r>
          </w:p>
          <w:p w14:paraId="7D625EAF" w14:textId="07E33600" w:rsidR="005A4E8B" w:rsidRPr="001A1FB9" w:rsidRDefault="005A4E8B" w:rsidP="001A1FB9">
            <w:pPr>
              <w:pStyle w:val="ListParagraph"/>
              <w:numPr>
                <w:ilvl w:val="0"/>
                <w:numId w:val="35"/>
              </w:numPr>
              <w:rPr>
                <w:rFonts w:cs="Unilever DIN Offc Pro"/>
                <w:sz w:val="16"/>
                <w:szCs w:val="16"/>
              </w:rPr>
            </w:pPr>
            <w:r w:rsidRPr="00283FD8">
              <w:rPr>
                <w:rFonts w:cs="Unilever DIN Offc Pro"/>
                <w:sz w:val="16"/>
                <w:szCs w:val="16"/>
              </w:rPr>
              <w:t>Excellent communication skills</w:t>
            </w:r>
          </w:p>
        </w:tc>
      </w:tr>
      <w:tr w:rsidR="006809B3" w:rsidRPr="00376DAC" w14:paraId="2EA30E2F" w14:textId="77777777" w:rsidTr="00E72719">
        <w:tc>
          <w:tcPr>
            <w:tcW w:w="10456" w:type="dxa"/>
            <w:gridSpan w:val="2"/>
            <w:shd w:val="clear" w:color="auto" w:fill="00682F"/>
          </w:tcPr>
          <w:p w14:paraId="7DB8F017" w14:textId="77777777" w:rsidR="006809B3" w:rsidRPr="00DE2C86" w:rsidRDefault="006809B3" w:rsidP="006809B3">
            <w:pPr>
              <w:rPr>
                <w:color w:val="FFFFFF" w:themeColor="background1"/>
                <w:sz w:val="24"/>
                <w:szCs w:val="24"/>
              </w:rPr>
            </w:pPr>
            <w:r w:rsidRPr="00DE2C86">
              <w:rPr>
                <w:color w:val="FFFFFF" w:themeColor="background1"/>
                <w:sz w:val="24"/>
                <w:szCs w:val="24"/>
              </w:rPr>
              <w:lastRenderedPageBreak/>
              <w:t>Key interfaces</w:t>
            </w:r>
          </w:p>
          <w:p w14:paraId="3ADF96A5" w14:textId="77777777" w:rsidR="006809B3" w:rsidRPr="00376DAC" w:rsidRDefault="006809B3" w:rsidP="006809B3">
            <w:pPr>
              <w:rPr>
                <w:sz w:val="24"/>
                <w:szCs w:val="24"/>
              </w:rPr>
            </w:pPr>
            <w:r w:rsidRPr="00DE2C86">
              <w:rPr>
                <w:color w:val="FFFFFF" w:themeColor="background1"/>
                <w:sz w:val="24"/>
                <w:szCs w:val="24"/>
              </w:rPr>
              <w:t>(List any external and internal contacts arising from the job)</w:t>
            </w:r>
          </w:p>
        </w:tc>
      </w:tr>
      <w:tr w:rsidR="006809B3" w:rsidRPr="00376DAC" w14:paraId="0B4370B2" w14:textId="77777777" w:rsidTr="00B5634E">
        <w:tc>
          <w:tcPr>
            <w:tcW w:w="10456" w:type="dxa"/>
            <w:gridSpan w:val="2"/>
            <w:shd w:val="clear" w:color="auto" w:fill="FFFFFF" w:themeFill="background1"/>
          </w:tcPr>
          <w:p w14:paraId="2D1B5AAF" w14:textId="789BED80" w:rsidR="006809B3" w:rsidRDefault="00580667" w:rsidP="006809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Director Integrated Design and </w:t>
            </w:r>
            <w:r w:rsidR="00017056">
              <w:rPr>
                <w:sz w:val="24"/>
                <w:szCs w:val="24"/>
              </w:rPr>
              <w:t xml:space="preserve">Delivery </w:t>
            </w:r>
            <w:r w:rsidR="0094639D">
              <w:rPr>
                <w:sz w:val="24"/>
                <w:szCs w:val="24"/>
              </w:rPr>
              <w:t>Customer Experience ( iOps transformation)</w:t>
            </w:r>
          </w:p>
          <w:p w14:paraId="0CBAC36D" w14:textId="6FAF2743" w:rsidR="006809B3" w:rsidRDefault="00B6606B" w:rsidP="006809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and</w:t>
            </w:r>
            <w:r w:rsidR="00260D9F">
              <w:rPr>
                <w:sz w:val="24"/>
                <w:szCs w:val="24"/>
              </w:rPr>
              <w:t xml:space="preserve"> data &amp; analytics</w:t>
            </w:r>
            <w:r>
              <w:rPr>
                <w:sz w:val="24"/>
                <w:szCs w:val="24"/>
              </w:rPr>
              <w:t xml:space="preserve"> Platform Directors</w:t>
            </w:r>
          </w:p>
          <w:p w14:paraId="5D348223" w14:textId="213A671B" w:rsidR="00017056" w:rsidRDefault="00017056" w:rsidP="006809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Excellence Directors &amp; VPs</w:t>
            </w:r>
          </w:p>
          <w:p w14:paraId="2254D924" w14:textId="05763F71" w:rsidR="006C29F3" w:rsidRPr="00376DAC" w:rsidRDefault="00260D9F" w:rsidP="006809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Management Office</w:t>
            </w:r>
          </w:p>
          <w:p w14:paraId="3DD4F779" w14:textId="77777777" w:rsidR="006A3672" w:rsidRDefault="00B6606B" w:rsidP="006809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Suppliers</w:t>
            </w:r>
          </w:p>
          <w:p w14:paraId="58E2AE3E" w14:textId="2A22441C" w:rsidR="006809B3" w:rsidRPr="00376DAC" w:rsidRDefault="006A3672" w:rsidP="006809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iOPS</w:t>
            </w:r>
            <w:proofErr w:type="spellEnd"/>
            <w:r>
              <w:rPr>
                <w:sz w:val="24"/>
                <w:szCs w:val="24"/>
              </w:rPr>
              <w:t xml:space="preserve"> Operation Partners</w:t>
            </w:r>
          </w:p>
        </w:tc>
      </w:tr>
    </w:tbl>
    <w:p w14:paraId="35470CEB" w14:textId="77777777" w:rsidR="005B342E" w:rsidRPr="00376DAC" w:rsidRDefault="005B342E" w:rsidP="00C9571A">
      <w:pPr>
        <w:rPr>
          <w:sz w:val="24"/>
          <w:szCs w:val="24"/>
        </w:rPr>
      </w:pPr>
    </w:p>
    <w:sectPr w:rsidR="005B342E" w:rsidRPr="00376DAC" w:rsidSect="00C9571A">
      <w:headerReference w:type="default" r:id="rId11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92B5" w14:textId="77777777" w:rsidR="00AE31B6" w:rsidRDefault="00AE31B6" w:rsidP="0083638A">
      <w:r>
        <w:separator/>
      </w:r>
    </w:p>
  </w:endnote>
  <w:endnote w:type="continuationSeparator" w:id="0">
    <w:p w14:paraId="3634EF01" w14:textId="77777777" w:rsidR="00AE31B6" w:rsidRDefault="00AE31B6" w:rsidP="0083638A">
      <w:r>
        <w:continuationSeparator/>
      </w:r>
    </w:p>
  </w:endnote>
  <w:endnote w:type="continuationNotice" w:id="1">
    <w:p w14:paraId="4E6C2A9E" w14:textId="77777777" w:rsidR="00AE31B6" w:rsidRDefault="00AE3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lever DIN Offc Pro">
    <w:panose1 w:val="020B0504020101020102"/>
    <w:charset w:val="00"/>
    <w:family w:val="swiss"/>
    <w:pitch w:val="variable"/>
    <w:sig w:usb0="A00002BF" w:usb1="40002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50BE" w14:textId="77777777" w:rsidR="00AE31B6" w:rsidRDefault="00AE31B6" w:rsidP="0083638A">
      <w:r>
        <w:separator/>
      </w:r>
    </w:p>
  </w:footnote>
  <w:footnote w:type="continuationSeparator" w:id="0">
    <w:p w14:paraId="265E2FD6" w14:textId="77777777" w:rsidR="00AE31B6" w:rsidRDefault="00AE31B6" w:rsidP="0083638A">
      <w:r>
        <w:continuationSeparator/>
      </w:r>
    </w:p>
  </w:footnote>
  <w:footnote w:type="continuationNotice" w:id="1">
    <w:p w14:paraId="5AE61AE0" w14:textId="77777777" w:rsidR="00AE31B6" w:rsidRDefault="00AE31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23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0"/>
      <w:gridCol w:w="4494"/>
      <w:gridCol w:w="2049"/>
    </w:tblGrid>
    <w:tr w:rsidR="008C7DC7" w14:paraId="4189918E" w14:textId="77777777" w:rsidTr="008B1CB6">
      <w:trPr>
        <w:trHeight w:val="1701"/>
        <w:jc w:val="center"/>
      </w:trPr>
      <w:tc>
        <w:tcPr>
          <w:tcW w:w="4690" w:type="dxa"/>
          <w:tcMar>
            <w:left w:w="0" w:type="dxa"/>
            <w:right w:w="0" w:type="dxa"/>
          </w:tcMar>
          <w:vAlign w:val="center"/>
        </w:tcPr>
        <w:p w14:paraId="5A9303D7" w14:textId="77777777" w:rsidR="008C7DC7" w:rsidRDefault="00FD7130" w:rsidP="00F83567">
          <w:pPr>
            <w:pStyle w:val="Header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5AF15961" wp14:editId="5AF15962">
                <wp:extent cx="2971800" cy="10477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al-Word-Cell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94" w:type="dxa"/>
        </w:tcPr>
        <w:p w14:paraId="55073396" w14:textId="77777777" w:rsidR="008C7DC7" w:rsidRDefault="00403F6B" w:rsidP="00DD25C3">
          <w:pPr>
            <w:pStyle w:val="Header"/>
          </w:pPr>
          <w:r>
            <w:rPr>
              <w:noProof/>
              <w:lang w:val="en-GB" w:eastAsia="zh-CN" w:bidi="he-IL"/>
            </w:rPr>
            <w:t xml:space="preserve">   </w:t>
          </w:r>
        </w:p>
        <w:p w14:paraId="1052E23A" w14:textId="77777777" w:rsidR="008C7DC7" w:rsidRDefault="008C7DC7" w:rsidP="00DD25C3">
          <w:pPr>
            <w:pStyle w:val="Header"/>
          </w:pPr>
        </w:p>
      </w:tc>
      <w:tc>
        <w:tcPr>
          <w:tcW w:w="2049" w:type="dxa"/>
          <w:vAlign w:val="center"/>
        </w:tcPr>
        <w:p w14:paraId="56BD91A7" w14:textId="77777777" w:rsidR="008C7DC7" w:rsidRDefault="008C7DC7" w:rsidP="00F83567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5AF15965" wp14:editId="5AF15966">
                <wp:extent cx="798576" cy="883920"/>
                <wp:effectExtent l="19050" t="0" r="1524" b="0"/>
                <wp:docPr id="12" name="Picture 11" descr="U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 logo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576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A1BEEA" w14:textId="77777777" w:rsidR="008C7DC7" w:rsidRDefault="008C7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FB2"/>
    <w:multiLevelType w:val="hybridMultilevel"/>
    <w:tmpl w:val="1736DA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5B48"/>
    <w:multiLevelType w:val="hybridMultilevel"/>
    <w:tmpl w:val="64F20C8E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0D89"/>
    <w:multiLevelType w:val="multilevel"/>
    <w:tmpl w:val="F42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0273A"/>
    <w:multiLevelType w:val="hybridMultilevel"/>
    <w:tmpl w:val="47260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7A21"/>
    <w:multiLevelType w:val="hybridMultilevel"/>
    <w:tmpl w:val="03ECC594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E531F"/>
    <w:multiLevelType w:val="hybridMultilevel"/>
    <w:tmpl w:val="3EFEE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A12A75"/>
    <w:multiLevelType w:val="hybridMultilevel"/>
    <w:tmpl w:val="014C3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B4F52"/>
    <w:multiLevelType w:val="hybridMultilevel"/>
    <w:tmpl w:val="92F08E2C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24CD9"/>
    <w:multiLevelType w:val="hybridMultilevel"/>
    <w:tmpl w:val="E8C8C5E6"/>
    <w:lvl w:ilvl="0" w:tplc="0416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9" w15:restartNumberingAfterBreak="0">
    <w:nsid w:val="25BC5F59"/>
    <w:multiLevelType w:val="hybridMultilevel"/>
    <w:tmpl w:val="397CDC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77134"/>
    <w:multiLevelType w:val="hybridMultilevel"/>
    <w:tmpl w:val="41ACCF3A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8252D"/>
    <w:multiLevelType w:val="hybridMultilevel"/>
    <w:tmpl w:val="02863E5C"/>
    <w:lvl w:ilvl="0" w:tplc="2EEC7EB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75B69F9"/>
    <w:multiLevelType w:val="hybridMultilevel"/>
    <w:tmpl w:val="8DFEB3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743A2"/>
    <w:multiLevelType w:val="hybridMultilevel"/>
    <w:tmpl w:val="77F2E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2A150F"/>
    <w:multiLevelType w:val="hybridMultilevel"/>
    <w:tmpl w:val="162A98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AC65BE"/>
    <w:multiLevelType w:val="hybridMultilevel"/>
    <w:tmpl w:val="07709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A75D6"/>
    <w:multiLevelType w:val="hybridMultilevel"/>
    <w:tmpl w:val="D392237A"/>
    <w:lvl w:ilvl="0" w:tplc="040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7" w15:restartNumberingAfterBreak="0">
    <w:nsid w:val="4F0B22A5"/>
    <w:multiLevelType w:val="hybridMultilevel"/>
    <w:tmpl w:val="18D4CC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4A3148"/>
    <w:multiLevelType w:val="hybridMultilevel"/>
    <w:tmpl w:val="AAA40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6395D"/>
    <w:multiLevelType w:val="hybridMultilevel"/>
    <w:tmpl w:val="B78CF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F07C6"/>
    <w:multiLevelType w:val="hybridMultilevel"/>
    <w:tmpl w:val="AA0C0B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2750BD"/>
    <w:multiLevelType w:val="hybridMultilevel"/>
    <w:tmpl w:val="7D8CDD38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2" w15:restartNumberingAfterBreak="0">
    <w:nsid w:val="56D5714D"/>
    <w:multiLevelType w:val="hybridMultilevel"/>
    <w:tmpl w:val="53D4415A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B4447"/>
    <w:multiLevelType w:val="hybridMultilevel"/>
    <w:tmpl w:val="1E38B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457"/>
    <w:multiLevelType w:val="hybridMultilevel"/>
    <w:tmpl w:val="06F64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13691"/>
    <w:multiLevelType w:val="hybridMultilevel"/>
    <w:tmpl w:val="6A0E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5558F"/>
    <w:multiLevelType w:val="multilevel"/>
    <w:tmpl w:val="351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1739B"/>
    <w:multiLevelType w:val="hybridMultilevel"/>
    <w:tmpl w:val="ADD8C110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E0B44"/>
    <w:multiLevelType w:val="hybridMultilevel"/>
    <w:tmpl w:val="64E04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F6A9B"/>
    <w:multiLevelType w:val="hybridMultilevel"/>
    <w:tmpl w:val="136A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E6EA9"/>
    <w:multiLevelType w:val="hybridMultilevel"/>
    <w:tmpl w:val="46D4A648"/>
    <w:lvl w:ilvl="0" w:tplc="CD34CBFC">
      <w:start w:val="460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67AE0"/>
    <w:multiLevelType w:val="hybridMultilevel"/>
    <w:tmpl w:val="86A4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4734F"/>
    <w:multiLevelType w:val="hybridMultilevel"/>
    <w:tmpl w:val="10F2711A"/>
    <w:lvl w:ilvl="0" w:tplc="0B3A013E">
      <w:start w:val="46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1507C"/>
    <w:multiLevelType w:val="hybridMultilevel"/>
    <w:tmpl w:val="E47E3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A32410"/>
    <w:multiLevelType w:val="hybridMultilevel"/>
    <w:tmpl w:val="6DBE7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4272C"/>
    <w:multiLevelType w:val="hybridMultilevel"/>
    <w:tmpl w:val="D5A6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070602">
    <w:abstractNumId w:val="17"/>
  </w:num>
  <w:num w:numId="2" w16cid:durableId="897009747">
    <w:abstractNumId w:val="14"/>
  </w:num>
  <w:num w:numId="3" w16cid:durableId="87846715">
    <w:abstractNumId w:val="13"/>
  </w:num>
  <w:num w:numId="4" w16cid:durableId="1321542357">
    <w:abstractNumId w:val="12"/>
  </w:num>
  <w:num w:numId="5" w16cid:durableId="1995255123">
    <w:abstractNumId w:val="26"/>
  </w:num>
  <w:num w:numId="6" w16cid:durableId="162939946">
    <w:abstractNumId w:val="2"/>
  </w:num>
  <w:num w:numId="7" w16cid:durableId="2022468976">
    <w:abstractNumId w:val="31"/>
  </w:num>
  <w:num w:numId="8" w16cid:durableId="779491845">
    <w:abstractNumId w:val="15"/>
  </w:num>
  <w:num w:numId="9" w16cid:durableId="1781803102">
    <w:abstractNumId w:val="32"/>
  </w:num>
  <w:num w:numId="10" w16cid:durableId="22899542">
    <w:abstractNumId w:val="4"/>
  </w:num>
  <w:num w:numId="11" w16cid:durableId="795487765">
    <w:abstractNumId w:val="7"/>
  </w:num>
  <w:num w:numId="12" w16cid:durableId="1509175392">
    <w:abstractNumId w:val="22"/>
  </w:num>
  <w:num w:numId="13" w16cid:durableId="1892424778">
    <w:abstractNumId w:val="10"/>
  </w:num>
  <w:num w:numId="14" w16cid:durableId="209852734">
    <w:abstractNumId w:val="30"/>
  </w:num>
  <w:num w:numId="15" w16cid:durableId="997222009">
    <w:abstractNumId w:val="27"/>
  </w:num>
  <w:num w:numId="16" w16cid:durableId="1675256020">
    <w:abstractNumId w:val="1"/>
  </w:num>
  <w:num w:numId="17" w16cid:durableId="1352604098">
    <w:abstractNumId w:val="33"/>
  </w:num>
  <w:num w:numId="18" w16cid:durableId="1126853326">
    <w:abstractNumId w:val="20"/>
  </w:num>
  <w:num w:numId="19" w16cid:durableId="1922059409">
    <w:abstractNumId w:val="0"/>
  </w:num>
  <w:num w:numId="20" w16cid:durableId="368451919">
    <w:abstractNumId w:val="9"/>
  </w:num>
  <w:num w:numId="21" w16cid:durableId="371614435">
    <w:abstractNumId w:val="5"/>
  </w:num>
  <w:num w:numId="22" w16cid:durableId="2118675948">
    <w:abstractNumId w:val="25"/>
  </w:num>
  <w:num w:numId="23" w16cid:durableId="43338367">
    <w:abstractNumId w:val="16"/>
  </w:num>
  <w:num w:numId="24" w16cid:durableId="248931803">
    <w:abstractNumId w:val="11"/>
  </w:num>
  <w:num w:numId="25" w16cid:durableId="452600324">
    <w:abstractNumId w:val="35"/>
  </w:num>
  <w:num w:numId="26" w16cid:durableId="865020501">
    <w:abstractNumId w:val="3"/>
  </w:num>
  <w:num w:numId="27" w16cid:durableId="1073236708">
    <w:abstractNumId w:val="18"/>
  </w:num>
  <w:num w:numId="28" w16cid:durableId="1868714637">
    <w:abstractNumId w:val="34"/>
  </w:num>
  <w:num w:numId="29" w16cid:durableId="1644852956">
    <w:abstractNumId w:val="23"/>
  </w:num>
  <w:num w:numId="30" w16cid:durableId="1232352130">
    <w:abstractNumId w:val="24"/>
  </w:num>
  <w:num w:numId="31" w16cid:durableId="943540529">
    <w:abstractNumId w:val="28"/>
  </w:num>
  <w:num w:numId="32" w16cid:durableId="978799758">
    <w:abstractNumId w:val="21"/>
  </w:num>
  <w:num w:numId="33" w16cid:durableId="1126771857">
    <w:abstractNumId w:val="6"/>
  </w:num>
  <w:num w:numId="34" w16cid:durableId="555048117">
    <w:abstractNumId w:val="8"/>
  </w:num>
  <w:num w:numId="35" w16cid:durableId="236017522">
    <w:abstractNumId w:val="19"/>
  </w:num>
  <w:num w:numId="36" w16cid:durableId="817987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1A"/>
    <w:rsid w:val="00000F93"/>
    <w:rsid w:val="0000300B"/>
    <w:rsid w:val="000034F4"/>
    <w:rsid w:val="000062A7"/>
    <w:rsid w:val="000075F7"/>
    <w:rsid w:val="00011FD5"/>
    <w:rsid w:val="000120F8"/>
    <w:rsid w:val="000157EE"/>
    <w:rsid w:val="00015CCC"/>
    <w:rsid w:val="00017056"/>
    <w:rsid w:val="00020E0D"/>
    <w:rsid w:val="000241FC"/>
    <w:rsid w:val="000259C8"/>
    <w:rsid w:val="00027AF9"/>
    <w:rsid w:val="00036564"/>
    <w:rsid w:val="00040ECA"/>
    <w:rsid w:val="000417EE"/>
    <w:rsid w:val="00045BE0"/>
    <w:rsid w:val="00046648"/>
    <w:rsid w:val="00046BD0"/>
    <w:rsid w:val="000501C3"/>
    <w:rsid w:val="0005407F"/>
    <w:rsid w:val="000562AE"/>
    <w:rsid w:val="00063EBF"/>
    <w:rsid w:val="00066130"/>
    <w:rsid w:val="000674D6"/>
    <w:rsid w:val="00071D52"/>
    <w:rsid w:val="00072B17"/>
    <w:rsid w:val="00081570"/>
    <w:rsid w:val="000851B0"/>
    <w:rsid w:val="00085E23"/>
    <w:rsid w:val="0009741A"/>
    <w:rsid w:val="00097DE1"/>
    <w:rsid w:val="000A18E0"/>
    <w:rsid w:val="000A4C1B"/>
    <w:rsid w:val="000A7A84"/>
    <w:rsid w:val="000B13A5"/>
    <w:rsid w:val="000B496D"/>
    <w:rsid w:val="000C1445"/>
    <w:rsid w:val="000C2357"/>
    <w:rsid w:val="000C2BF3"/>
    <w:rsid w:val="000C5490"/>
    <w:rsid w:val="000C5C84"/>
    <w:rsid w:val="000C6547"/>
    <w:rsid w:val="000D1557"/>
    <w:rsid w:val="000D2DF3"/>
    <w:rsid w:val="000D6A54"/>
    <w:rsid w:val="000E4C30"/>
    <w:rsid w:val="000E6835"/>
    <w:rsid w:val="000F3164"/>
    <w:rsid w:val="000F7AAC"/>
    <w:rsid w:val="00104C9F"/>
    <w:rsid w:val="00105119"/>
    <w:rsid w:val="001124DA"/>
    <w:rsid w:val="001130F2"/>
    <w:rsid w:val="0011389E"/>
    <w:rsid w:val="00122971"/>
    <w:rsid w:val="00124D8E"/>
    <w:rsid w:val="00125A2C"/>
    <w:rsid w:val="00127710"/>
    <w:rsid w:val="00135872"/>
    <w:rsid w:val="001369FE"/>
    <w:rsid w:val="0014015F"/>
    <w:rsid w:val="00144818"/>
    <w:rsid w:val="00145D53"/>
    <w:rsid w:val="00150178"/>
    <w:rsid w:val="001528D5"/>
    <w:rsid w:val="00153158"/>
    <w:rsid w:val="001549C9"/>
    <w:rsid w:val="00164096"/>
    <w:rsid w:val="001677CF"/>
    <w:rsid w:val="00167E0F"/>
    <w:rsid w:val="00173222"/>
    <w:rsid w:val="0018033E"/>
    <w:rsid w:val="00181B1D"/>
    <w:rsid w:val="00183D9D"/>
    <w:rsid w:val="00186623"/>
    <w:rsid w:val="00186ACC"/>
    <w:rsid w:val="00192BF7"/>
    <w:rsid w:val="001956D5"/>
    <w:rsid w:val="001A0695"/>
    <w:rsid w:val="001A1FB9"/>
    <w:rsid w:val="001A3814"/>
    <w:rsid w:val="001A5694"/>
    <w:rsid w:val="001B47FD"/>
    <w:rsid w:val="001B53E6"/>
    <w:rsid w:val="001C0176"/>
    <w:rsid w:val="001C05E6"/>
    <w:rsid w:val="001C1C3A"/>
    <w:rsid w:val="001C1F23"/>
    <w:rsid w:val="001C21B5"/>
    <w:rsid w:val="001C392F"/>
    <w:rsid w:val="001D46F5"/>
    <w:rsid w:val="001E5846"/>
    <w:rsid w:val="001E77A4"/>
    <w:rsid w:val="001F2E91"/>
    <w:rsid w:val="001F39D2"/>
    <w:rsid w:val="001F55F1"/>
    <w:rsid w:val="001F60D4"/>
    <w:rsid w:val="00206958"/>
    <w:rsid w:val="00206CFF"/>
    <w:rsid w:val="00207FC3"/>
    <w:rsid w:val="00213F98"/>
    <w:rsid w:val="002147AC"/>
    <w:rsid w:val="00215D9E"/>
    <w:rsid w:val="0021695D"/>
    <w:rsid w:val="00223BCB"/>
    <w:rsid w:val="00224168"/>
    <w:rsid w:val="00232F53"/>
    <w:rsid w:val="00233DD2"/>
    <w:rsid w:val="00240221"/>
    <w:rsid w:val="002516EB"/>
    <w:rsid w:val="00253E19"/>
    <w:rsid w:val="00254628"/>
    <w:rsid w:val="0025546A"/>
    <w:rsid w:val="002570F4"/>
    <w:rsid w:val="00260D9F"/>
    <w:rsid w:val="002619C3"/>
    <w:rsid w:val="00263CEE"/>
    <w:rsid w:val="00264ABB"/>
    <w:rsid w:val="00270929"/>
    <w:rsid w:val="00275C51"/>
    <w:rsid w:val="00290B1B"/>
    <w:rsid w:val="0029251E"/>
    <w:rsid w:val="00293AA9"/>
    <w:rsid w:val="00294203"/>
    <w:rsid w:val="00296F5E"/>
    <w:rsid w:val="002A0BAB"/>
    <w:rsid w:val="002B19F6"/>
    <w:rsid w:val="002B22E8"/>
    <w:rsid w:val="002B679E"/>
    <w:rsid w:val="002C24D9"/>
    <w:rsid w:val="002C6887"/>
    <w:rsid w:val="002D1DC1"/>
    <w:rsid w:val="002D229E"/>
    <w:rsid w:val="002D5B85"/>
    <w:rsid w:val="002D6016"/>
    <w:rsid w:val="002D6CDB"/>
    <w:rsid w:val="002E31E1"/>
    <w:rsid w:val="002E41C6"/>
    <w:rsid w:val="002F18E5"/>
    <w:rsid w:val="002F399A"/>
    <w:rsid w:val="002F7E08"/>
    <w:rsid w:val="003020E8"/>
    <w:rsid w:val="00304E6D"/>
    <w:rsid w:val="003056D7"/>
    <w:rsid w:val="00311615"/>
    <w:rsid w:val="00313093"/>
    <w:rsid w:val="00313F49"/>
    <w:rsid w:val="00316582"/>
    <w:rsid w:val="003208F6"/>
    <w:rsid w:val="00326119"/>
    <w:rsid w:val="00330C14"/>
    <w:rsid w:val="00336769"/>
    <w:rsid w:val="00337BFB"/>
    <w:rsid w:val="0034083A"/>
    <w:rsid w:val="00340EE4"/>
    <w:rsid w:val="00351E95"/>
    <w:rsid w:val="00354C6E"/>
    <w:rsid w:val="0035562F"/>
    <w:rsid w:val="00355806"/>
    <w:rsid w:val="003559B1"/>
    <w:rsid w:val="00360A6D"/>
    <w:rsid w:val="00362DBB"/>
    <w:rsid w:val="0036532B"/>
    <w:rsid w:val="0036564F"/>
    <w:rsid w:val="00366CC5"/>
    <w:rsid w:val="00367D09"/>
    <w:rsid w:val="00374728"/>
    <w:rsid w:val="00376DAC"/>
    <w:rsid w:val="003904BD"/>
    <w:rsid w:val="0039355D"/>
    <w:rsid w:val="003A2D79"/>
    <w:rsid w:val="003A3902"/>
    <w:rsid w:val="003A5E4B"/>
    <w:rsid w:val="003A6AD4"/>
    <w:rsid w:val="003C1CCF"/>
    <w:rsid w:val="003C3F92"/>
    <w:rsid w:val="003C4F4C"/>
    <w:rsid w:val="003E0424"/>
    <w:rsid w:val="003F0323"/>
    <w:rsid w:val="003F457F"/>
    <w:rsid w:val="003F78B3"/>
    <w:rsid w:val="004001F2"/>
    <w:rsid w:val="00401207"/>
    <w:rsid w:val="00403F6B"/>
    <w:rsid w:val="004059EE"/>
    <w:rsid w:val="004063AE"/>
    <w:rsid w:val="004076FE"/>
    <w:rsid w:val="00415299"/>
    <w:rsid w:val="00415706"/>
    <w:rsid w:val="004158C1"/>
    <w:rsid w:val="00415981"/>
    <w:rsid w:val="0041674E"/>
    <w:rsid w:val="00425D29"/>
    <w:rsid w:val="00427841"/>
    <w:rsid w:val="004330D6"/>
    <w:rsid w:val="004346F7"/>
    <w:rsid w:val="004377AD"/>
    <w:rsid w:val="0044482B"/>
    <w:rsid w:val="00450400"/>
    <w:rsid w:val="0045752C"/>
    <w:rsid w:val="00461971"/>
    <w:rsid w:val="004627BD"/>
    <w:rsid w:val="00464DFA"/>
    <w:rsid w:val="00480CF4"/>
    <w:rsid w:val="004900A7"/>
    <w:rsid w:val="00493FAA"/>
    <w:rsid w:val="00496A62"/>
    <w:rsid w:val="004A1F82"/>
    <w:rsid w:val="004A2176"/>
    <w:rsid w:val="004A2EF0"/>
    <w:rsid w:val="004A4442"/>
    <w:rsid w:val="004B0178"/>
    <w:rsid w:val="004B11DB"/>
    <w:rsid w:val="004B3FFC"/>
    <w:rsid w:val="004B4A0A"/>
    <w:rsid w:val="004B4BF4"/>
    <w:rsid w:val="004B6F35"/>
    <w:rsid w:val="004C1F77"/>
    <w:rsid w:val="004C4FE5"/>
    <w:rsid w:val="004C54DA"/>
    <w:rsid w:val="004D105B"/>
    <w:rsid w:val="004D2F7C"/>
    <w:rsid w:val="004D3282"/>
    <w:rsid w:val="004E2960"/>
    <w:rsid w:val="004E5454"/>
    <w:rsid w:val="004E6F17"/>
    <w:rsid w:val="004F09B1"/>
    <w:rsid w:val="004F3B7A"/>
    <w:rsid w:val="005005B5"/>
    <w:rsid w:val="00500F1C"/>
    <w:rsid w:val="0051147C"/>
    <w:rsid w:val="00516F5E"/>
    <w:rsid w:val="00517454"/>
    <w:rsid w:val="00520191"/>
    <w:rsid w:val="005203EF"/>
    <w:rsid w:val="005348DC"/>
    <w:rsid w:val="00537E51"/>
    <w:rsid w:val="00552DC6"/>
    <w:rsid w:val="00554AD1"/>
    <w:rsid w:val="005557B3"/>
    <w:rsid w:val="0056230C"/>
    <w:rsid w:val="00570F52"/>
    <w:rsid w:val="00572886"/>
    <w:rsid w:val="00573612"/>
    <w:rsid w:val="00580667"/>
    <w:rsid w:val="005845BB"/>
    <w:rsid w:val="005875E8"/>
    <w:rsid w:val="00587AE3"/>
    <w:rsid w:val="00587EA5"/>
    <w:rsid w:val="00593170"/>
    <w:rsid w:val="00593A5E"/>
    <w:rsid w:val="00594B09"/>
    <w:rsid w:val="00594F5A"/>
    <w:rsid w:val="00596F4C"/>
    <w:rsid w:val="005A21CA"/>
    <w:rsid w:val="005A4E8B"/>
    <w:rsid w:val="005A6936"/>
    <w:rsid w:val="005A7BB7"/>
    <w:rsid w:val="005B0FFA"/>
    <w:rsid w:val="005B342E"/>
    <w:rsid w:val="005C3635"/>
    <w:rsid w:val="005C5EB2"/>
    <w:rsid w:val="005D0B01"/>
    <w:rsid w:val="005D4167"/>
    <w:rsid w:val="005D48A1"/>
    <w:rsid w:val="005F125F"/>
    <w:rsid w:val="005F1902"/>
    <w:rsid w:val="005F1B68"/>
    <w:rsid w:val="005F37CF"/>
    <w:rsid w:val="00600239"/>
    <w:rsid w:val="006046F8"/>
    <w:rsid w:val="00604846"/>
    <w:rsid w:val="00613046"/>
    <w:rsid w:val="00614131"/>
    <w:rsid w:val="00615608"/>
    <w:rsid w:val="00624193"/>
    <w:rsid w:val="00624A47"/>
    <w:rsid w:val="006263EC"/>
    <w:rsid w:val="006279D1"/>
    <w:rsid w:val="006321AD"/>
    <w:rsid w:val="00641A52"/>
    <w:rsid w:val="00641FFC"/>
    <w:rsid w:val="00645B21"/>
    <w:rsid w:val="006517E2"/>
    <w:rsid w:val="00652374"/>
    <w:rsid w:val="00660C60"/>
    <w:rsid w:val="006665C8"/>
    <w:rsid w:val="0066743B"/>
    <w:rsid w:val="006700DD"/>
    <w:rsid w:val="00671A56"/>
    <w:rsid w:val="006762E5"/>
    <w:rsid w:val="00676913"/>
    <w:rsid w:val="006777FE"/>
    <w:rsid w:val="00677B39"/>
    <w:rsid w:val="006809B3"/>
    <w:rsid w:val="00685E3A"/>
    <w:rsid w:val="0069238D"/>
    <w:rsid w:val="00694D5E"/>
    <w:rsid w:val="006A3672"/>
    <w:rsid w:val="006B43FF"/>
    <w:rsid w:val="006B7D4C"/>
    <w:rsid w:val="006C29F3"/>
    <w:rsid w:val="006C767A"/>
    <w:rsid w:val="006D00D9"/>
    <w:rsid w:val="006D6ABD"/>
    <w:rsid w:val="006D6B26"/>
    <w:rsid w:val="006E0BDC"/>
    <w:rsid w:val="006E58FA"/>
    <w:rsid w:val="006E7DD0"/>
    <w:rsid w:val="006F1B69"/>
    <w:rsid w:val="006F34AC"/>
    <w:rsid w:val="006F5CD8"/>
    <w:rsid w:val="00701C44"/>
    <w:rsid w:val="00707372"/>
    <w:rsid w:val="00711469"/>
    <w:rsid w:val="00715E26"/>
    <w:rsid w:val="00717730"/>
    <w:rsid w:val="007218B4"/>
    <w:rsid w:val="007302DC"/>
    <w:rsid w:val="00732366"/>
    <w:rsid w:val="007341E5"/>
    <w:rsid w:val="00734BAB"/>
    <w:rsid w:val="0073629F"/>
    <w:rsid w:val="00743FB5"/>
    <w:rsid w:val="00744194"/>
    <w:rsid w:val="007446A0"/>
    <w:rsid w:val="00745946"/>
    <w:rsid w:val="007501CE"/>
    <w:rsid w:val="00750EAF"/>
    <w:rsid w:val="00751A9F"/>
    <w:rsid w:val="007521F3"/>
    <w:rsid w:val="007544ED"/>
    <w:rsid w:val="00756571"/>
    <w:rsid w:val="00756617"/>
    <w:rsid w:val="00756FCE"/>
    <w:rsid w:val="0076225E"/>
    <w:rsid w:val="00767DB7"/>
    <w:rsid w:val="00767F15"/>
    <w:rsid w:val="00773EAB"/>
    <w:rsid w:val="00774D0E"/>
    <w:rsid w:val="0077777E"/>
    <w:rsid w:val="00777B48"/>
    <w:rsid w:val="00781696"/>
    <w:rsid w:val="00781908"/>
    <w:rsid w:val="00787025"/>
    <w:rsid w:val="00790A73"/>
    <w:rsid w:val="00790D65"/>
    <w:rsid w:val="0079178A"/>
    <w:rsid w:val="007A38DD"/>
    <w:rsid w:val="007B0365"/>
    <w:rsid w:val="007C15B9"/>
    <w:rsid w:val="007C6050"/>
    <w:rsid w:val="007D7F4E"/>
    <w:rsid w:val="007E00A2"/>
    <w:rsid w:val="007E165D"/>
    <w:rsid w:val="007E3DE2"/>
    <w:rsid w:val="007E436C"/>
    <w:rsid w:val="007E60EF"/>
    <w:rsid w:val="007E6429"/>
    <w:rsid w:val="007F33B8"/>
    <w:rsid w:val="007F4335"/>
    <w:rsid w:val="007F4AA5"/>
    <w:rsid w:val="007F66B4"/>
    <w:rsid w:val="007F6A9D"/>
    <w:rsid w:val="00801CBA"/>
    <w:rsid w:val="00805493"/>
    <w:rsid w:val="008069BF"/>
    <w:rsid w:val="0081677E"/>
    <w:rsid w:val="00817709"/>
    <w:rsid w:val="00820CC7"/>
    <w:rsid w:val="00832F1B"/>
    <w:rsid w:val="0083638A"/>
    <w:rsid w:val="00841024"/>
    <w:rsid w:val="00857DE7"/>
    <w:rsid w:val="00862681"/>
    <w:rsid w:val="00863989"/>
    <w:rsid w:val="008677A3"/>
    <w:rsid w:val="008713F6"/>
    <w:rsid w:val="00871473"/>
    <w:rsid w:val="0087289F"/>
    <w:rsid w:val="0087330B"/>
    <w:rsid w:val="00877C5F"/>
    <w:rsid w:val="0088001D"/>
    <w:rsid w:val="00880ED0"/>
    <w:rsid w:val="00885FD1"/>
    <w:rsid w:val="008931E6"/>
    <w:rsid w:val="008933A2"/>
    <w:rsid w:val="00893826"/>
    <w:rsid w:val="0089523C"/>
    <w:rsid w:val="00896E95"/>
    <w:rsid w:val="008A25BA"/>
    <w:rsid w:val="008A356B"/>
    <w:rsid w:val="008A43FD"/>
    <w:rsid w:val="008B1CB6"/>
    <w:rsid w:val="008B242A"/>
    <w:rsid w:val="008B27A2"/>
    <w:rsid w:val="008B4B17"/>
    <w:rsid w:val="008B59FC"/>
    <w:rsid w:val="008C1194"/>
    <w:rsid w:val="008C168D"/>
    <w:rsid w:val="008C27CF"/>
    <w:rsid w:val="008C3AB7"/>
    <w:rsid w:val="008C7DC7"/>
    <w:rsid w:val="008C7FA4"/>
    <w:rsid w:val="008D2773"/>
    <w:rsid w:val="008D5078"/>
    <w:rsid w:val="008D5382"/>
    <w:rsid w:val="008D7C34"/>
    <w:rsid w:val="008E02E5"/>
    <w:rsid w:val="008E20BF"/>
    <w:rsid w:val="008E2105"/>
    <w:rsid w:val="008F04D9"/>
    <w:rsid w:val="008F1B94"/>
    <w:rsid w:val="00901874"/>
    <w:rsid w:val="00911965"/>
    <w:rsid w:val="0091218E"/>
    <w:rsid w:val="009156B9"/>
    <w:rsid w:val="00917607"/>
    <w:rsid w:val="00917C1D"/>
    <w:rsid w:val="00920B4C"/>
    <w:rsid w:val="00922FC3"/>
    <w:rsid w:val="00924351"/>
    <w:rsid w:val="00924C85"/>
    <w:rsid w:val="00925AE5"/>
    <w:rsid w:val="00926326"/>
    <w:rsid w:val="0093220F"/>
    <w:rsid w:val="0094292D"/>
    <w:rsid w:val="00944DEC"/>
    <w:rsid w:val="0094639D"/>
    <w:rsid w:val="00961FE4"/>
    <w:rsid w:val="00962E47"/>
    <w:rsid w:val="00967179"/>
    <w:rsid w:val="00973EFD"/>
    <w:rsid w:val="00977157"/>
    <w:rsid w:val="00977202"/>
    <w:rsid w:val="00982B6D"/>
    <w:rsid w:val="00982D1A"/>
    <w:rsid w:val="00983B83"/>
    <w:rsid w:val="00990C87"/>
    <w:rsid w:val="009A0D7A"/>
    <w:rsid w:val="009A750B"/>
    <w:rsid w:val="009B054B"/>
    <w:rsid w:val="009B3B4E"/>
    <w:rsid w:val="009B417C"/>
    <w:rsid w:val="009B6BBF"/>
    <w:rsid w:val="009C1AFA"/>
    <w:rsid w:val="009C2941"/>
    <w:rsid w:val="009C7A5C"/>
    <w:rsid w:val="009D2BA7"/>
    <w:rsid w:val="009E26C6"/>
    <w:rsid w:val="009F7CBD"/>
    <w:rsid w:val="00A02A42"/>
    <w:rsid w:val="00A044AD"/>
    <w:rsid w:val="00A057B8"/>
    <w:rsid w:val="00A06C62"/>
    <w:rsid w:val="00A10832"/>
    <w:rsid w:val="00A13B15"/>
    <w:rsid w:val="00A13F27"/>
    <w:rsid w:val="00A16D36"/>
    <w:rsid w:val="00A32E75"/>
    <w:rsid w:val="00A340AC"/>
    <w:rsid w:val="00A3445B"/>
    <w:rsid w:val="00A3525D"/>
    <w:rsid w:val="00A46B34"/>
    <w:rsid w:val="00A55CB8"/>
    <w:rsid w:val="00A570EF"/>
    <w:rsid w:val="00A66AA4"/>
    <w:rsid w:val="00A728E4"/>
    <w:rsid w:val="00A778A3"/>
    <w:rsid w:val="00A806C3"/>
    <w:rsid w:val="00A83246"/>
    <w:rsid w:val="00A8526B"/>
    <w:rsid w:val="00A91E30"/>
    <w:rsid w:val="00A927E4"/>
    <w:rsid w:val="00A9329C"/>
    <w:rsid w:val="00A9528F"/>
    <w:rsid w:val="00A964C4"/>
    <w:rsid w:val="00AA1589"/>
    <w:rsid w:val="00AA248A"/>
    <w:rsid w:val="00AA34F8"/>
    <w:rsid w:val="00AA5023"/>
    <w:rsid w:val="00AA6C49"/>
    <w:rsid w:val="00AA6FB3"/>
    <w:rsid w:val="00AB27A3"/>
    <w:rsid w:val="00AB362F"/>
    <w:rsid w:val="00AC0A9A"/>
    <w:rsid w:val="00AC4D40"/>
    <w:rsid w:val="00AD1B28"/>
    <w:rsid w:val="00AD6181"/>
    <w:rsid w:val="00AD7AC7"/>
    <w:rsid w:val="00AE124B"/>
    <w:rsid w:val="00AE31B6"/>
    <w:rsid w:val="00AE3355"/>
    <w:rsid w:val="00AE5602"/>
    <w:rsid w:val="00AE638F"/>
    <w:rsid w:val="00B00DFA"/>
    <w:rsid w:val="00B01BC2"/>
    <w:rsid w:val="00B05247"/>
    <w:rsid w:val="00B114C0"/>
    <w:rsid w:val="00B15AAD"/>
    <w:rsid w:val="00B221FE"/>
    <w:rsid w:val="00B24E9A"/>
    <w:rsid w:val="00B25C07"/>
    <w:rsid w:val="00B30666"/>
    <w:rsid w:val="00B3112C"/>
    <w:rsid w:val="00B41B04"/>
    <w:rsid w:val="00B45225"/>
    <w:rsid w:val="00B45B4B"/>
    <w:rsid w:val="00B4703F"/>
    <w:rsid w:val="00B50AAD"/>
    <w:rsid w:val="00B55EF3"/>
    <w:rsid w:val="00B5634E"/>
    <w:rsid w:val="00B56782"/>
    <w:rsid w:val="00B57AEA"/>
    <w:rsid w:val="00B60D9A"/>
    <w:rsid w:val="00B6606B"/>
    <w:rsid w:val="00B74CB3"/>
    <w:rsid w:val="00B84ECF"/>
    <w:rsid w:val="00B92055"/>
    <w:rsid w:val="00B95817"/>
    <w:rsid w:val="00BA1D98"/>
    <w:rsid w:val="00BA235D"/>
    <w:rsid w:val="00BA77E0"/>
    <w:rsid w:val="00BD002E"/>
    <w:rsid w:val="00BD07BA"/>
    <w:rsid w:val="00BD6732"/>
    <w:rsid w:val="00BE72BA"/>
    <w:rsid w:val="00BF6442"/>
    <w:rsid w:val="00BF6DB3"/>
    <w:rsid w:val="00BF7FD1"/>
    <w:rsid w:val="00C030DF"/>
    <w:rsid w:val="00C1021F"/>
    <w:rsid w:val="00C10706"/>
    <w:rsid w:val="00C1336D"/>
    <w:rsid w:val="00C14744"/>
    <w:rsid w:val="00C17B73"/>
    <w:rsid w:val="00C17EF5"/>
    <w:rsid w:val="00C23883"/>
    <w:rsid w:val="00C306D5"/>
    <w:rsid w:val="00C41C88"/>
    <w:rsid w:val="00C41F91"/>
    <w:rsid w:val="00C42007"/>
    <w:rsid w:val="00C43DCB"/>
    <w:rsid w:val="00C44DA7"/>
    <w:rsid w:val="00C56A69"/>
    <w:rsid w:val="00C61154"/>
    <w:rsid w:val="00C6207E"/>
    <w:rsid w:val="00C774AF"/>
    <w:rsid w:val="00C82CD1"/>
    <w:rsid w:val="00C83CA1"/>
    <w:rsid w:val="00C86C4D"/>
    <w:rsid w:val="00C87E07"/>
    <w:rsid w:val="00C924F1"/>
    <w:rsid w:val="00C939DE"/>
    <w:rsid w:val="00C93DCB"/>
    <w:rsid w:val="00C9571A"/>
    <w:rsid w:val="00CA4B7C"/>
    <w:rsid w:val="00CB17EA"/>
    <w:rsid w:val="00CC623A"/>
    <w:rsid w:val="00CC6A11"/>
    <w:rsid w:val="00CD1F82"/>
    <w:rsid w:val="00CD2844"/>
    <w:rsid w:val="00CD4D12"/>
    <w:rsid w:val="00CD6109"/>
    <w:rsid w:val="00CE0015"/>
    <w:rsid w:val="00CE0FB4"/>
    <w:rsid w:val="00CE1DDC"/>
    <w:rsid w:val="00CE3322"/>
    <w:rsid w:val="00CE6458"/>
    <w:rsid w:val="00CF0293"/>
    <w:rsid w:val="00CF7A5A"/>
    <w:rsid w:val="00D03AEA"/>
    <w:rsid w:val="00D03CB9"/>
    <w:rsid w:val="00D054B9"/>
    <w:rsid w:val="00D060FE"/>
    <w:rsid w:val="00D10303"/>
    <w:rsid w:val="00D10643"/>
    <w:rsid w:val="00D1067D"/>
    <w:rsid w:val="00D12DB6"/>
    <w:rsid w:val="00D20AF4"/>
    <w:rsid w:val="00D2120E"/>
    <w:rsid w:val="00D30A42"/>
    <w:rsid w:val="00D34682"/>
    <w:rsid w:val="00D45557"/>
    <w:rsid w:val="00D51EDD"/>
    <w:rsid w:val="00D578BB"/>
    <w:rsid w:val="00D60873"/>
    <w:rsid w:val="00D62579"/>
    <w:rsid w:val="00D62A6B"/>
    <w:rsid w:val="00D73AEB"/>
    <w:rsid w:val="00D7618A"/>
    <w:rsid w:val="00D8451B"/>
    <w:rsid w:val="00D84A32"/>
    <w:rsid w:val="00D908B8"/>
    <w:rsid w:val="00D90AEE"/>
    <w:rsid w:val="00D971F6"/>
    <w:rsid w:val="00DA1714"/>
    <w:rsid w:val="00DA3C8D"/>
    <w:rsid w:val="00DA4003"/>
    <w:rsid w:val="00DA46CA"/>
    <w:rsid w:val="00DA667E"/>
    <w:rsid w:val="00DB3D84"/>
    <w:rsid w:val="00DB76A3"/>
    <w:rsid w:val="00DC6A71"/>
    <w:rsid w:val="00DD102B"/>
    <w:rsid w:val="00DD244B"/>
    <w:rsid w:val="00DD25C3"/>
    <w:rsid w:val="00DD3BAB"/>
    <w:rsid w:val="00DD66E5"/>
    <w:rsid w:val="00DD7784"/>
    <w:rsid w:val="00DE2C86"/>
    <w:rsid w:val="00DE7BC1"/>
    <w:rsid w:val="00DF2C14"/>
    <w:rsid w:val="00E0072A"/>
    <w:rsid w:val="00E06CB8"/>
    <w:rsid w:val="00E070C0"/>
    <w:rsid w:val="00E1203A"/>
    <w:rsid w:val="00E16095"/>
    <w:rsid w:val="00E3309E"/>
    <w:rsid w:val="00E34401"/>
    <w:rsid w:val="00E45200"/>
    <w:rsid w:val="00E61C22"/>
    <w:rsid w:val="00E72719"/>
    <w:rsid w:val="00E72A18"/>
    <w:rsid w:val="00E72E30"/>
    <w:rsid w:val="00E74017"/>
    <w:rsid w:val="00E75792"/>
    <w:rsid w:val="00E758BE"/>
    <w:rsid w:val="00E84846"/>
    <w:rsid w:val="00E91758"/>
    <w:rsid w:val="00E91840"/>
    <w:rsid w:val="00E92FDA"/>
    <w:rsid w:val="00E93697"/>
    <w:rsid w:val="00E94726"/>
    <w:rsid w:val="00E94762"/>
    <w:rsid w:val="00EA0428"/>
    <w:rsid w:val="00EA6AA8"/>
    <w:rsid w:val="00EB3E9B"/>
    <w:rsid w:val="00EB4092"/>
    <w:rsid w:val="00EB4CAE"/>
    <w:rsid w:val="00EB5F69"/>
    <w:rsid w:val="00EB7463"/>
    <w:rsid w:val="00EC0F70"/>
    <w:rsid w:val="00EC360D"/>
    <w:rsid w:val="00EC4327"/>
    <w:rsid w:val="00EC53F5"/>
    <w:rsid w:val="00EC6B60"/>
    <w:rsid w:val="00ED0E15"/>
    <w:rsid w:val="00ED6AFF"/>
    <w:rsid w:val="00EE09E3"/>
    <w:rsid w:val="00EE21C0"/>
    <w:rsid w:val="00EE3B4F"/>
    <w:rsid w:val="00EE5A51"/>
    <w:rsid w:val="00EF4114"/>
    <w:rsid w:val="00EF66AD"/>
    <w:rsid w:val="00F02C05"/>
    <w:rsid w:val="00F02D0F"/>
    <w:rsid w:val="00F02FF8"/>
    <w:rsid w:val="00F05DAC"/>
    <w:rsid w:val="00F21B60"/>
    <w:rsid w:val="00F2231C"/>
    <w:rsid w:val="00F3161C"/>
    <w:rsid w:val="00F33A8D"/>
    <w:rsid w:val="00F36702"/>
    <w:rsid w:val="00F426FC"/>
    <w:rsid w:val="00F4778F"/>
    <w:rsid w:val="00F54F12"/>
    <w:rsid w:val="00F60FA3"/>
    <w:rsid w:val="00F624E3"/>
    <w:rsid w:val="00F63CB9"/>
    <w:rsid w:val="00F6450B"/>
    <w:rsid w:val="00F67E1D"/>
    <w:rsid w:val="00F72D5C"/>
    <w:rsid w:val="00F72E37"/>
    <w:rsid w:val="00F82427"/>
    <w:rsid w:val="00F83567"/>
    <w:rsid w:val="00F835EC"/>
    <w:rsid w:val="00F859FA"/>
    <w:rsid w:val="00F87DD3"/>
    <w:rsid w:val="00F91F19"/>
    <w:rsid w:val="00F92CAE"/>
    <w:rsid w:val="00F97657"/>
    <w:rsid w:val="00F97B11"/>
    <w:rsid w:val="00FA2DC0"/>
    <w:rsid w:val="00FB1AAB"/>
    <w:rsid w:val="00FB317C"/>
    <w:rsid w:val="00FB42AA"/>
    <w:rsid w:val="00FB69EF"/>
    <w:rsid w:val="00FC02DC"/>
    <w:rsid w:val="00FC1092"/>
    <w:rsid w:val="00FC1DAB"/>
    <w:rsid w:val="00FD28F0"/>
    <w:rsid w:val="00FD37C6"/>
    <w:rsid w:val="00FD3967"/>
    <w:rsid w:val="00FD7130"/>
    <w:rsid w:val="00FD7BB9"/>
    <w:rsid w:val="00FE37E8"/>
    <w:rsid w:val="00FE63F6"/>
    <w:rsid w:val="00FE65F5"/>
    <w:rsid w:val="00FE7D88"/>
    <w:rsid w:val="00FF6379"/>
    <w:rsid w:val="00FF65CE"/>
    <w:rsid w:val="00FF667A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82AB21"/>
  <w15:docId w15:val="{CBE487FE-0C61-4371-8848-15CCF93A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E4"/>
    <w:rPr>
      <w:rFonts w:ascii="Unilever DIN Offc Pro" w:hAnsi="Unilever DIN Offc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38A"/>
  </w:style>
  <w:style w:type="paragraph" w:styleId="Footer">
    <w:name w:val="footer"/>
    <w:basedOn w:val="Normal"/>
    <w:link w:val="FooterChar"/>
    <w:uiPriority w:val="99"/>
    <w:unhideWhenUsed/>
    <w:rsid w:val="00836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38A"/>
  </w:style>
  <w:style w:type="paragraph" w:styleId="BalloonText">
    <w:name w:val="Balloon Text"/>
    <w:basedOn w:val="Normal"/>
    <w:link w:val="BalloonTextChar"/>
    <w:uiPriority w:val="99"/>
    <w:semiHidden/>
    <w:unhideWhenUsed/>
    <w:rsid w:val="00836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57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aliases w:val="Bullet list,Dot pt,Bullet Points,No Spacing1,List Paragraph Char Char Char,Indicator Text,Numbered Para 1,List Paragraph1,Bullet 1,MAIN CONTENT,List Paragraph12,OBC Bullet,F5 List Paragraph,Colorful List - Accent 11,Normal numbered"/>
    <w:basedOn w:val="Normal"/>
    <w:link w:val="ListParagraphChar"/>
    <w:uiPriority w:val="1"/>
    <w:qFormat/>
    <w:rsid w:val="00B5634E"/>
    <w:pPr>
      <w:ind w:left="720"/>
      <w:contextualSpacing/>
    </w:pPr>
  </w:style>
  <w:style w:type="paragraph" w:styleId="NoSpacing">
    <w:name w:val="No Spacing"/>
    <w:uiPriority w:val="1"/>
    <w:qFormat/>
    <w:rsid w:val="000259C8"/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962E47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7A4"/>
    <w:rPr>
      <w:rFonts w:ascii="Arial" w:eastAsia="MS Mincho" w:hAnsi="Arial" w:cs="Times New Roman"/>
      <w:color w:val="002060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7A4"/>
    <w:rPr>
      <w:rFonts w:ascii="Arial" w:eastAsia="MS Mincho" w:hAnsi="Arial" w:cs="Times New Roman"/>
      <w:color w:val="002060"/>
      <w:sz w:val="20"/>
      <w:szCs w:val="20"/>
      <w:lang w:val="en-US" w:eastAsia="en-US"/>
    </w:rPr>
  </w:style>
  <w:style w:type="paragraph" w:customStyle="1" w:styleId="paragraph">
    <w:name w:val="paragraph"/>
    <w:basedOn w:val="Normal"/>
    <w:rsid w:val="001A38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1A3814"/>
  </w:style>
  <w:style w:type="character" w:customStyle="1" w:styleId="spellingerror">
    <w:name w:val="spellingerror"/>
    <w:basedOn w:val="DefaultParagraphFont"/>
    <w:rsid w:val="001A3814"/>
  </w:style>
  <w:style w:type="character" w:customStyle="1" w:styleId="eop">
    <w:name w:val="eop"/>
    <w:basedOn w:val="DefaultParagraphFont"/>
    <w:rsid w:val="001A3814"/>
  </w:style>
  <w:style w:type="character" w:customStyle="1" w:styleId="Heading3Char">
    <w:name w:val="Heading 3 Char"/>
    <w:basedOn w:val="DefaultParagraphFont"/>
    <w:link w:val="Heading3"/>
    <w:uiPriority w:val="9"/>
    <w:rsid w:val="006809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94B0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B09"/>
    <w:rPr>
      <w:rFonts w:ascii="Unilever DIN Offc Pro" w:eastAsiaTheme="minorEastAsia" w:hAnsi="Unilever DIN Offc Pro" w:cstheme="minorBidi"/>
      <w:b/>
      <w:bCs/>
      <w:color w:val="auto"/>
      <w:lang w:val="en-ZA" w:eastAsia="en-Z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B09"/>
    <w:rPr>
      <w:rFonts w:ascii="Unilever DIN Offc Pro" w:eastAsia="MS Mincho" w:hAnsi="Unilever DIN Offc Pro" w:cs="Times New Roman"/>
      <w:b/>
      <w:bCs/>
      <w:color w:val="002060"/>
      <w:sz w:val="20"/>
      <w:szCs w:val="20"/>
      <w:lang w:val="en-US" w:eastAsia="en-US"/>
    </w:rPr>
  </w:style>
  <w:style w:type="character" w:customStyle="1" w:styleId="ListParagraphChar">
    <w:name w:val="List Paragraph Char"/>
    <w:aliases w:val="Bullet list Char,Dot pt Char,Bullet Points Char,No Spacing1 Char,List Paragraph Char Char Char Char,Indicator Text Char,Numbered Para 1 Char,List Paragraph1 Char,Bullet 1 Char,MAIN CONTENT Char,List Paragraph12 Char,OBC Bullet Char"/>
    <w:basedOn w:val="DefaultParagraphFont"/>
    <w:link w:val="ListParagraph"/>
    <w:uiPriority w:val="1"/>
    <w:locked/>
    <w:rsid w:val="005A4E8B"/>
    <w:rPr>
      <w:rFonts w:ascii="Unilever DIN Offc Pro" w:hAnsi="Unilever DIN Offc Pro"/>
    </w:rPr>
  </w:style>
  <w:style w:type="paragraph" w:customStyle="1" w:styleId="xmsonormal">
    <w:name w:val="x_msonormal"/>
    <w:basedOn w:val="Normal"/>
    <w:rsid w:val="00BF6442"/>
    <w:rPr>
      <w:rFonts w:ascii="Calibri" w:eastAsiaTheme="minorHAns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38434C"/>
                <w:right w:val="none" w:sz="0" w:space="0" w:color="auto"/>
              </w:divBdr>
              <w:divsChild>
                <w:div w:id="639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4438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38434C"/>
                <w:right w:val="none" w:sz="0" w:space="0" w:color="auto"/>
              </w:divBdr>
              <w:divsChild>
                <w:div w:id="9731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2039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9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f.jones\Documents\Custom%20Office%20Templates\Enterprise_Technology_Solutions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29A5085ABCA4CAE0882ED62B82B49" ma:contentTypeVersion="14" ma:contentTypeDescription="Create a new document." ma:contentTypeScope="" ma:versionID="10b427b9908ffe0070d1fc3792bef85a">
  <xsd:schema xmlns:xsd="http://www.w3.org/2001/XMLSchema" xmlns:xs="http://www.w3.org/2001/XMLSchema" xmlns:p="http://schemas.microsoft.com/office/2006/metadata/properties" xmlns:ns3="6cab6beb-277b-45cd-b264-cd7bb4110270" xmlns:ns4="9314e41a-4fad-4db1-98a8-f0f370ede9df" targetNamespace="http://schemas.microsoft.com/office/2006/metadata/properties" ma:root="true" ma:fieldsID="4a8864c6a8fa3839bcf2d88827b0f4e3" ns3:_="" ns4:_="">
    <xsd:import namespace="6cab6beb-277b-45cd-b264-cd7bb4110270"/>
    <xsd:import namespace="9314e41a-4fad-4db1-98a8-f0f370ede9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b6beb-277b-45cd-b264-cd7bb41102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4e41a-4fad-4db1-98a8-f0f370ede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95F57-6AC4-4427-AB51-A30F2C8C65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B51F4-8A58-4AE3-BEE7-F248B5C2C8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5174B-BBE7-44CC-8EE7-FB5BFAEC0D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512461-388F-4DB1-A04B-F6CC0E16E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b6beb-277b-45cd-b264-cd7bb4110270"/>
    <ds:schemaRef ds:uri="9314e41a-4fad-4db1-98a8-f0f370ed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Enterprise_Technology_Solutions_1</Template>
  <TotalTime>158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Unilever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alison.f.jones</dc:creator>
  <cp:lastModifiedBy>Kishore, Ruma</cp:lastModifiedBy>
  <cp:revision>44</cp:revision>
  <cp:lastPrinted>2012-07-25T13:56:00Z</cp:lastPrinted>
  <dcterms:created xsi:type="dcterms:W3CDTF">2021-12-07T08:55:00Z</dcterms:created>
  <dcterms:modified xsi:type="dcterms:W3CDTF">2022-05-24T09:34:00Z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0x0101007A629A5085ABCA4CAE0882ED62B82B49</vt:lpwstr>
  </property>
</Properties>
</file>