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UNDERCURRENT</w:t>
      </w:r>
    </w:p>
    <w:p>
      <w:pPr>
        <w:pStyle w:val="Subtitle"/>
      </w:pPr>
      <w:r>
        <w:t>Complete Application Reference</w:t>
      </w:r>
    </w:p>
    <w:p>
      <w:pPr>
        <w:pStyle w:val="Subtitle"/>
      </w:pPr>
      <w:r>
        <w:t>Product, experience, architecture, technology, data, parent and child flows, and page-by-page guide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287D7D"/>
                <w:sz w:val="18"/>
              </w:rPr>
              <w:t>DOCUMENT PURPOSE</w:t>
            </w:r>
          </w:p>
          <w:p>
            <w:pPr>
              <w:spacing w:after="0"/>
            </w:pPr>
            <w:r>
              <w:t>A single implementation-aware reference for the current Undercurrent codebase. It explains what the app does, how the parts collaborate, and what each user-facing route and dashboard area is responsible for.</w:t>
            </w:r>
          </w:p>
        </w:tc>
      </w:tr>
    </w:tbl>
    <w:p/>
    <w:p>
      <w:r>
        <w:t>Prepared from the repository source and internal documentation on 2026-07-21.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 parent-visible learning companion where a child teaches Pip about an idea from their day.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Child experience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 parent-approved device, PIN-gated student trail with morning rituals and evening learning moments.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experience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 private control center for routines, device approval, family preferences, summaries, signals, and conversation support.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Core promise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Process over performance: no report card, grades, mastery claims, streak pressure, or child-facing parent dashboard.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Deployment boundary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Closed demo only; public enrollment is intentionally rejected.</w:t>
            </w:r>
          </w:p>
        </w:tc>
      </w:tr>
    </w:tbl>
    <w:p/>
    <w:p>
      <w:pPr>
        <w:pStyle w:val="Heading1"/>
      </w:pPr>
      <w:r>
        <w:t>Contents</w:t>
      </w:r>
    </w:p>
    <w:p>
      <w:pPr>
        <w:pStyle w:val="ListNumber"/>
      </w:pPr>
      <w:r>
        <w:t>1. Product and core concepts</w:t>
      </w:r>
    </w:p>
    <w:p>
      <w:pPr>
        <w:pStyle w:val="ListNumber"/>
      </w:pPr>
      <w:r>
        <w:t>2. Technology and architecture</w:t>
      </w:r>
    </w:p>
    <w:p>
      <w:pPr>
        <w:pStyle w:val="ListNumber"/>
      </w:pPr>
      <w:r>
        <w:t>3. Data, security, and safety</w:t>
      </w:r>
    </w:p>
    <w:p>
      <w:pPr>
        <w:pStyle w:val="ListNumber"/>
      </w:pPr>
      <w:r>
        <w:t>4. Parent flow</w:t>
      </w:r>
    </w:p>
    <w:p>
      <w:pPr>
        <w:pStyle w:val="ListNumber"/>
      </w:pPr>
      <w:r>
        <w:t>5. Child flow</w:t>
      </w:r>
    </w:p>
    <w:p>
      <w:pPr>
        <w:pStyle w:val="ListNumber"/>
      </w:pPr>
      <w:r>
        <w:t>6. Page-by-page guide</w:t>
      </w:r>
    </w:p>
    <w:p>
      <w:pPr>
        <w:pStyle w:val="ListNumber"/>
      </w:pPr>
      <w:r>
        <w:t>7. API and operations reference</w:t>
      </w:r>
    </w:p>
    <w:p>
      <w:pPr>
        <w:pStyle w:val="ListNumber"/>
      </w:pPr>
      <w:r>
        <w:t>8. Current constraints and implementation notes</w:t>
      </w:r>
    </w:p>
    <w:p>
      <w:r>
        <w:br w:type="page"/>
      </w:r>
    </w:p>
    <w:p>
      <w:pPr>
        <w:pStyle w:val="Heading1"/>
      </w:pPr>
      <w:r>
        <w:t>1. Product and core concepts</w:t>
      </w:r>
    </w:p>
    <w:p>
      <w:r>
        <w:t>Undercurrent is a family learning companion designed around a short, low-pressure exchange: a child teaches the curious character Pip about something from their day. Pip responds with one age-appropriate follow-up that supports explanation, reflection, and curiosity rather than judging correctness.</w:t>
      </w:r>
    </w:p>
    <w:p>
      <w:pPr>
        <w:pStyle w:val="Heading2"/>
      </w:pPr>
      <w:r>
        <w:t>Primary 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3672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Needs</w:t>
            </w:r>
          </w:p>
        </w:tc>
        <w:tc>
          <w:tcPr>
            <w:tcW w:type="dxa" w:w="374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What the app provides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/ guardian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Set up the household, decide how the experience fits family life, and stay lightly informed.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An authenticated parent center with child profiles, settings, safe summaries, device controls, and optional conversation support.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 / child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 simple private place to start a ritual, share an idea, and return later without pressure.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 device-approved, PIN-unlocked trail with ritual cards, guided quests or open chat, voice affordances, and gentle closure.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Operator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Control demo enrollment and deploy the system safely.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Invitation-bound parent signup, service configuration, migrations, Docker topology, and operational documentation.</w:t>
            </w:r>
          </w:p>
        </w:tc>
      </w:tr>
    </w:tbl>
    <w:p/>
    <w:p>
      <w:pPr>
        <w:pStyle w:val="Heading2"/>
      </w:pPr>
      <w:r>
        <w:t>Core learning model</w:t>
      </w:r>
    </w:p>
    <w:p>
      <w:pPr>
        <w:pStyle w:val="ListBullet"/>
      </w:pPr>
      <w:r>
        <w:t>Morning Ripple is a lightweight, four-stage daily ritual. It is curated by default, may collect mood/energy/path/intention/collectible information, and does not require the AI service.</w:t>
      </w:r>
    </w:p>
    <w:p>
      <w:pPr>
        <w:pStyle w:val="ListBullet"/>
      </w:pPr>
      <w:r>
        <w:t>Evening Discovery is the ordinary teaching moment. The child gives an explanation, the service safety-screens it, then (when configured) uses structured AI assessment and a constrained follow-up response.</w:t>
      </w:r>
    </w:p>
    <w:p>
      <w:pPr>
        <w:pStyle w:val="ListBullet"/>
      </w:pPr>
      <w:r>
        <w:t>Topics, spaced-review dates, heuristic understanding/confidence signals, effort moments, and cosmetic wins help shape later invitations. These are descriptive signals, not grades or diagnoses.</w:t>
      </w:r>
    </w:p>
    <w:p>
      <w:pPr>
        <w:pStyle w:val="ListBullet"/>
      </w:pPr>
      <w:r>
        <w:t>Parent visibility is deliberately summary-led. Safety-trigger content is excluded from recaps, transcript views, digests, and AI advisor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287D7D"/>
                <w:sz w:val="18"/>
              </w:rPr>
              <w:t>DESIGN PRINCIPLE</w:t>
            </w:r>
          </w:p>
          <w:p>
            <w:pPr>
              <w:spacing w:after="0"/>
            </w:pPr>
            <w:r>
              <w:t>The app is built for small, optional, repeatable moments. Routine settings change invitations and boundaries; they do not turn exploration into a performance target.</w:t>
            </w:r>
          </w:p>
        </w:tc>
      </w:tr>
    </w:tbl>
    <w:p/>
    <w:p>
      <w:pPr>
        <w:pStyle w:val="Heading2"/>
      </w:pPr>
      <w:r>
        <w:t>Session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528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Morning</w:t>
            </w:r>
          </w:p>
        </w:tc>
        <w:tc>
          <w:tcPr>
            <w:tcW w:type="dxa" w:w="3672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Evening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Opening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 short arrival/feeling prompt.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An invitation to teach Pip one small thing.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AI requirement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No. Curated content stays available.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Yes for ordinary AI-backed turns; otherwise the API fails closed with AI_UNAVAILABLE.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Content storage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Completed ritual entry and metadata.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Ordinary child and companion turns encrypted at rest; safety text is not stored.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Completion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Ritual completion returns a keepsake/entry.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Ends after a safety event, the configured cap, or explicit child exit.</w:t>
            </w:r>
          </w:p>
        </w:tc>
      </w:tr>
    </w:tbl>
    <w:p/>
    <w:p>
      <w:r>
        <w:br w:type="page"/>
      </w:r>
    </w:p>
    <w:p>
      <w:pPr>
        <w:pStyle w:val="Heading1"/>
      </w:pPr>
      <w:r>
        <w:t>2. Technology and architecture</w:t>
      </w:r>
    </w:p>
    <w:p>
      <w:r>
        <w:t>The repository is an npm workspace with a feature-oriented React frontend and a module-oriented Fastify backend. The browser uses a same-origin /api boundary; the proxy removes the /api prefix before requests reach Fastify.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8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32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Web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React 19, Vite 8, plain CSS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Single-page application, route selection, feature components, and API adapters.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API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Node.js, Fastify 5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HTTP routes, validation, authentication, domain-service composition, and error handling.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Persistence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PostgreSQL 17, Drizzle ORM / drizzle-kit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System of record, schema definitions, migrations, and repositories.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Cache / protection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Redis 7, Fastify rate-limit, under-pressure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Rate-limit store, readiness dependencies, and overload protection.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AI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OpenAI JS SDK, Responses API-compatible provider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Two structured private assessments and one constrained companion reply for ordinary evening turns.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Argon2, AES-256-GCM, SHA-256 token hashes, Helmet, CSRF/cookie tooling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Password protection, encrypted turns, secure parent session handling, HTTP hardening.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Notifications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Nodemailer / SMTP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safety alerts; JSON transport is used when SMTP is absent.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Delivery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Docker Compose, Nginx, GitHub workflows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Local/production-like composition, static-web hosting, reverse proxy, and CI support.</w:t>
            </w:r>
          </w:p>
        </w:tc>
      </w:tr>
    </w:tbl>
    <w:p/>
    <w:p>
      <w:pPr>
        <w:pStyle w:val="Heading2"/>
      </w:pPr>
      <w:r>
        <w:t>Frontend organization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5832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apps/web/src/app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App shell, browser-history routing hook, main route switch, and shared application controller.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features/landing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Public product landing page and conversion entry points.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features/identity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authentication plus student device invitation, picker, PIN setup, and unlock views.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features/onboarding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Child profile directory and three-step creation flow.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features/child-session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 home, Morning Ripple, guided/open session UI, voice helpers, and session APIs.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features/parent-dashboard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tabs, summary/detail pages, routines, device controls, advisor, and parent APIs.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shared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HTTP client, async state helper, API conventions, icons, mascot, and reusable visual components.</w:t>
            </w:r>
          </w:p>
        </w:tc>
      </w:tr>
    </w:tbl>
    <w:p/>
    <w:p>
      <w:pPr>
        <w:pStyle w:val="Heading2"/>
      </w:pPr>
      <w:r>
        <w:t>Backend organization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5832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bootstrap/createServer.js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Composition root: infrastructure clients, repositories, services, middleware, public routes, and protected scope.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modules/identity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Invitation-bound account lifecycle, parent sessions, demo terms, guardian invitations.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modules/students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Household-scoped student listing and creation with consent enforcement.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modules/student-access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Approved-device invitation, PIN, device tokens, unlock tokens, revoke/reset controls.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modules/sessions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Morning/evening lifecycle, idempotency, safety-first turn processing, history, and settings.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modules/learning and modules/ai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Assessment reconciliation, scaffolding, review scheduling, rewards, and constrained model calls.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modules/parent-dashboard and privacy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summaries, advisor, experience preferences, export, withdrawal, and deletion.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Database schemas/repositories, encryption, HTTP middleware, error model, Redis, and mailer.</w:t>
            </w:r>
          </w:p>
        </w:tc>
      </w:tr>
    </w:tbl>
    <w:p/>
    <w:p>
      <w:pPr>
        <w:pStyle w:val="Heading2"/>
      </w:pPr>
      <w:r>
        <w:t>Request path</w:t>
      </w:r>
    </w:p>
    <w:p>
      <w:r>
        <w:t>Browser -&gt; Vite development proxy or Nginx -&gt; Fastify route -&gt; authentication/validation/middleware -&gt; domain service -&gt; repository and infrastructure adapters -&gt; JSON response. Protected parent routes attach a parent session; student routes derive a student actor from device and unlock cookies.</w:t>
      </w:r>
    </w:p>
    <w:p>
      <w:r>
        <w:br w:type="page"/>
      </w:r>
    </w:p>
    <w:p>
      <w:pPr>
        <w:pStyle w:val="Heading1"/>
      </w:pPr>
      <w:r>
        <w:t>3. Data, security, and safety</w:t>
      </w:r>
    </w:p>
    <w:p>
      <w:pPr>
        <w:pStyle w:val="Heading2"/>
      </w:pPr>
      <w:r>
        <w:t>Key data relationships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Entity group</w:t>
            </w:r>
          </w:p>
        </w:tc>
        <w:tc>
          <w:tcPr>
            <w:tcW w:type="dxa" w:w="3816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Important records</w:t>
            </w:r>
          </w:p>
        </w:tc>
        <w:tc>
          <w:tcPr>
            <w:tcW w:type="dxa" w:w="3456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Why it exists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Household identity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households, parent_accounts, parent_sessions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Defines the tenant boundary, parent credentials, and 12-hour parent sessions.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 access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students, student access/device records, consent_records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Holds profile information, approved-device controls, PIN/unlock lifecycle, and learning-companion consent.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Learning sessions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sessions, turn_requests, session_turns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Tracks session lifecycle, deduplicates retries by session/idempotency key/input hash, and stores encrypted ordinary turns.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Learning signals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topics, scores, wins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Maintains learned-topic metadata, heuristic assessments, spaced review, and effort/collectible outcomes.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Safety and operations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safety_events, outbox_events, product_analytics_events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Records safety metadata without triggering text, future durable events, and allowlisted opt-in setup analytics.</w:t>
            </w:r>
          </w:p>
        </w:tc>
      </w:tr>
    </w:tbl>
    <w:p/>
    <w:p>
      <w:pPr>
        <w:pStyle w:val="Heading2"/>
      </w:pPr>
      <w:r>
        <w:t>Security controls</w:t>
      </w:r>
    </w:p>
    <w:p>
      <w:pPr>
        <w:pStyle w:val="ListBullet"/>
      </w:pPr>
      <w:r>
        <w:t>Parent passwords are hashed with Argon2id. Parent session tokens are stored as SHA-256 hashes and expire after 12 hours.</w:t>
      </w:r>
    </w:p>
    <w:p>
      <w:pPr>
        <w:pStyle w:val="ListBullet"/>
      </w:pPr>
      <w:r>
        <w:t>Ordinary evening messages and replies are encrypted using AES-256-GCM with a unique 12-byte IV, authentication tag, and stored key version for every turn.</w:t>
      </w:r>
    </w:p>
    <w:p>
      <w:pPr>
        <w:pStyle w:val="ListBullet"/>
      </w:pPr>
      <w:r>
        <w:t>The API applies Helmet headers, JSON-only body enforcement, body-size limits, request IDs, Redis-backed IP rate limits, and pressure checks.</w:t>
      </w:r>
    </w:p>
    <w:p>
      <w:pPr>
        <w:pStyle w:val="ListBullet"/>
      </w:pPr>
      <w:r>
        <w:t>Every protected service action checks household ownership and the student's granted learning-companion consent before proceeding.</w:t>
      </w:r>
    </w:p>
    <w:p>
      <w:pPr>
        <w:pStyle w:val="ListBullet"/>
      </w:pPr>
      <w:r>
        <w:t>The child device uses parent-approved device tokens plus a 4-8 digit PIN and a 12-hour unlock cookie; the web app also preserves a local 12-hour unlock convenience state.</w:t>
      </w:r>
    </w:p>
    <w:p>
      <w:pPr>
        <w:pStyle w:val="Heading2"/>
      </w:pPr>
      <w:r>
        <w:t>Safety-first evening turn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608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System behavior</w:t>
            </w:r>
          </w:p>
        </w:tc>
        <w:tc>
          <w:tcPr>
            <w:tcW w:type="dxa" w:w="360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Privacy consequence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1. Receive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Session service validates actor, session, limits, and idempotency key.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Duplicate completed work can be replayed only for the same hashed input.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2. Screen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Deterministic regular expressions check narrowly for immediate danger, unsafe-at-home, and medical-emergency signals.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This check runs before encryption and before any AI provider call.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3. Escalate if matched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Create safety-event metadata, end the session, send a parent alert, and return a trusted-grown-up redirect.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The triggering words are never inserted into session_turns or surfaced in parent summaries.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4. Process clear turn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Require usable AI and encryption services; encrypt child input; run two structured assessments; reconcile learning signal; generate constrained reply.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If the required services are unavailable, return AI_UNAVAILABLE rather than fabricating a personalized answer.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5. Persist and respond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Encrypt Pip's reply, persist topic/score/review/win metadata, then respond to the child UI.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Parents receive summary data; transcript access is separately controlled in the family settings.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287D7D"/>
                <w:sz w:val="18"/>
              </w:rPr>
              <w:t>IMPORTANT LIMITATION</w:t>
            </w:r>
          </w:p>
          <w:p>
            <w:pPr>
              <w:spacing w:after="0"/>
            </w:pPr>
            <w:r>
              <w:t>This is a closed-demo implementation, not a public child service or a verified-parental-consent solution. Production use requires legal, privacy, safeguarding, monitoring, delivery, and key-rotation work described in the repository's security and operations guides.</w:t>
            </w:r>
          </w:p>
        </w:tc>
      </w:tr>
    </w:tbl>
    <w:p/>
    <w:p>
      <w:r>
        <w:br w:type="page"/>
      </w:r>
    </w:p>
    <w:p>
      <w:pPr>
        <w:pStyle w:val="Heading1"/>
      </w:pPr>
      <w:r>
        <w:t>4. Parent flow - detailed</w:t>
      </w:r>
    </w:p>
    <w:p>
      <w:r>
        <w:t>The parent flow owns family setup, policy choices, visibility, and device handoff. It is intentionally separate from the student experience: parents do not enter a child's learning screen through the parent center.</w:t>
      </w:r>
    </w:p>
    <w:p>
      <w:pPr>
        <w:pStyle w:val="Heading2"/>
      </w:pPr>
      <w:r>
        <w:t>Parent lifecycle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8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736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3816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System behavior</w:t>
            </w:r>
          </w:p>
        </w:tc>
        <w:tc>
          <w:tcPr>
            <w:tcW w:type="dxa" w:w="1296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Invitation and account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Open an operator-issued sign-up link, create credentials, then verify email.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Identity service validates invitation and creates account/session; parent session is delivered via secure cookie.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Authenticated guardian can enter the family control center.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Child profile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Add a child through the three-step setup modal.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Terms acknowledgement is recorded; student plus granted learning-companion consent are created; ritual settings are saved.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New profile appears in the children directory and parent tabs.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Device handoff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Send an approved-device invitation from Family.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 one-time invitation is consumed on the device, which receives a device token; child sets a PIN.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 can unlock only their approved trail on that device.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Family rhythm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Set hours, session limit, voice/activity availability, interaction band, and preferred mode.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Ritual/session settings affect later child invitations and presentation.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 bounded, tailored starting experience.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Ongoing visibility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Review Today, rituals, conversations, learning, insights, and optionally Ask Pip.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Dashboard aggregates metadata, summaries, and configured access; safety needs take precedence.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gets context without treating the child as a score.</w:t>
            </w:r>
          </w:p>
        </w:tc>
      </w:tr>
    </w:tbl>
    <w:p/>
    <w:p>
      <w:pPr>
        <w:pStyle w:val="Heading2"/>
      </w:pPr>
      <w:r>
        <w:t>Parent authorization flow</w:t>
      </w:r>
    </w:p>
    <w:p>
      <w:r>
        <w:t>On app startup, useAppController calls the parent-session endpoint. If a cookie-backed session returns a parent, the controller stores a parent token/object for protected API calls and loads household profiles. The app route switch prevents access to /parent areas until this readiness check completes. Missing authentication redirects to the parent login view.</w:t>
      </w:r>
    </w:p>
    <w:p>
      <w:pPr>
        <w:pStyle w:val="Heading2"/>
      </w:pPr>
      <w:r>
        <w:t>What a parent can control</w:t>
      </w:r>
    </w:p>
    <w:p>
      <w:pPr>
        <w:pStyle w:val="ListBullet"/>
      </w:pPr>
      <w:r>
        <w:t>Profiles: create a child profile, move between household children, and see setup nudge progress.</w:t>
      </w:r>
    </w:p>
    <w:p>
      <w:pPr>
        <w:pStyle w:val="ListBullet"/>
      </w:pPr>
      <w:r>
        <w:t>Rhythm: morning/evening start hours, daily session limit, voice responses, tiny activities, interaction band, and preferred experience style.</w:t>
      </w:r>
    </w:p>
    <w:p>
      <w:pPr>
        <w:pStyle w:val="ListBullet"/>
      </w:pPr>
      <w:r>
        <w:t>Morning studio: optional AI prompts, available activity paths, sensitivity tone, and completed ritual-entry history.</w:t>
      </w:r>
    </w:p>
    <w:p>
      <w:pPr>
        <w:pStyle w:val="ListBullet"/>
      </w:pPr>
      <w:r>
        <w:t>Devices: send approved-device link, review device list/last activity, revoke one device, reset PIN, or sign out all devices.</w:t>
      </w:r>
    </w:p>
    <w:p>
      <w:pPr>
        <w:pStyle w:val="ListBullet"/>
      </w:pPr>
      <w:r>
        <w:t>Visibility and privacy: daily/weekly recaps, aggregate setup analytics consent, transcript access, and transcript-aware parent advisor consent.</w:t>
      </w:r>
    </w:p>
    <w:p>
      <w:pPr>
        <w:pStyle w:val="ListBullet"/>
      </w:pPr>
      <w:r>
        <w:t>Safety: acknowledge a dashboard safety follow-up. The parent sees category/action context, not the child's triggering text.</w:t>
      </w:r>
    </w:p>
    <w:p>
      <w:r>
        <w:br w:type="page"/>
      </w:r>
    </w:p>
    <w:p>
      <w:pPr>
        <w:pStyle w:val="Heading1"/>
      </w:pPr>
      <w:r>
        <w:t>5. Child flow - detailed</w:t>
      </w:r>
    </w:p>
    <w:p>
      <w:r>
        <w:t>The child flow begins only after a parent has approved the device. It keeps the student in a persistent, child-facing shell rather than routing a returning student back to the public marketing page.</w:t>
      </w:r>
    </w:p>
    <w:p>
      <w:pPr>
        <w:pStyle w:val="Heading2"/>
      </w:pPr>
      <w:r>
        <w:t>Student access and session lifecycle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816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Child experience</w:t>
            </w:r>
          </w:p>
        </w:tc>
        <w:tc>
          <w:tcPr>
            <w:tcW w:type="dxa" w:w="3816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Behind the scenes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1. Device invitation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Opening the one-time parent link shows a short setup state.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The invitation is consumed; a device token is added to an HTTP-only cookie.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2. Profile selection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The device lists only approved student profiles. The child chooses their own trail.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The API resolves profiles from device tokens; no parent credentials are used.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3. PIN setup/unlock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First use chooses a 4-8 digit PIN; later use enters the PIN.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Server grants an unlock token for 12 hours; client retains a corresponding local convenience state.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4. Student home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Pip presents the next gentle invitation based on time, grade/band, settings, and available modes.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Home/session APIs calculate daily world/ritual context and enforce parent-configured boundaries.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5. Morning Ripple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Child progresses through arrival, feeling/energy, a selected path, and a launch/intention card.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Completion saves a ritual entry with selected metadata and cosmetic collectible; normal flow does not need AI.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6. Evening session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Child chooses a guided quest or chat and can type, tap, or use voice when allowed.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Every submitted turn receives an idempotency key; service applies safety, AI/encryption, learning persistence, and terminal rules.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7. Closing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Child can save for later; terminal/safety states show a calm return path.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Session end reason is recorded. Safety terminal flow has fixed trusted-grown-up copy and parent alert behavior.</w:t>
            </w:r>
          </w:p>
        </w:tc>
      </w:tr>
    </w:tbl>
    <w:p/>
    <w:p>
      <w:pPr>
        <w:pStyle w:val="Heading2"/>
      </w:pPr>
      <w:r>
        <w:t>Voice and interaction behavior</w:t>
      </w:r>
    </w:p>
    <w:p>
      <w:pPr>
        <w:pStyle w:val="ListBullet"/>
      </w:pPr>
      <w:r>
        <w:t>The client uses browser recognition and synthesis capabilities through the useVoice hook. Voice is disabled when parent settings turn it off or browser support is absent.</w:t>
      </w:r>
    </w:p>
    <w:p>
      <w:pPr>
        <w:pStyle w:val="ListBullet"/>
      </w:pPr>
      <w:r>
        <w:t>The session UI exposes state such as listening, thinking, speaking, fallback, completed, and safety-ended. Controls are disabled while work is in progress.</w:t>
      </w:r>
    </w:p>
    <w:p>
      <w:pPr>
        <w:pStyle w:val="ListBullet"/>
      </w:pPr>
      <w:r>
        <w:t>In guided mode, a quest can supply title, step label, and progress copy. In chat mode, TalkToPip presents a message-focused interface with the same session lifecycle.</w:t>
      </w:r>
    </w:p>
    <w:p>
      <w:pPr>
        <w:pStyle w:val="ListBullet"/>
      </w:pPr>
      <w:r>
        <w:t>Morning and evening are intentionally different: morning is a short ritual; evening supports the safety-screened teaching exchange.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287D7D"/>
                <w:sz w:val="18"/>
              </w:rPr>
              <w:t>CHILD-CENTERED BOUNDARY</w:t>
            </w:r>
          </w:p>
          <w:p>
            <w:pPr>
              <w:spacing w:after="0"/>
            </w:pPr>
            <w:r>
              <w:t>Pip is prompted to use age-appropriate, process-focused language and to avoid grades, correctness declarations, emotional dependency, friendship claims, and therapeutic authority.</w:t>
            </w:r>
          </w:p>
        </w:tc>
      </w:tr>
    </w:tbl>
    <w:p/>
    <w:p>
      <w:r>
        <w:br w:type="page"/>
      </w:r>
    </w:p>
    <w:p>
      <w:pPr>
        <w:pStyle w:val="Heading1"/>
      </w:pPr>
      <w:r>
        <w:t>6. Page-by-page guide</w:t>
      </w:r>
    </w:p>
    <w:p>
      <w:pPr>
        <w:pStyle w:val="Heading2"/>
      </w:pPr>
      <w:r>
        <w:t>Public and account pages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66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232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446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What it shows and does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Landing page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Public field-guide style introduction to the product. Calls to action route to parent setup/sign-in. If the device has an active student unlock, the same root route opens the student home instead.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/parent/signup?invite=...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sign-up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Closed-demo invitation-bound account creation. Collects name, email, and 12+ character password; then presents email-verification confirmation.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/parent/login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login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Email/password sign-in. A successful session routes to the children directory.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/parent/forgot-password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Password reset request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Collects email and displays a neutral reset-delivery status.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/parent/verify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Email verification action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Consumes parent ID/token query parameters and opens the authenticated control center on success.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/parent/reset-password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Password reset completion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Accepts reset token and a new 12+ character password.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/parent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entry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Minimal authenticated entry page that points to Manage children.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/parent/children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Children directory and onboarding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Shows existing approved profiles; Add a child opens a three-step modal for identity, rhythm, and starting interaction band.</w:t>
            </w:r>
          </w:p>
        </w:tc>
      </w:tr>
    </w:tbl>
    <w:p/>
    <w:p>
      <w:pPr>
        <w:pStyle w:val="Heading2"/>
      </w:pPr>
      <w:r>
        <w:t>Student-device pages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66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232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446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What it shows and does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/student/invite/:token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Invitation consumer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Consumes a one-time parent-approved device link, registers device access, and returns to the student picker.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/student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 picker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Shows only profiles attached to the approved device. If none exist, explains that a parent must send an invitation.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/student/:id/setup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PIN setup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Creates a numeric 4-8 digit PIN for a profile on the approved device.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/student/:id/unlock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PIN unlock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Checks the student PIN and opens the student trail.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/student/:id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 home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Renders StudentRitual when no session is active; renders the current child session once started.</w:t>
            </w:r>
          </w:p>
        </w:tc>
      </w:tr>
    </w:tbl>
    <w:p/>
    <w:p>
      <w:pPr>
        <w:pStyle w:val="Heading2"/>
      </w:pPr>
      <w:r>
        <w:t>Student home and session screens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6768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StudentRitual home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Displays Pip's daily invitation and available modes. Starting a session calls the student session-start API with session type, mode, and optional quest ID.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MorningRipple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Four-stage ritual flow: arrival, feeling/energy selection, rotating path/activity, and launch/intention/collectible completion. Completion is saved through the student-only API.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Guided ChildSession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Hero, Pip response bubble, optional text-to-speech replay, chips/text/voice input, progress/status copy, and Save for later. Handles thinking/listening/speaking/terminal states.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TalkToPip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Open-chat presentation of messages and text/voice submission controls for chat-mode sessions.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TerminalPanel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Calm completion or safety-ended boundary view with a return action. It does not expose sensitive safety detail.</w:t>
            </w:r>
          </w:p>
        </w:tc>
      </w:tr>
    </w:tbl>
    <w:p/>
    <w:p>
      <w:r>
        <w:br w:type="page"/>
      </w:r>
    </w:p>
    <w:p>
      <w:pPr>
        <w:pStyle w:val="Heading1"/>
      </w:pPr>
      <w:r>
        <w:t>Parent Center tabs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Route suffix</w:t>
            </w:r>
          </w:p>
        </w:tc>
        <w:tc>
          <w:tcPr>
            <w:tcW w:type="dxa" w:w="180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576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Detailed responsibilities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today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Today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Shows next gentle step or safety check-in, daily/weekly moment counts, topic/effort counts, routine detail, setup nudge, optional family conversation starter, recent moments, and a family glance switcher.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rituals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Rituals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Morning Ripple studio: reads completed entries and lets the parent configure optional AI prompts, available paths, and sensitivity tone.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conversations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Conversations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Parent-only ordinary-session recap/archive area. It can list conversations and open eligible sessions. Safety-trigger content is excluded.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learning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Learning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Topic-focused detail view with learning signals, review context, and child-safe interpretation framing rather than evaluation.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insights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Insights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Topic trail, review dates, gentle trend labels, effort moments, and suggested family questions. It explicitly frames data as clues, not scores.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advisor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Ask Pip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Parent-only question interface. Provides starter questions, advisor history, custom question entry, clear-history action, and summary-only/no-child-facing-change guardrails.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plan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Plan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Controls morning/evening hours, daily boundary, voice/tiny activities, interaction band override, and preferred session style. Saves settings for the next child visit.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family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Family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Approved-device handoff, device management, PIN reset, sign-out everywhere, daily/weekly digest preferences, opt-in aggregate analytics, transcript access, and advisor consent.</w:t>
            </w:r>
          </w:p>
        </w:tc>
      </w:tr>
    </w:tbl>
    <w:p/>
    <w:p>
      <w:r>
        <w:t>Parent URL pattern: /parent/children/:studentId/:section. The router aliases customize, inbox, and privacy to the Family tab, while recognized tabs drive the ParentDashboard component. A left rail and mobile bottom navigation expose the same tab set.</w:t>
      </w:r>
    </w:p>
    <w:p>
      <w:pPr>
        <w:pStyle w:val="Heading2"/>
      </w:pPr>
      <w:r>
        <w:t>Parent dashboard data contract</w:t>
      </w:r>
    </w:p>
    <w:p>
      <w:r>
        <w:t>The dashboard hook fetches a selected student's summary once the parent identity and student profile are available. The UI expects student identity, home/next action, weekly counts, topic list, effort moments, safety context, conversation starters, recent moments, household children, setup progress, controls, daily brief, and settings-related data. A Refresh family signals control reloads the dashboard after actions such as safety acknowledgement or settings changes.</w:t>
      </w:r>
    </w:p>
    <w:p>
      <w:r>
        <w:br w:type="page"/>
      </w:r>
    </w:p>
    <w:p>
      <w:pPr>
        <w:pStyle w:val="Heading1"/>
      </w:pPr>
      <w:r>
        <w:t>7. API and operations reference</w:t>
      </w:r>
    </w:p>
    <w:p>
      <w:pPr>
        <w:pStyle w:val="Heading2"/>
      </w:pPr>
      <w:r>
        <w:t>API groups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554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Representative endpoints</w:t>
            </w:r>
          </w:p>
        </w:tc>
        <w:tc>
          <w:tcPr>
            <w:tcW w:type="dxa" w:w="1872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Authorization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Health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GET /health, GET /ready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Public.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Identity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POST /auth/signup, /auth/login, /auth/verify-email, /auth/logout; GET /auth/session; terms, session revocation, guardian invitations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Public for account lifecycle; parent session required for terms/session administration.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Students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GET/POST /students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session and household ownership.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 access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Invitation consume, device profiles, PIN set/unlock; parent invitation/access/revoke/reset endpoints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Device cookies for child actions; parent session for management.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Sessions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Start, turn, end, curiosity trail, ritual settings, reflections, conversations, Morning Ripple history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actor or separately registered student actor depending on route family.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Dashboard get/update, household experience, safety acknowledge, topic detail, advisor history/turn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session and student household ownership.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Privacy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Student export, withdraw, delete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Parent session and student household ownership.</w:t>
            </w:r>
          </w:p>
        </w:tc>
      </w:tr>
    </w:tbl>
    <w:p/>
    <w:p>
      <w:pPr>
        <w:pStyle w:val="Heading2"/>
      </w:pPr>
      <w:r>
        <w:t>Error and retry behavior</w:t>
      </w:r>
    </w:p>
    <w:p>
      <w:pPr>
        <w:pStyle w:val="ListBullet"/>
      </w:pPr>
      <w:r>
        <w:t>Expected API errors use an error object with code, message, and requestId. Unexpected errors are logged server-side and respond with a generic internal-error message.</w:t>
      </w:r>
    </w:p>
    <w:p>
      <w:pPr>
        <w:pStyle w:val="ListBullet"/>
      </w:pPr>
      <w:r>
        <w:t>The shared web HTTP client uses a 30-second abort timeout. AI-backed server work can outlive that browser timeout, so a retry of the same input must retain the same idempotency key.</w:t>
      </w:r>
    </w:p>
    <w:p>
      <w:pPr>
        <w:pStyle w:val="ListBullet"/>
      </w:pPr>
      <w:r>
        <w:t>A completed idempotent session turn may replay only when session ID, key, and input hash agree; mismatched or in-progress duplicate requests return conflict behavior.</w:t>
      </w:r>
    </w:p>
    <w:p>
      <w:pPr>
        <w:pStyle w:val="Heading2"/>
      </w:pPr>
      <w:r>
        <w:t>Local development and deployment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312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Command / component</w:t>
            </w:r>
          </w:p>
        </w:tc>
        <w:tc>
          <w:tcPr>
            <w:tcW w:type="dxa" w:w="3960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Start development stack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npm run docker:dev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Starts database/cache plus watched API/Vite development services through Compose overlays.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Run migrations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npm run db:migrate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Applies committed Drizzle migrations.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Create demo data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npm run seed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Idempotently creates the local household and demo student profile.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Quality gate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npm run check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Runs lint, formatting, type checks, coverage, and web build.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Production-like stack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npm run docker:up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Builds Compose services: PostgreSQL, Redis, one-shot migration, API, and Nginx gateway.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Public gateway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Nginx on WEB_PORT (default 8080)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Serves static web build and proxies /api to the internal Fastify API.</w:t>
            </w:r>
          </w:p>
        </w:tc>
      </w:tr>
    </w:tbl>
    <w:p/>
    <w:p>
      <w:r>
        <w:br w:type="page"/>
      </w:r>
    </w:p>
    <w:p>
      <w:pPr>
        <w:pStyle w:val="Heading1"/>
      </w:pPr>
      <w:r>
        <w:t>8. Current constraints and implementation notes</w:t>
      </w:r>
    </w:p>
    <w:p>
      <w:pPr>
        <w:pStyle w:val="Heading2"/>
      </w:pPr>
      <w:r>
        <w:t>Deliberate product and safety limits</w:t>
      </w:r>
    </w:p>
    <w:p>
      <w:pPr>
        <w:pStyle w:val="ListBullet"/>
      </w:pPr>
      <w:r>
        <w:t>Deployment mode is closed_demo. Parent enrollment is invitation-only and terms acknowledgement is not verified parental consent.</w:t>
      </w:r>
    </w:p>
    <w:p>
      <w:pPr>
        <w:pStyle w:val="ListBullet"/>
      </w:pPr>
      <w:r>
        <w:t>Deterministic safety matching is intentionally narrow. It is not a substitute for professional safeguarding and will not identify every concerning situation.</w:t>
      </w:r>
    </w:p>
    <w:p>
      <w:pPr>
        <w:pStyle w:val="ListBullet"/>
      </w:pPr>
      <w:r>
        <w:t>Normal evening AI response is fail-closed: absent/unusable AI or encryption configuration returns AI_UNAVAILABLE rather than a generic personalized response.</w:t>
      </w:r>
    </w:p>
    <w:p>
      <w:pPr>
        <w:pStyle w:val="ListBullet"/>
      </w:pPr>
      <w:r>
        <w:t>The parent dashboard is not a transcript dump or report card. Its learning signals are heuristic metadata and must not be presented as mastery or diagnosis.</w:t>
      </w:r>
    </w:p>
    <w:p>
      <w:pPr>
        <w:pStyle w:val="ListBullet"/>
      </w:pPr>
      <w:r>
        <w:t>Transcript access is a separate household-authorized setting; encryption protects stored content but server code with the key can decrypt it, so key storage and rotation remain operational responsibilities.</w:t>
      </w:r>
    </w:p>
    <w:p>
      <w:pPr>
        <w:pStyle w:val="Heading2"/>
      </w:pPr>
      <w:r>
        <w:t>Engineering follow-through for production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984"/>
            <w:shd w:fill="1831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follow-through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Identity and consent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Verified parent identity/consent workflow, real account email delivery, account recovery, and jurisdiction-specific legal/privacy review.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Data lifecycle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Production-tested export/withdraw/delete behavior, retention policy enforcement, backup/restore testing, and encryption-key rotation plan.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Network and platform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TLS-capable edge, explicit CORS policy, trusted-proxy configuration only when correct, secrets management, observability, uptime monitoring, and incident response.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AI and safety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Human review of prompt/model/safety-regex changes, adversarial child-safety evaluation, provider data-use approval, and ongoing quality monitoring.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287D7D"/>
                <w:sz w:val="18"/>
              </w:rPr>
              <w:t>USE THIS DOCUMENT</w:t>
            </w:r>
          </w:p>
          <w:p>
            <w:pPr>
              <w:spacing w:after="0"/>
            </w:pPr>
            <w:r>
              <w:t>This reference describes the current repository implementation and its intended product behavior. When making changes, update the relevant feature module, service/schema/test coverage, and the source documentation together so that the parent and child safety boundaries stay explicit.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Internal product and engineering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Undercurrent | Complete Application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ptos" w:hAnsi="Aptos"/>
      <w:b w:val="0"/>
      <w:color w:val="1E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 w:line="276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1831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76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287D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1831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831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Undercurrent Complete Application Reference</dc:title>
  <dc:subject>Product, architecture, parent and child flows, and pages</dc:subject>
  <dc:creator>Undercurrent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