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11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Word Sense Disambiguation &amp; Parsing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Lesk WSD · Constituency Parsing · Dependency Parsing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implement and evaluate Word Sense Disambiguation (WSD) using the Lesk algorithm, and to explore syntactic analysis of English sentences through both Constituency Parsing (CFG + ChartParser) and Dependency Parsing, demonstrating the complementary roles of lexical semantics and syntactic structure in NLP.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Implement </w:t>
      </w:r>
      <w:r>
        <w:rPr>
          <w:rFonts w:ascii="Calibri" w:hAnsi="Calibri"/>
          <w:b/>
          <w:color w:val="1A1A1A"/>
          <w:sz w:val="22"/>
        </w:rPr>
        <w:t>NLTK's Lesk algorithm</w:t>
      </w:r>
      <w:r>
        <w:rPr>
          <w:rFonts w:ascii="Calibri" w:hAnsi="Calibri"/>
          <w:color w:val="1A1A1A"/>
          <w:sz w:val="22"/>
        </w:rPr>
        <w:t xml:space="preserve"> for WSD and compare it with a </w:t>
      </w:r>
      <w:r>
        <w:rPr>
          <w:rFonts w:ascii="Calibri" w:hAnsi="Calibri"/>
          <w:b/>
          <w:color w:val="1A1A1A"/>
          <w:sz w:val="22"/>
        </w:rPr>
        <w:t>Simplified Lesk from scratch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Evaluate disambiguation accuracy on hand-curated test sentences covering five highly ambiguous words: </w:t>
      </w:r>
      <w:r>
        <w:rPr>
          <w:rFonts w:ascii="Calibri" w:hAnsi="Calibri"/>
          <w:i/>
          <w:color w:val="1A1A1A"/>
          <w:sz w:val="22"/>
        </w:rPr>
        <w:t>bank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bat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plant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bass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crane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Visualise the predicted sense distribution per target word.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Design a </w:t>
      </w:r>
      <w:r>
        <w:rPr>
          <w:rFonts w:ascii="Calibri" w:hAnsi="Calibri"/>
          <w:b/>
          <w:color w:val="1A1A1A"/>
          <w:sz w:val="22"/>
        </w:rPr>
        <w:t>toy Context-Free Grammar (CFG)</w:t>
      </w:r>
      <w:r>
        <w:rPr>
          <w:rFonts w:ascii="Calibri" w:hAnsi="Calibri"/>
          <w:color w:val="1A1A1A"/>
          <w:sz w:val="22"/>
        </w:rPr>
        <w:t xml:space="preserve"> covering core English phrase structures (NP, VP, PP) and parse example sentences using NLTK's </w:t>
      </w:r>
      <w:r>
        <w:rPr>
          <w:rFonts w:ascii="Calibri" w:hAnsi="Calibri"/>
          <w:b/>
          <w:color w:val="1A1A1A"/>
          <w:sz w:val="22"/>
        </w:rPr>
        <w:t>ChartParser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Perform </w:t>
      </w:r>
      <w:r>
        <w:rPr>
          <w:rFonts w:ascii="Calibri" w:hAnsi="Calibri"/>
          <w:b/>
          <w:color w:val="1A1A1A"/>
          <w:sz w:val="22"/>
        </w:rPr>
        <w:t>Dependency Parsing</w:t>
      </w:r>
      <w:r>
        <w:rPr>
          <w:rFonts w:ascii="Calibri" w:hAnsi="Calibri"/>
          <w:color w:val="1A1A1A"/>
          <w:sz w:val="22"/>
        </w:rPr>
        <w:t xml:space="preserve"> using spaCy (with a rule-based NLTK fallback) and extract labelled dependency triples.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Visualise parse trees, arc diagrams, and dependency relation distributions.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WSD test set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20 hand-crafted sentences (4 per word × 5 words)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Target words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*bank*, *bat*, *plant*, *bass*, *crane*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WordNet version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NLTK's bundled WordNet 3.1 (via `nltk.corpus.wordnet`)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Constituency corpus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 toy sentences over the hand-written CFG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Dependency corpus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5 naturalistic English sentences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Dependency parser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spaCy `en_core_web_sm` (fallback: rule-based NLTK heuristic)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EXERCISE 1: WORD SENSE DISAMBIGUATION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Algorithm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Lesk Algorithm (Banerjee &amp; Pedersen 2002 / Lesk 1986)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The Lesk family of algorithms selects the WordNet synset whose </w:t>
      </w:r>
      <w:r>
        <w:rPr>
          <w:rFonts w:ascii="Calibri" w:hAnsi="Calibri"/>
          <w:i/>
          <w:color w:val="1A1A1A"/>
          <w:sz w:val="22"/>
        </w:rPr>
        <w:t>gloss</w:t>
      </w:r>
      <w:r>
        <w:rPr>
          <w:rFonts w:ascii="Calibri" w:hAnsi="Calibri"/>
          <w:color w:val="1A1A1A"/>
          <w:sz w:val="22"/>
        </w:rPr>
        <w:t xml:space="preserve"> (definition + examples) has the greatest overlap with the </w:t>
      </w:r>
      <w:r>
        <w:rPr>
          <w:rFonts w:ascii="Calibri" w:hAnsi="Calibri"/>
          <w:i/>
          <w:color w:val="1A1A1A"/>
          <w:sz w:val="22"/>
        </w:rPr>
        <w:t>context</w:t>
      </w:r>
      <w:r>
        <w:rPr>
          <w:rFonts w:ascii="Calibri" w:hAnsi="Calibri"/>
          <w:color w:val="1A1A1A"/>
          <w:sz w:val="22"/>
        </w:rPr>
        <w:t xml:space="preserve"> (surrounding words) of the target word.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NLTK Lesk</w:t>
      </w:r>
      <w:r>
        <w:rPr>
          <w:rFonts w:ascii="Calibri" w:hAnsi="Calibri"/>
          <w:color w:val="1A1A1A"/>
          <w:sz w:val="22"/>
        </w:rPr>
        <w:t xml:space="preserve"> (</w:t>
      </w:r>
      <w:r>
        <w:rPr>
          <w:rFonts w:ascii="Courier New" w:hAnsi="Courier New"/>
          <w:color w:val="C7254F"/>
          <w:sz w:val="20"/>
        </w:rPr>
        <w:t>nltk.wsd.lesk</w:t>
      </w:r>
      <w:r>
        <w:rPr>
          <w:rFonts w:ascii="Calibri" w:hAnsi="Calibri"/>
          <w:color w:val="1A1A1A"/>
          <w:sz w:val="22"/>
        </w:rPr>
        <w:t>):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Tokenise the sentence; treat all tokens as the context window.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For each synset of the target word, compute:</w:t>
      </w:r>
    </w:p>
    <w:p>
      <w:pPr>
        <w:spacing w:before="20" w:after="80"/>
      </w:pPr>
      <w:r>
        <w:rPr>
          <w:rFonts w:ascii="Courier New" w:hAnsi="Courier New"/>
          <w:color w:val="C7254F"/>
          <w:sz w:val="20"/>
        </w:rPr>
        <w:t>`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score(synset) = |context_words ∩ gloss_words|</w:t>
      </w:r>
    </w:p>
    <w:p>
      <w:pPr>
        <w:spacing w:before="20" w:after="80"/>
      </w:pPr>
      <w:r>
        <w:rPr>
          <w:rFonts w:ascii="Courier New" w:hAnsi="Courier New"/>
          <w:color w:val="C7254F"/>
          <w:sz w:val="20"/>
        </w:rPr>
        <w:t>`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Return the synset with the maximum score; ties broken by WordNet ordering.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Simplified Lesk (from scratch)</w:t>
      </w:r>
      <w:r>
        <w:rPr>
          <w:rFonts w:ascii="Calibri" w:hAnsi="Calibri"/>
          <w:color w:val="1A1A1A"/>
          <w:sz w:val="22"/>
        </w:rPr>
        <w:t>: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Same overlap formula, but the gloss is enriched by concatenating: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synset's own definition and example sentences.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Definitions of all direct </w:t>
      </w:r>
      <w:r>
        <w:rPr>
          <w:rFonts w:ascii="Calibri" w:hAnsi="Calibri"/>
          <w:b/>
          <w:color w:val="1A1A1A"/>
          <w:sz w:val="22"/>
        </w:rPr>
        <w:t>hypernyms</w:t>
      </w:r>
      <w:r>
        <w:rPr>
          <w:rFonts w:ascii="Calibri" w:hAnsi="Calibri"/>
          <w:color w:val="1A1A1A"/>
          <w:sz w:val="22"/>
        </w:rPr>
        <w:t xml:space="preserve"> (broadening the lexical coverage).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Stop-words are removed from both the context and the gloss before computing overlap, which reduces noise from high-frequency function words.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ctx_tokens = set(re.findall(r'\b\w+\b', sentence.lower())) - stop - {target_word}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gloss      = definition + examples + hypernym_definitions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overlap    = len(ctx_tokens &amp; gloss_tokens)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Accuracy (20 test cases)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NLTK Lesk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~50 %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Simplified Lesk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~65 %</w:t>
            </w:r>
          </w:p>
        </w:tc>
      </w:tr>
    </w:tbl>
    <w:p>
      <w:pPr>
        <w:spacing w:after="120"/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The </w:t>
      </w:r>
      <w:r>
        <w:rPr>
          <w:rFonts w:ascii="Calibri" w:hAnsi="Calibri"/>
          <w:b/>
          <w:color w:val="1A1A1A"/>
          <w:sz w:val="22"/>
        </w:rPr>
        <w:t>Simplified Lesk</w:t>
      </w:r>
      <w:r>
        <w:rPr>
          <w:rFonts w:ascii="Calibri" w:hAnsi="Calibri"/>
          <w:color w:val="1A1A1A"/>
          <w:sz w:val="22"/>
        </w:rPr>
        <w:t xml:space="preserve"> outperforms the bare NLTK Lesk on this test set because enriching the gloss with hypernym definitions provides more lexical overlap signals.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Both methods are sensitive to sentence length: longer, richer sentences provide more discriminating context.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i/>
          <w:color w:val="1A1A1A"/>
          <w:sz w:val="22"/>
        </w:rPr>
        <w:t>Bass</w:t>
      </w:r>
      <w:r>
        <w:rPr>
          <w:rFonts w:ascii="Calibri" w:hAnsi="Calibri"/>
          <w:color w:val="1A1A1A"/>
          <w:sz w:val="22"/>
        </w:rPr>
        <w:t xml:space="preserve"> and </w:t>
      </w:r>
      <w:r>
        <w:rPr>
          <w:rFonts w:ascii="Calibri" w:hAnsi="Calibri"/>
          <w:i/>
          <w:color w:val="1A1A1A"/>
          <w:sz w:val="22"/>
        </w:rPr>
        <w:t>crane</w:t>
      </w:r>
      <w:r>
        <w:rPr>
          <w:rFonts w:ascii="Calibri" w:hAnsi="Calibri"/>
          <w:color w:val="1A1A1A"/>
          <w:sz w:val="22"/>
        </w:rPr>
        <w:t xml:space="preserve"> are the most difficult words: many WordNet synsets exist for </w:t>
      </w:r>
      <w:r>
        <w:rPr>
          <w:rFonts w:ascii="Calibri" w:hAnsi="Calibri"/>
          <w:i/>
          <w:color w:val="1A1A1A"/>
          <w:sz w:val="22"/>
        </w:rPr>
        <w:t>bass</w:t>
      </w:r>
      <w:r>
        <w:rPr>
          <w:rFonts w:ascii="Calibri" w:hAnsi="Calibri"/>
          <w:color w:val="1A1A1A"/>
          <w:sz w:val="22"/>
        </w:rPr>
        <w:t xml:space="preserve"> (≥ 7), and the machine/bird distinction for </w:t>
      </w:r>
      <w:r>
        <w:rPr>
          <w:rFonts w:ascii="Calibri" w:hAnsi="Calibri"/>
          <w:i/>
          <w:color w:val="1A1A1A"/>
          <w:sz w:val="22"/>
        </w:rPr>
        <w:t>crane</w:t>
      </w:r>
      <w:r>
        <w:rPr>
          <w:rFonts w:ascii="Calibri" w:hAnsi="Calibri"/>
          <w:color w:val="1A1A1A"/>
          <w:sz w:val="22"/>
        </w:rPr>
        <w:t xml:space="preserve"> requires subtle domain cues (</w:t>
      </w:r>
      <w:r>
        <w:rPr>
          <w:rFonts w:ascii="Calibri" w:hAnsi="Calibri"/>
          <w:i/>
          <w:color w:val="1A1A1A"/>
          <w:sz w:val="22"/>
        </w:rPr>
        <w:t>construction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waded</w:t>
      </w:r>
      <w:r>
        <w:rPr>
          <w:rFonts w:ascii="Calibri" w:hAnsi="Calibri"/>
          <w:color w:val="1A1A1A"/>
          <w:sz w:val="22"/>
        </w:rPr>
        <w:t>, etc.).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baseline for random two-sense disambiguation is 50 %; both methods meet or exceed this, with Simplified Lesk achieving a 15-point improvement.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EXERCISE 2: PARSING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Constituency Parsing Algorithm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Context-Free Grammar (CFG) + ChartParser (Earley/CYK)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 toy CFG was hand-authored to cover the core phrase-structural rules of English: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S  → NP VP  |  NP VP PP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NP → DT NN  |  DT JJ NN  |  PRP  |  NNP  |  NNP NNP  |  DT NN NN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VP → VBZ NP  |  VBD NP  |  VBP NP  |  MD VB NP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 xml:space="preserve">   | VBZ NP PP  |  VBD NP PP  |  VBP NP PP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PP → IN NP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Terminal productions cover common English determiners, nouns, proper nouns, adjectives, pronouns, verbs, modals, and prepositions.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NLTK's </w:t>
      </w:r>
      <w:r>
        <w:rPr>
          <w:rFonts w:ascii="Calibri" w:hAnsi="Calibri"/>
          <w:b/>
          <w:color w:val="1A1A1A"/>
          <w:sz w:val="22"/>
        </w:rPr>
        <w:t>ChartParser</w:t>
      </w:r>
      <w:r>
        <w:rPr>
          <w:rFonts w:ascii="Calibri" w:hAnsi="Calibri"/>
          <w:color w:val="1A1A1A"/>
          <w:sz w:val="22"/>
        </w:rPr>
        <w:t xml:space="preserve"> (bottom-up Earley strategy) is used: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Build a chart of edges spanning positions </w:t>
      </w:r>
      <w:r>
        <w:rPr>
          <w:rFonts w:ascii="Courier New" w:hAnsi="Courier New"/>
          <w:color w:val="C7254F"/>
          <w:sz w:val="20"/>
        </w:rPr>
        <w:t>[0, n]</w:t>
      </w:r>
      <w:r>
        <w:rPr>
          <w:rFonts w:ascii="Calibri" w:hAnsi="Calibri"/>
          <w:color w:val="1A1A1A"/>
          <w:sz w:val="22"/>
        </w:rPr>
        <w:t xml:space="preserve"> in the token sequence.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Apply the </w:t>
      </w:r>
      <w:r>
        <w:rPr>
          <w:rFonts w:ascii="Calibri" w:hAnsi="Calibri"/>
          <w:i/>
          <w:color w:val="1A1A1A"/>
          <w:sz w:val="22"/>
        </w:rPr>
        <w:t>Predictor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Scanner</w:t>
      </w:r>
      <w:r>
        <w:rPr>
          <w:rFonts w:ascii="Calibri" w:hAnsi="Calibri"/>
          <w:color w:val="1A1A1A"/>
          <w:sz w:val="22"/>
        </w:rPr>
        <w:t xml:space="preserve">, and </w:t>
      </w:r>
      <w:r>
        <w:rPr>
          <w:rFonts w:ascii="Calibri" w:hAnsi="Calibri"/>
          <w:i/>
          <w:color w:val="1A1A1A"/>
          <w:sz w:val="22"/>
        </w:rPr>
        <w:t>Completer</w:t>
      </w:r>
      <w:r>
        <w:rPr>
          <w:rFonts w:ascii="Calibri" w:hAnsi="Calibri"/>
          <w:color w:val="1A1A1A"/>
          <w:sz w:val="22"/>
        </w:rPr>
        <w:t xml:space="preserve"> operations iteratively.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Complete edges correspond to valid parse trees; the leftmost complete S edge is returned.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All 8 test sentences were parsed successfully (100 % coverage), confirming adequate grammar breadth for simple declarative structures.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Example parse tree: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(S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 xml:space="preserve">  (NP (DT the) (NN dog))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 xml:space="preserve">  (VP (VBZ sees)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 xml:space="preserve">      (NP (DT a) (NN cat))))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Dependency Parsing Algorithm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Rule-based NLTK Heuristic (fallback when spaCy model unavailable)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A lightweight, two-pass heuristic is used when </w:t>
      </w:r>
      <w:r>
        <w:rPr>
          <w:rFonts w:ascii="Courier New" w:hAnsi="Courier New"/>
          <w:color w:val="C7254F"/>
          <w:sz w:val="20"/>
        </w:rPr>
        <w:t>en_core_web_sm</w:t>
      </w:r>
      <w:r>
        <w:rPr>
          <w:rFonts w:ascii="Calibri" w:hAnsi="Calibri"/>
          <w:color w:val="1A1A1A"/>
          <w:sz w:val="22"/>
        </w:rPr>
        <w:t xml:space="preserve"> is not installed: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Pass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Tag tokens with NLTK `averaged_perceptron_tagger`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Identify ROOT: the leftmost main verb (VBD / VBZ / VBP / MD)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nsubj: first NN/PRP to the left of ROOT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dobj: first NN/PRP to the right of ROOT before any IN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det / amod: DT / JJ immediately preceding a noun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prep / pobj: IN tokens and the noun following them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When spaCy </w:t>
      </w:r>
      <w:r>
        <w:rPr>
          <w:rFonts w:ascii="Courier New" w:hAnsi="Courier New"/>
          <w:color w:val="C7254F"/>
          <w:sz w:val="20"/>
        </w:rPr>
        <w:t>en_core_web_sm</w:t>
      </w:r>
      <w:r>
        <w:rPr>
          <w:rFonts w:ascii="Calibri" w:hAnsi="Calibri"/>
          <w:color w:val="1A1A1A"/>
          <w:sz w:val="22"/>
        </w:rPr>
        <w:t xml:space="preserve"> is available, the full neural dependency model is used, yielding richer and more accurate relation sets (including </w:t>
      </w:r>
      <w:r>
        <w:rPr>
          <w:rFonts w:ascii="Calibri" w:hAnsi="Calibri"/>
          <w:i/>
          <w:color w:val="1A1A1A"/>
          <w:sz w:val="22"/>
        </w:rPr>
        <w:t>nsubjpass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advmod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i/>
          <w:color w:val="1A1A1A"/>
          <w:sz w:val="22"/>
        </w:rPr>
        <w:t>relcl</w:t>
      </w:r>
      <w:r>
        <w:rPr>
          <w:rFonts w:ascii="Calibri" w:hAnsi="Calibri"/>
          <w:color w:val="1A1A1A"/>
          <w:sz w:val="22"/>
        </w:rPr>
        <w:t>, etc.).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Example triples for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"The dog chased the cat in the garden."</w:t>
      </w:r>
      <w:r>
        <w:rPr>
          <w:rFonts w:ascii="Calibri" w:hAnsi="Calibri"/>
          <w:color w:val="1A1A1A"/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Head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chased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nsubj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dog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chased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dobj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dog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The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cat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det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the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garden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the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chased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prep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pobj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garden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Observations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ChartParser</w:t>
      </w:r>
      <w:r>
        <w:rPr>
          <w:rFonts w:ascii="Calibri" w:hAnsi="Calibri"/>
          <w:color w:val="1A1A1A"/>
          <w:sz w:val="22"/>
        </w:rPr>
        <w:t xml:space="preserve"> handles all sentences in the toy grammar without ambiguity resolution issues, though ambiguous sentences (multiple valid parses) are silently resolved by returning the first complete parse.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The </w:t>
      </w:r>
      <w:r>
        <w:rPr>
          <w:rFonts w:ascii="Calibri" w:hAnsi="Calibri"/>
          <w:b/>
          <w:color w:val="1A1A1A"/>
          <w:sz w:val="22"/>
        </w:rPr>
        <w:t>rule-based dependency parser</w:t>
      </w:r>
      <w:r>
        <w:rPr>
          <w:rFonts w:ascii="Calibri" w:hAnsi="Calibri"/>
          <w:color w:val="1A1A1A"/>
          <w:sz w:val="22"/>
        </w:rPr>
        <w:t xml:space="preserve"> correctly identifies subject-verb-object relations in simple sentences but struggles with subordinate clauses and long-distance dependencies.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The most frequent dependency relations are </w:t>
      </w:r>
      <w:r>
        <w:rPr>
          <w:rFonts w:ascii="Calibri" w:hAnsi="Calibri"/>
          <w:b/>
          <w:color w:val="1A1A1A"/>
          <w:sz w:val="22"/>
        </w:rPr>
        <w:t>det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b/>
          <w:color w:val="1A1A1A"/>
          <w:sz w:val="22"/>
        </w:rPr>
        <w:t>nsubj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alibri" w:hAnsi="Calibri"/>
          <w:b/>
          <w:color w:val="1A1A1A"/>
          <w:sz w:val="22"/>
        </w:rPr>
        <w:t>dobj</w:t>
      </w:r>
      <w:r>
        <w:rPr>
          <w:rFonts w:ascii="Calibri" w:hAnsi="Calibri"/>
          <w:color w:val="1A1A1A"/>
          <w:sz w:val="22"/>
        </w:rPr>
        <w:t xml:space="preserve">, and </w:t>
      </w:r>
      <w:r>
        <w:rPr>
          <w:rFonts w:ascii="Calibri" w:hAnsi="Calibri"/>
          <w:b/>
          <w:color w:val="1A1A1A"/>
          <w:sz w:val="22"/>
        </w:rPr>
        <w:t>prep</w:t>
      </w:r>
      <w:r>
        <w:rPr>
          <w:rFonts w:ascii="Calibri" w:hAnsi="Calibri"/>
          <w:color w:val="1A1A1A"/>
          <w:sz w:val="22"/>
        </w:rPr>
        <w:t xml:space="preserve"> — consistent with typical English corpus statistics.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Dependency parsing provides a </w:t>
      </w:r>
      <w:r>
        <w:rPr>
          <w:rFonts w:ascii="Calibri" w:hAnsi="Calibri"/>
          <w:i/>
          <w:color w:val="1A1A1A"/>
          <w:sz w:val="22"/>
        </w:rPr>
        <w:t>flat</w:t>
      </w:r>
      <w:r>
        <w:rPr>
          <w:rFonts w:ascii="Calibri" w:hAnsi="Calibri"/>
          <w:color w:val="1A1A1A"/>
          <w:sz w:val="22"/>
        </w:rPr>
        <w:t xml:space="preserve">, linguistically informative structure (who did what to whom), while constituency parsing captures </w:t>
      </w:r>
      <w:r>
        <w:rPr>
          <w:rFonts w:ascii="Calibri" w:hAnsi="Calibri"/>
          <w:i/>
          <w:color w:val="1A1A1A"/>
          <w:sz w:val="22"/>
        </w:rPr>
        <w:t>hierarchical</w:t>
      </w:r>
      <w:r>
        <w:rPr>
          <w:rFonts w:ascii="Calibri" w:hAnsi="Calibri"/>
          <w:color w:val="1A1A1A"/>
          <w:sz w:val="22"/>
        </w:rPr>
        <w:t xml:space="preserve"> phrase bracketing (which words form constituents).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WSD is a hard problem</w:t>
      </w:r>
      <w:r>
        <w:rPr>
          <w:rFonts w:ascii="Calibri" w:hAnsi="Calibri"/>
          <w:color w:val="1A1A1A"/>
          <w:sz w:val="22"/>
        </w:rPr>
        <w:t xml:space="preserve"> even for knowledge-based methods: the correct sense depends on subtle contextual cues that short gloss strings may not capture.  Supervised methods (e.g., fine-tuned BERT) typically achieve 70–80 % on standard WSD benchmarks vs. ~60 % for Lesk variants.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Simplified Lesk beats NLTK Lesk</w:t>
      </w:r>
      <w:r>
        <w:rPr>
          <w:rFonts w:ascii="Calibri" w:hAnsi="Calibri"/>
          <w:color w:val="1A1A1A"/>
          <w:sz w:val="22"/>
        </w:rPr>
        <w:t xml:space="preserve"> here because hypernym expansion enriches the lexical overlap signal without requiring labelled training data.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CFG constituency parsing</w:t>
      </w:r>
      <w:r>
        <w:rPr>
          <w:rFonts w:ascii="Calibri" w:hAnsi="Calibri"/>
          <w:color w:val="1A1A1A"/>
          <w:sz w:val="22"/>
        </w:rPr>
        <w:t xml:space="preserve"> is fast and interpretable for restricted domains but requires hand-engineering rules; scaling to open-domain text requires statistical or neural parsers (e.g., Berkeley Parser, Benepar).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Dependency parsing</w:t>
      </w:r>
      <w:r>
        <w:rPr>
          <w:rFonts w:ascii="Calibri" w:hAnsi="Calibri"/>
          <w:color w:val="1A1A1A"/>
          <w:sz w:val="22"/>
        </w:rPr>
        <w:t xml:space="preserve"> is more robust to variation in surface word order and is the preferred representation in many downstream NLP tasks (information extraction, semantic role labelling).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Combining WSD (what a word means) with parsing (how words relate syntactically) is the foundation of deeper semantic analysis such as predicate–argument structure and knowledge-graph population.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WSD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Correct / Total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NLTK Lesk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10 / 20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50.0 %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Simplified Lesk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13 / 20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65.0 %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Random baseline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10 / 20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50.0 %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Constituency Parsing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Sentences attempted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Successfully parsed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 (100 %)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Grammar rules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18 phrase-structure + 11 terminal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Parsing algorithm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ChartParser (bottom-up Earley)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Dependency Parsing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Sentences parsed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Parser used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Rule-based NLTK heuristic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Dependency relations found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det, nsubj, dobj, prep, pobj, amod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Most frequent relation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det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Output Plots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Plot file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`cat11_wsd_sense_distribution.png`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Bar chart of predicted senses per target word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`cat11_wsd_lesk_accuracy.png`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Accuracy comparison: NLTK Lesk vs Simplified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`cat11_constituency_tree.png`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ASCII-art constituency parse trees (8 sentences)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`cat11_dependency_arcs.png`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Arc diagram + relation frequency bar chart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`cat11_pos_vs_dep_relations.png`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Stacked bar: POS of dependent per relation type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wsd nltk lesk accuracy</w:t>
      </w:r>
      <w:r>
        <w:rPr>
          <w:rFonts w:ascii="Calibri" w:hAnsi="Calibri"/>
          <w:color w:val="1A1A1A"/>
          <w:sz w:val="22"/>
        </w:rPr>
        <w:t>: 0.5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wsd simple lesk accuracy</w:t>
      </w:r>
      <w:r>
        <w:rPr>
          <w:rFonts w:ascii="Calibri" w:hAnsi="Calibri"/>
          <w:color w:val="1A1A1A"/>
          <w:sz w:val="22"/>
        </w:rPr>
        <w:t>: 0.65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wsd test cases</w:t>
      </w:r>
      <w:r>
        <w:rPr>
          <w:rFonts w:ascii="Calibri" w:hAnsi="Calibri"/>
          <w:color w:val="1A1A1A"/>
          <w:sz w:val="22"/>
        </w:rPr>
        <w:t>: 20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constituency sentences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constituency parsed ok</w:t>
      </w:r>
      <w:r>
        <w:rPr>
          <w:rFonts w:ascii="Calibri" w:hAnsi="Calibri"/>
          <w:color w:val="1A1A1A"/>
          <w:sz w:val="22"/>
        </w:rPr>
        <w:t>: 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dependency sentences</w:t>
      </w:r>
      <w:r>
        <w:rPr>
          <w:rFonts w:ascii="Calibri" w:hAnsi="Calibri"/>
          <w:color w:val="1A1A1A"/>
          <w:sz w:val="22"/>
        </w:rPr>
        <w:t>: 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dependency method</w:t>
      </w:r>
      <w:r>
        <w:rPr>
          <w:rFonts w:ascii="Calibri" w:hAnsi="Calibri"/>
          <w:color w:val="1A1A1A"/>
          <w:sz w:val="22"/>
        </w:rPr>
        <w:t>: Rule-based (NLTK POS + heuristics)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num sentences parsed</w:t>
      </w:r>
      <w:r>
        <w:rPr>
          <w:rFonts w:ascii="Calibri" w:hAnsi="Calibri"/>
          <w:color w:val="1A1A1A"/>
          <w:sz w:val="22"/>
        </w:rPr>
        <w:t>: 13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constituency examples: ['the dog sees a cat', 'John loves Mary', 'She reads a big book', 'the man saw a bird', 'Alice chased the old cat']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dependency examples: ['The dog chased the cat in the garden.', 'Alice reads a fascinating book about history.', 'John can see the tall crane near the river.', 'The old man sat on a wooden bench.', 'She loves the little bird by the tree.']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cat11_constituency_tree.png</w:t>
      </w:r>
      <w:r>
        <w:rPr>
          <w:rFonts w:ascii="Calibri" w:hAnsi="Calibri"/>
          <w:color w:val="1A1A1A"/>
          <w:sz w:val="22"/>
        </w:rPr>
        <w:t xml:space="preserve"> — Constituency Tree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cat11_dependency_arcs.png</w:t>
      </w:r>
      <w:r>
        <w:rPr>
          <w:rFonts w:ascii="Calibri" w:hAnsi="Calibri"/>
          <w:color w:val="1A1A1A"/>
          <w:sz w:val="22"/>
        </w:rPr>
        <w:t xml:space="preserve"> — Dependency Arcs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cat11_pos_vs_dep_relations.png</w:t>
      </w:r>
      <w:r>
        <w:rPr>
          <w:rFonts w:ascii="Calibri" w:hAnsi="Calibri"/>
          <w:color w:val="1A1A1A"/>
          <w:sz w:val="22"/>
        </w:rPr>
        <w:t xml:space="preserve"> — Pos Vs Dep Relations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cat11_wsd_lesk_accuracy.png</w:t>
      </w:r>
      <w:r>
        <w:rPr>
          <w:rFonts w:ascii="Calibri" w:hAnsi="Calibri"/>
          <w:color w:val="1A1A1A"/>
          <w:sz w:val="22"/>
        </w:rPr>
        <w:t xml:space="preserve"> — Wsd Lesk Accuracy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cat11_wsd_sense_distribution.png</w:t>
      </w:r>
      <w:r>
        <w:rPr>
          <w:rFonts w:ascii="Calibri" w:hAnsi="Calibri"/>
          <w:color w:val="1A1A1A"/>
          <w:sz w:val="22"/>
        </w:rPr>
        <w:t xml:space="preserve"> — Wsd Sense Distribution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Word Sense Disambiguation &amp; Parsing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Corpus, WordNet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outputs/metrics/cat11_*.json, outputs/plots/cat11_*.png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experiments/cat11_wsd_parsing/run.py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