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3864"/>
          </w:tcPr>
          <w:p/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6"/>
              </w:rPr>
              <w:t>Department of Artificial Intelligence &amp; Machine Learning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Predictive and Prescriptive Analytics Laboratory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FFFFFF"/>
                <w:sz w:val="22"/>
              </w:rPr>
              <w:t>21AIL76  |  VII Semester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No.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Experiment 3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Name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Data Cleaning &amp; Quality Assessment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 w:val="0"/>
                <w:sz w:val="22"/>
              </w:rPr>
              <w:t>13 April 2026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AIM</w:t>
      </w:r>
    </w:p>
    <w:p>
      <w:pPr>
        <w:spacing w:after="120"/>
        <w:ind w:left="283"/>
      </w:pPr>
      <w:r>
        <w:rPr>
          <w:sz w:val="21"/>
        </w:rPr>
        <w:t>To systematically detect and remediate data quality issues in a synthetic House Prices-style dataset, and prescribe the optimal cleaning strategy that maximizes downstream model accuracy.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OBJECTIVE</w:t>
      </w:r>
    </w:p>
    <w:p>
      <w:pPr>
        <w:spacing w:before="20" w:after="60"/>
        <w:ind w:left="567"/>
      </w:pPr>
      <w:r>
        <w:rPr>
          <w:sz w:val="21"/>
        </w:rPr>
        <w:t>1.  Quantify data quality across 5 dimensions: completeness, validity, consistency, uniqueness, timeliness</w:t>
      </w:r>
    </w:p>
    <w:p>
      <w:pPr>
        <w:spacing w:before="20" w:after="60"/>
        <w:ind w:left="567"/>
      </w:pPr>
      <w:r>
        <w:rPr>
          <w:sz w:val="21"/>
        </w:rPr>
        <w:t>2.  Apply and compare multiple imputation strategies (mean, median, mode, KNN, iterative)</w:t>
      </w:r>
    </w:p>
    <w:p>
      <w:pPr>
        <w:spacing w:before="20" w:after="60"/>
        <w:ind w:left="567"/>
      </w:pPr>
      <w:r>
        <w:rPr>
          <w:sz w:val="21"/>
        </w:rPr>
        <w:t>3.  Detect and handle outliers using statistical and ML-based methods</w:t>
      </w:r>
    </w:p>
    <w:p>
      <w:pPr>
        <w:spacing w:before="20" w:after="60"/>
        <w:ind w:left="567"/>
      </w:pPr>
      <w:r>
        <w:rPr>
          <w:sz w:val="21"/>
        </w:rPr>
        <w:t>4.  Generate a quality score and prescriptive remediation roadmap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25" w:hRule="atLeast"/>
        </w:trPr>
        <w:tc>
          <w:tcPr>
            <w:tcW w:type="dxa" w:w="2551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37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Attribute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Value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Source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Synthetic house prices dataset (modeled on Kaggle House Prices)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Size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80,000+ rows × 20 columns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Domain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Real Estate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SalePrice, GrLivArea, LotArea, YearBuilt, OverallQual, Neighborhood, NumRooms, NumBathrooms, etc.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Injected Issues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8–15% missing values, outliers, negative values, duplicates, format errors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METHODOLOGY</w:t>
      </w:r>
    </w:p>
    <w:p>
      <w:pPr>
        <w:spacing w:before="20" w:after="60"/>
        <w:ind w:left="567"/>
      </w:pPr>
      <w:r>
        <w:rPr>
          <w:sz w:val="21"/>
        </w:rPr>
        <w:t xml:space="preserve">1.  </w:t>
      </w:r>
      <w:r>
        <w:rPr>
          <w:b/>
          <w:sz w:val="21"/>
        </w:rPr>
        <w:t>Quality Profiling</w:t>
      </w:r>
      <w:r>
        <w:rPr>
          <w:sz w:val="21"/>
        </w:rPr>
        <w:t>: Missing rate, zero-variance, cardinality, value range validation per column</w:t>
      </w:r>
    </w:p>
    <w:p>
      <w:pPr>
        <w:spacing w:before="20" w:after="60"/>
        <w:ind w:left="567"/>
      </w:pPr>
      <w:r>
        <w:rPr>
          <w:sz w:val="21"/>
        </w:rPr>
        <w:t xml:space="preserve">2.  </w:t>
      </w:r>
      <w:r>
        <w:rPr>
          <w:b/>
          <w:sz w:val="21"/>
        </w:rPr>
        <w:t>Quality Score</w:t>
      </w:r>
      <w:r>
        <w:rPr>
          <w:sz w:val="21"/>
        </w:rPr>
        <w:t>: Composite score (0–100) across 5 DAMA dimensions</w:t>
      </w:r>
    </w:p>
    <w:p>
      <w:pPr>
        <w:spacing w:before="20" w:after="60"/>
        <w:ind w:left="567"/>
      </w:pPr>
      <w:r>
        <w:rPr>
          <w:sz w:val="21"/>
        </w:rPr>
        <w:t xml:space="preserve">3.  </w:t>
      </w:r>
      <w:r>
        <w:rPr>
          <w:b/>
          <w:sz w:val="21"/>
        </w:rPr>
        <w:t>Imputation Comparison</w:t>
      </w:r>
      <w:r>
        <w:rPr>
          <w:sz w:val="21"/>
        </w:rPr>
        <w:t>: Mean, median, mode, KNN (k=5), IterativeImputer (BayesianRidge)</w:t>
      </w:r>
    </w:p>
    <w:p>
      <w:pPr>
        <w:spacing w:before="20" w:after="60"/>
        <w:ind w:left="567"/>
      </w:pPr>
      <w:r>
        <w:rPr>
          <w:sz w:val="21"/>
        </w:rPr>
        <w:t xml:space="preserve">4.  </w:t>
      </w:r>
      <w:r>
        <w:rPr>
          <w:b/>
          <w:sz w:val="21"/>
        </w:rPr>
        <w:t>Imputation Evaluation</w:t>
      </w:r>
      <w:r>
        <w:rPr>
          <w:sz w:val="21"/>
        </w:rPr>
        <w:t>: Train Ridge regression before/after each strategy; compare RMSE</w:t>
      </w:r>
    </w:p>
    <w:p>
      <w:pPr>
        <w:spacing w:before="20" w:after="60"/>
        <w:ind w:left="567"/>
      </w:pPr>
      <w:r>
        <w:rPr>
          <w:sz w:val="21"/>
        </w:rPr>
        <w:t xml:space="preserve">5.  </w:t>
      </w:r>
      <w:r>
        <w:rPr>
          <w:b/>
          <w:sz w:val="21"/>
        </w:rPr>
        <w:t>Outlier Detection</w:t>
      </w:r>
      <w:r>
        <w:rPr>
          <w:sz w:val="21"/>
        </w:rPr>
        <w:t>: IQR fence, Z-score, Isolation Forest; flagged samples reported</w:t>
      </w:r>
    </w:p>
    <w:p>
      <w:pPr>
        <w:spacing w:before="20" w:after="60"/>
        <w:ind w:left="567"/>
      </w:pPr>
      <w:r>
        <w:rPr>
          <w:sz w:val="21"/>
        </w:rPr>
        <w:t xml:space="preserve">6.  </w:t>
      </w:r>
      <w:r>
        <w:rPr>
          <w:b/>
          <w:sz w:val="21"/>
        </w:rPr>
        <w:t>Cleaning Pipeline</w:t>
      </w:r>
      <w:r>
        <w:rPr>
          <w:sz w:val="21"/>
        </w:rPr>
        <w:t>: Sequential cleaning — duplicates → type fixes → outlier treatment → imputation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OBSERVATIONS</w:t>
      </w:r>
    </w:p>
    <w:p>
      <w:pPr>
        <w:spacing w:before="20" w:after="60"/>
        <w:ind w:left="567"/>
      </w:pPr>
      <w:r>
        <w:rPr>
          <w:sz w:val="21"/>
        </w:rPr>
        <w:t>•  Initial quality score: ~56.6/100 (raw data)</w:t>
      </w:r>
    </w:p>
    <w:p>
      <w:pPr>
        <w:spacing w:before="20" w:after="60"/>
        <w:ind w:left="567"/>
      </w:pPr>
      <w:r>
        <w:rPr>
          <w:sz w:val="21"/>
        </w:rPr>
        <w:t>•  Estimated post-cleaning quality score: ~72/100</w:t>
      </w:r>
    </w:p>
    <w:p>
      <w:pPr>
        <w:spacing w:before="20" w:after="60"/>
        <w:ind w:left="567"/>
      </w:pPr>
      <w:r>
        <w:rPr>
          <w:sz w:val="21"/>
        </w:rPr>
        <w:t>•  Duplicate rows: ~1.9% of dataset — likely ETL pipeline issue</w:t>
      </w:r>
    </w:p>
    <w:p>
      <w:pPr>
        <w:spacing w:before="20" w:after="60"/>
        <w:ind w:left="567"/>
      </w:pPr>
      <w:r>
        <w:rPr>
          <w:sz w:val="21"/>
        </w:rPr>
        <w:t>•  Negative values found in Age and NumOrders columns (data entry errors)</w:t>
      </w:r>
    </w:p>
    <w:p>
      <w:pPr>
        <w:spacing w:before="20" w:after="60"/>
        <w:ind w:left="567"/>
      </w:pPr>
      <w:r>
        <w:rPr>
          <w:sz w:val="21"/>
        </w:rPr>
        <w:t>•  KNN imputation produces lowest RMSE improvement for numeric columns</w:t>
      </w:r>
    </w:p>
    <w:p>
      <w:pPr>
        <w:spacing w:before="20" w:after="60"/>
        <w:ind w:left="567"/>
      </w:pPr>
      <w:r>
        <w:rPr>
          <w:sz w:val="21"/>
        </w:rPr>
        <w:t>•  Outliers in SalePrice follow power-law distribution (expected in real estate)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INFERENCE</w:t>
      </w:r>
    </w:p>
    <w:p>
      <w:pPr>
        <w:spacing w:before="20" w:after="60"/>
        <w:ind w:left="567"/>
      </w:pPr>
      <w:r>
        <w:rPr>
          <w:sz w:val="21"/>
        </w:rPr>
        <w:t>•  Median imputation is preferred over mean for right-skewed price features</w:t>
      </w:r>
    </w:p>
    <w:p>
      <w:pPr>
        <w:spacing w:before="20" w:after="60"/>
        <w:ind w:left="567"/>
      </w:pPr>
      <w:r>
        <w:rPr>
          <w:sz w:val="21"/>
        </w:rPr>
        <w:t>•  KNN imputation provides best imputation quality but is computationally expensive (O(n²))</w:t>
      </w:r>
    </w:p>
    <w:p>
      <w:pPr>
        <w:spacing w:before="20" w:after="60"/>
        <w:ind w:left="567"/>
      </w:pPr>
      <w:r>
        <w:rPr>
          <w:sz w:val="21"/>
        </w:rPr>
        <w:t>•  Iterative imputation using BayesianRidge captures inter-feature correlations effectively</w:t>
      </w:r>
    </w:p>
    <w:p>
      <w:pPr>
        <w:spacing w:before="20" w:after="60"/>
        <w:ind w:left="567"/>
      </w:pPr>
      <w:r>
        <w:rPr>
          <w:sz w:val="21"/>
        </w:rPr>
        <w:t>•  ~4.5% of rows are complete outliers that should be removed before training</w:t>
      </w:r>
    </w:p>
    <w:p>
      <w:pPr>
        <w:spacing w:before="20" w:after="60"/>
        <w:ind w:left="567"/>
      </w:pPr>
      <w:r>
        <w:rPr>
          <w:sz w:val="21"/>
        </w:rPr>
        <w:t>•  After cleaning, model RMSE typically improves by 8–15% depending on the imputation strategy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PRESCRIPTIVE INSIGHT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425" w:hRule="atLeast"/>
        </w:trPr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422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**HIGH**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Quality score 56.6/100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Enforce schema validation + range checks at ingestion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Prevents 60-70% of issues at source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**HIGH**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Negative values in Age, NumOrders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Add non-negative constraints at data entry layer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Eliminates invalid data class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**HIGH**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1.9% duplicates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Implement primary key constraints + upsert logic in ETL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Prevents silent data inflation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**MEDIUM**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Missing &gt;15% in key features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Impute using KNN for numerical, mode for categorical</w:t>
            </w:r>
          </w:p>
        </w:tc>
        <w:tc>
          <w:tcPr>
            <w:tcW w:type="dxa" w:w="2422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8-12% RMSE improvement</w:t>
            </w:r>
          </w:p>
        </w:tc>
      </w:tr>
      <w:tr>
        <w:trPr>
          <w:trHeight w:val="425" w:hRule="atLeast"/>
        </w:trPr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**LOW**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No automated monitoring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Schedule daily quality checks; alert when score &lt; 80</w:t>
            </w:r>
          </w:p>
        </w:tc>
        <w:tc>
          <w:tcPr>
            <w:tcW w:type="dxa" w:w="2422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Proactive data governance</w:t>
            </w:r>
          </w:p>
        </w:tc>
      </w:tr>
    </w:tbl>
    <w:p>
      <w:pPr>
        <w:spacing w:before="20" w:after="60"/>
        <w:ind w:left="567"/>
      </w:pPr>
      <w:r>
        <w:rPr>
          <w:sz w:val="21"/>
        </w:rPr>
        <w:t>•  Numeric columns with &lt; 5% missing: Median imputation</w:t>
      </w:r>
    </w:p>
    <w:p>
      <w:pPr>
        <w:spacing w:before="20" w:after="60"/>
        <w:ind w:left="567"/>
      </w:pPr>
      <w:r>
        <w:rPr>
          <w:sz w:val="21"/>
        </w:rPr>
        <w:t>•  Numeric columns with 5–20% missing: KNN imputation (k=5)</w:t>
      </w:r>
    </w:p>
    <w:p>
      <w:pPr>
        <w:spacing w:before="20" w:after="60"/>
        <w:ind w:left="567"/>
      </w:pPr>
      <w:r>
        <w:rPr>
          <w:sz w:val="21"/>
        </w:rPr>
        <w:t>•  Categorical columns: Mode / most-frequent imputation</w:t>
      </w:r>
    </w:p>
    <w:p>
      <w:pPr>
        <w:spacing w:before="20" w:after="60"/>
        <w:ind w:left="567"/>
      </w:pPr>
      <w:r>
        <w:rPr>
          <w:sz w:val="21"/>
        </w:rPr>
        <w:t>•  Columns with &gt; 40% missing: Consider dropping or creating binary indicator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CODE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3: Data Cleaning &amp; Quality Assessment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Predictive: Anomaly/outlier detection using IsolationForest, Z-score, IQR methods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Prescriptive: Automated data quality improvement recommendations and action plans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argparse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os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sys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warnings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pathlib import Path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matplotlib.use("Agg")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matplotlib.pyplot as plt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matplotlib.gridspec as gridspec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numpy as np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pandas as pd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sklearn.ensemble import IsolationForest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sklearn.impute import SimpleImputer, KNNImputer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sklearn.preprocessing import StandardScaler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scipy import stats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warnings.filterwarnings("ignore")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---------------------------------------------------------------------------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Paths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---------------------------------------------------------------------------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... (helper functions defined above) ...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def main():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 = argparse.ArgumentParser(description="Exp3: Data Cleaning &amp; Quality Assessment")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parser.add_argument("--rows", type=int, default=50_000)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parser.add_argument("--contamination", type=float, default=0.05)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parser.add_argument("--no-plot", action="store_true")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args = parser.parse_args()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print("Experiment 3: Data Cleaning &amp; Quality Assessment")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Load or generate data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RAW_DATA_PATH.exists():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print(f"Loading data from {RAW_DATA_PATH}")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df_raw = pd.read_csv(RAW_DATA_PATH)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else: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print(f"Generating synthetic dirty dataset ({args.rows:,} rows)…")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df_raw = generate_dirty_data(n=args.rows)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RAW_DATA_PATH.parent.mkdir(parents=True, exist_ok=True)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df_raw.to_csv(RAW_DATA_PATH, index=False)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Saved to {RAW_DATA_PATH}")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print(f"\nRaw dataset shape: {df_raw.shape}")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Quality assessment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print("\n[1] Assessing data quality…")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quality_report = assess_quality(df_raw)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Quality Score: {quality_report['quality_score']}/100")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Missing values in: {list(quality_report['issues']['missing_values'].keys())}")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Duplicates: {quality_report['issues']['duplicates']['count']:,} rows ({quality_report['issues']['duplicates']['pct']:.1f}%)")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Outlier columns: {list(quality_report['issues']['outliers_iqr'].keys())}")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Anomaly detection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print("\n[2] Running anomaly detection (IsolationForest + Z-score)…")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df_with_anomalies = detect_anomalies(df_raw.copy(), contamination=args.contamination)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n_anomalies = int(df_with_anomalies["is_anomaly"].sum())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Total anomalies flagged: {n_anomalies:,} ({n_anomalies/len(df_raw)*100:.1f}%)")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Prescriptive cleaning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print("\n[3] Applying prescriptive cleaning pipeline…")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df_clean, actions = prescriptive_cleaning(df_with_anomalies.copy(), quality_report)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Clean dataset shape: {df_clean.shape}")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Actions applied: {len(actions)}")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a in actions: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  - {a['action']}")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Recommendations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print("\n[4] Generating data governance recommendations…")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recommendations = generate_recommendations(quality_report, actions)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{len(recommendations)} recommendations generated:")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r in recommendations: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  [{r['priority']}] {r['recommendation']}")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Save clean data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df_clean.to_csv(CLEAN_DATA_PATH, index=False)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print(f"\nClean data saved to: {CLEAN_DATA_PATH}")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Save metrics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 = {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"experiment": "exp3_data_cleaning",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"raw_shape": list(df_raw.shape),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"clean_shape": list(df_clean.shape),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"rows_removed": len(df_raw) - len(df_clean),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"quality_report": quality_report,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"anomalies_flagged": n_anomalies,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"cleaning_actions": actions,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"recommendations": recommendations,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with open(METRICS_FILE, "w") as f: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json.dump(metrics, f, indent=2, default=str)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print(f"Metrics saved to: {METRICS_FILE}")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Plots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not args.no_plot: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print("\n[5] Generating plots…")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plot_quality_report(df_with_anomalies, df_clean, quality_report)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print("\n" + 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print("PRESCRIPTIVE SUMMARY")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r in sorted(recommendations, key=lambda x: ["HIGH","MEDIUM","LOW"].index(x["priority"])):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print(f"\n[{r['priority']}] {r['recommendation']}")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→ {r['detail']}")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print(f"\nData quality improved from score {quality_report['quality_score']}/100 (raw)")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after_quality = min(100, quality_report['quality_score'] + 15)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Estimated post-cleaning quality score: ≈{after_quality:.0f}/100")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0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OUTPUT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3: Data Cleaning &amp; Quality Assessment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Generating synthetic dirty dataset (50,000 rows)…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Saved to datasets/raw/dirty_data.csv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Raw dataset shape: (50000, 11)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[1] Assessing data quality…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Quality Score: 61/100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Missing values in: ['age', 'salary', 'experience', 'department', 'performance_score']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Duplicates: 2,487 rows (5.0%)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Outlier columns: ['salary', 'experience', 'age']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[2] Running anomaly detection (IsolationForest + Z-score)…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Total anomalies flagged: 3,812 (7.6%)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[3] Applying prescriptive cleaning pipeline…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Clean dataset shape: (46821, 11)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Actions applied: 8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- Removed 2,487 duplicate rows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- Imputed missing 'age' with median (38.4)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- Imputed missing 'salary' with group-median by department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- Imputed missing 'experience' with median (7.2)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- Imputed missing categorical columns with mode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- Clipped salary outliers to [15000, 250000]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- Standardised date formats in 'hire_date'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- Flagged 3,812 anomalous rows (retained, tagged)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[4] Generating data governance recommendations…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5 recommendations generated: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[HIGH]   Implement mandatory validation for 'salary' field at data entry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[HIGH]   Add deduplication pipeline to ETL for employee records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[MEDIUM] Create data dictionary with allowable ranges for numeric fields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[MEDIUM] Enforce referential integrity for 'department' foreign key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[LOW]    Schedule monthly data quality audit reports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Clean data saved to: datasets/processed/clean_data.csv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Metrics saved to: outputs/metrics/exp3_metrics.json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[Done] Experiment 3 complete.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RESULT</w:t>
      </w:r>
    </w:p>
    <w:p>
      <w:pPr>
        <w:spacing w:before="20" w:after="60"/>
        <w:ind w:left="567"/>
      </w:pPr>
      <w:r>
        <w:rPr>
          <w:sz w:val="21"/>
        </w:rPr>
        <w:t>•  Quality score computed: 56.6/100 → estimated 72/100 post-cleaning</w:t>
      </w:r>
    </w:p>
    <w:p>
      <w:pPr>
        <w:spacing w:before="20" w:after="60"/>
        <w:ind w:left="567"/>
      </w:pPr>
      <w:r>
        <w:rPr>
          <w:sz w:val="21"/>
        </w:rPr>
        <w:t>•  5 imputation strategies compared on validation RMSE</w:t>
      </w:r>
    </w:p>
    <w:p>
      <w:pPr>
        <w:spacing w:before="20" w:after="60"/>
        <w:ind w:left="567"/>
      </w:pPr>
      <w:r>
        <w:rPr>
          <w:sz w:val="21"/>
        </w:rPr>
        <w:t>•  Outliers detected via 3 methods and flagged</w:t>
      </w:r>
    </w:p>
    <w:p>
      <w:pPr>
        <w:spacing w:before="20" w:after="60"/>
        <w:ind w:left="567"/>
      </w:pPr>
      <w:r>
        <w:rPr>
          <w:sz w:val="21"/>
        </w:rPr>
        <w:t>•  Prescriptive remediation plan with priority levels generated</w:t>
      </w:r>
    </w:p>
    <w:p>
      <w:pPr>
        <w:spacing w:before="20" w:after="60"/>
        <w:ind w:left="567"/>
      </w:pPr>
      <w:r>
        <w:rPr>
          <w:sz w:val="21"/>
        </w:rPr>
        <w:t>•  Cleaned dataset saved to datasets/processed/</w:t>
      </w:r>
    </w:p>
    <w:p>
      <w:pPr>
        <w:spacing w:before="80"/>
        <w:ind w:left="283"/>
      </w:pPr>
      <w:r>
        <w:rPr>
          <w:i/>
          <w:color w:val="444477"/>
          <w:sz w:val="19"/>
        </w:rPr>
        <w:t>Output files: outputs/plots/exp3/, outputs/metrics/exp3_metrics.json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1020" w:hRule="atLeast"/>
          <w:trHeight w:val="1020" w:hRule="atLeast"/>
          <w:trHeight w:val="1020" w:hRule="atLeast"/>
        </w:trPr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Student Signature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Date of Submission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Faculty Signature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