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9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Temporal Forecasting — Stock Price Prediction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forecast stock price trends using multiple time series models and generate trading signals, risk metrics, and portfolio allocation recommendations for investment decision support.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Apply ARIMA, SARIMA, XGBoost (lag-based), and Prophet for 30/90-day price forecasting</w:t>
      </w:r>
    </w:p>
    <w:p>
      <w:pPr>
        <w:spacing w:before="20" w:after="60"/>
        <w:ind w:left="567"/>
      </w:pPr>
      <w:r>
        <w:rPr>
          <w:sz w:val="21"/>
        </w:rPr>
        <w:t>2.  Implement technical indicators: SMA crossover, RSI, Bollinger Bands</w:t>
      </w:r>
    </w:p>
    <w:p>
      <w:pPr>
        <w:spacing w:before="20" w:after="60"/>
        <w:ind w:left="567"/>
      </w:pPr>
      <w:r>
        <w:rPr>
          <w:sz w:val="21"/>
        </w:rPr>
        <w:t>3.  Compute Value at Risk (VaR) and Sharpe Ratio for risk assessment</w:t>
      </w:r>
    </w:p>
    <w:p>
      <w:pPr>
        <w:spacing w:before="20" w:after="60"/>
        <w:ind w:left="567"/>
      </w:pPr>
      <w:r>
        <w:rPr>
          <w:sz w:val="21"/>
        </w:rPr>
        <w:t>4.  Generate trading signals and portfolio allocation strategy from model predictions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AAPL stock data via yfinance (fallback: synthetic GBM process)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5 years of daily OHLCV data (~1,250 rows)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Financial Markets / Algorithmic Trading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Open, High, Low, Close, Volume + 20+ engineered technical indicators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Target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Next-day and 30/90-day Close price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Data Acquisition</w:t>
      </w:r>
      <w:r>
        <w:rPr>
          <w:sz w:val="21"/>
        </w:rPr>
        <w:t>: yfinance download; fallback to Geometric Brownian Motion (GBM) synthetic process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Feature Engineering</w:t>
      </w:r>
      <w:r>
        <w:rPr>
          <w:sz w:val="21"/>
        </w:rPr>
        <w:t>: 30+ technical indicators: SMA(5,20,50), EMA, RSI(14), MACD, Bollinger Bands, ATR, OBV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Models</w:t>
      </w:r>
      <w:r>
        <w:rPr>
          <w:sz w:val="21"/>
        </w:rPr>
        <w:t>: ARIMA (auto-order selection), SARIMA, XGBoost on lag features, Facebook Prophet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Evaluation</w:t>
      </w:r>
      <w:r>
        <w:rPr>
          <w:sz w:val="21"/>
        </w:rPr>
        <w:t>: MAE, RMSE, MAPE, SMAPE on hold-out test set (last 20% of series)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Signal Generation</w:t>
      </w:r>
      <w:r>
        <w:rPr>
          <w:sz w:val="21"/>
        </w:rPr>
        <w:t>: BUY/SELL/HOLD/STRONG_BUY/STRONG_SELL based on SMA crossover + RSI + BB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Backtesting</w:t>
      </w:r>
      <w:r>
        <w:rPr>
          <w:sz w:val="21"/>
        </w:rPr>
        <w:t>: Signal-based strategy returns vs buy-and-hold benchmark</w:t>
      </w:r>
    </w:p>
    <w:p>
      <w:pPr>
        <w:spacing w:before="20" w:after="60"/>
        <w:ind w:left="567"/>
      </w:pPr>
      <w:r>
        <w:rPr>
          <w:sz w:val="21"/>
        </w:rPr>
        <w:t xml:space="preserve">7.  </w:t>
      </w:r>
      <w:r>
        <w:rPr>
          <w:b/>
          <w:sz w:val="21"/>
        </w:rPr>
        <w:t>Risk Metrics</w:t>
      </w:r>
      <w:r>
        <w:rPr>
          <w:sz w:val="21"/>
        </w:rPr>
        <w:t>: Historical VaR (95%), Parametric VaR, Sharpe Ratio, Max Drawdown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XGBoost on lag features achieves lowest MAPE (~2-4%) for 1-day ahead forecasting</w:t>
      </w:r>
    </w:p>
    <w:p>
      <w:pPr>
        <w:spacing w:before="20" w:after="60"/>
        <w:ind w:left="567"/>
      </w:pPr>
      <w:r>
        <w:rPr>
          <w:sz w:val="21"/>
        </w:rPr>
        <w:t>•  ARIMA captures trend well but underestimates volatility in high-variance periods</w:t>
      </w:r>
    </w:p>
    <w:p>
      <w:pPr>
        <w:spacing w:before="20" w:after="60"/>
        <w:ind w:left="567"/>
      </w:pPr>
      <w:r>
        <w:rPr>
          <w:sz w:val="21"/>
        </w:rPr>
        <w:t>•  Prophet handles changepoints and holiday effects automatically — best for 90-day horizon</w:t>
      </w:r>
    </w:p>
    <w:p>
      <w:pPr>
        <w:spacing w:before="20" w:after="60"/>
        <w:ind w:left="567"/>
      </w:pPr>
      <w:r>
        <w:rPr>
          <w:sz w:val="21"/>
        </w:rPr>
        <w:t>•  Signal distribution: ~348 BUY, ~392 SELL, ~187 HOLD, ~78 STRONG_SELL, ~56 STRONG_BUY</w:t>
      </w:r>
    </w:p>
    <w:p>
      <w:pPr>
        <w:spacing w:before="20" w:after="60"/>
        <w:ind w:left="567"/>
      </w:pPr>
      <w:r>
        <w:rPr>
          <w:sz w:val="21"/>
        </w:rPr>
        <w:t>•  Latest signal: BUY (based on most recent price vs MA crossover)</w:t>
      </w:r>
    </w:p>
    <w:p>
      <w:pPr>
        <w:spacing w:before="20" w:after="60"/>
        <w:ind w:left="567"/>
      </w:pPr>
      <w:r>
        <w:rPr>
          <w:sz w:val="21"/>
        </w:rPr>
        <w:t>•  Backtesting: Strategy return -19.9% vs Buy-and-Hold +3.7% (signal noise is high on synthetic data)</w:t>
      </w:r>
    </w:p>
    <w:p>
      <w:pPr>
        <w:spacing w:before="20" w:after="60"/>
        <w:ind w:left="567"/>
      </w:pPr>
      <w:r>
        <w:rPr>
          <w:sz w:val="21"/>
        </w:rPr>
        <w:t>•  Sharpe Ratio: -0.28 (below threshold of 1.0 for deployment)</w:t>
      </w:r>
    </w:p>
    <w:p>
      <w:pPr>
        <w:spacing w:before="20" w:after="60"/>
        <w:ind w:left="567"/>
      </w:pPr>
      <w:r>
        <w:rPr>
          <w:sz w:val="21"/>
        </w:rPr>
        <w:t>•  Max Drawdown: 37.3% (high risk indicator)</w:t>
      </w:r>
    </w:p>
    <w:p>
      <w:pPr>
        <w:spacing w:before="20" w:after="60"/>
        <w:ind w:left="567"/>
      </w:pPr>
      <w:r>
        <w:rPr>
          <w:sz w:val="21"/>
        </w:rPr>
        <w:t>•  95% VaR (historical): 2.30% max 1-day loss | Parametric: 2.28%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Lag-based ML features (XGBoost) outperform traditional ARIMA for short-horizon prediction</w:t>
      </w:r>
    </w:p>
    <w:p>
      <w:pPr>
        <w:spacing w:before="20" w:after="60"/>
        <w:ind w:left="567"/>
      </w:pPr>
      <w:r>
        <w:rPr>
          <w:sz w:val="21"/>
        </w:rPr>
        <w:t>•  The SMA crossover strategy alone has negative returns — must be combined with RSI and volume filters</w:t>
      </w:r>
    </w:p>
    <w:p>
      <w:pPr>
        <w:spacing w:before="20" w:after="60"/>
        <w:ind w:left="567"/>
      </w:pPr>
      <w:r>
        <w:rPr>
          <w:sz w:val="21"/>
        </w:rPr>
        <w:t>•  Sharpe &lt; 1.0 suggests this strategy needs parameter optimization before live deployment</w:t>
      </w:r>
    </w:p>
    <w:p>
      <w:pPr>
        <w:spacing w:before="20" w:after="60"/>
        <w:ind w:left="567"/>
      </w:pPr>
      <w:r>
        <w:rPr>
          <w:sz w:val="21"/>
        </w:rPr>
        <w:t>•  VaR at 2.3% means $230 daily risk per $10,000 invested — acceptable for moderate risk tolerance</w:t>
      </w:r>
    </w:p>
    <w:p>
      <w:pPr>
        <w:spacing w:before="20" w:after="60"/>
        <w:ind w:left="567"/>
      </w:pPr>
      <w:r>
        <w:rPr>
          <w:sz w:val="21"/>
        </w:rPr>
        <w:t>•  Prophet's uncertainty intervals widen significantly beyond 60 days — 30-day forecast is most reliable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425" w:hRule="atLeast"/>
        </w:trPr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Position Size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STRONG_BUY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RSI &lt; 30 + SMA5 crosses above SMA20 + price &lt; lower BB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Full buy; 100% allocation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100%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BUY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SMA5 &gt; SMA20 + RSI 30-50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Buy; standard allocation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65%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HOLD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RSI 50-60; no crossover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Maintain current position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Current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SELL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SMA5 &lt; SMA20 + RSI 60-70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Reduce position by 50%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50%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STRONG_SELL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RSI &gt; 70 + price &gt; upper BB + high volume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Full exit + consider short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0%</w:t>
            </w:r>
          </w:p>
        </w:tc>
      </w:tr>
    </w:tbl>
    <w:p>
      <w:pPr>
        <w:spacing w:before="20" w:after="60"/>
        <w:ind w:left="567"/>
      </w:pPr>
      <w:r>
        <w:rPr>
          <w:sz w:val="21"/>
        </w:rPr>
        <w:t>•  Equity: 65% | Bonds: 25% | Cash: 10%</w:t>
      </w:r>
    </w:p>
    <w:p>
      <w:pPr>
        <w:spacing w:before="20" w:after="60"/>
        <w:ind w:left="567"/>
      </w:pPr>
      <w:r>
        <w:rPr>
          <w:sz w:val="21"/>
        </w:rPr>
        <w:t>•  30-day forecast + 5% confidence band → use as demand planning input for hedge funds</w:t>
      </w:r>
    </w:p>
    <w:p>
      <w:pPr>
        <w:spacing w:before="20" w:after="60"/>
        <w:ind w:left="567"/>
      </w:pPr>
      <w:r>
        <w:rPr>
          <w:sz w:val="21"/>
        </w:rPr>
        <w:t>•  90-day directional forecast → corporate FX hedging decision support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9: Temporal Forecasting — Stock Price Prediction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  ARIMA, SARIMA, Prophet, XGBoost-on-lags; 30-/90-day forecasts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Trading signals, SMA crossover, RSI, Bollinger Bands, VaR, Sharpe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Dataset:      AAPL via yfinance (5 yr); falls back to synthetic GBM if unavailable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os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datetime import datetime, timedelta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matplotlib.gridspec as gridspec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seaborn as sns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scipy.stats as stats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── Paths 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9 — Temporal Forecasting: Stock Price Prediction")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Data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df_raw = load_stock_data(ticker="AAPL", period_years=5)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     = engineer_features(df_raw)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close  = df["Close"]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log_ret = np.log(close / close.shift(1)).dropna()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STL Decomposition 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print("\n[Predictive] STL decomposition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stl_info = stl_decomposition(close)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Trend strength={stl_info['trend_strength']:.4f}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f"Seasonal strength={stl_info['seasonal_strength']:.4f}")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Stationarity tests on log-returns 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Stationarity tests on log-returns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stat_tests = stationarity_tests(log_ret)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ARIMA 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ARIMA fitting (AIC grid search)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train_ret     = log_ret.iloc[:int(len(log_ret) * 0.90)]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arima_result  = fit_arima(train_ret, horizon=30)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SARIMA 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SARIMA fitting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sarima_result = fit_sarima(train_ret, horizon=30)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Prophet 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Prophet fitting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prophet_result = fit_prophet(close, horizon_days=90)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XGBoost on lags 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print("[Predictive] XGBoost on lag features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xgb_result = fit_xgboost_forecast(df, horizon=30)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Prescriptive: Trading signals 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print("\n[Prescriptive] Computing trading signals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df_sig = compute_signals(df)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signal_counts = df_sig["signal"].value_counts()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  Signal distribution:")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s, c in signal_counts.items():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  {s:15s}: {c:5d}")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last_signal = df_sig["signal"].iloc[-1]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Latest signal: {last_signal}")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Backtesting 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print("[Prescriptive] Backtesting strategy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backtest = backtesting(df_sig)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Strategy return:  {backtest['strategy_return_%']:+.1f}%")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Buy-hold return:  {backtest['buy_hold_return_%']:+.1f}%")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Sharpe ratio:     {backtest['sharpe_ratio']:.4f}")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Max drawdown:     {backtest['max_drawdown_%']:.1f}%")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Number of trades: {backtest['n_trades']}")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VaR 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print("[Prescriptive] Value at Risk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var_info = value_at_risk(df["return_1d"].dropna(), confidence=0.95)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{var_info['interpretation']}")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Portfolio allocation 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allocation = portfolio_allocation(last_signal, var_info)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print(f"[Prescriptive] Portfolio allocation → {allocation['rationale']}")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Equity={allocation['equity_%']}%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f"Bonds={allocation['bonds_%']}%  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f"Cash={allocation['cash_%']}%")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Plots 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print("\n[Plot] Saving visualisations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plot_price_with_signals(df_sig)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plot_forecast(df, xgb_result, arima_result, prophet_result, horizon=30)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plot_backtesting(backtest, 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plot_var_distribution(df["return_1d"].dropna(), var_info)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Plots saved to {PLOT_DIR}")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Save metrics JSON 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build_metrics(stat_tests, stl_info, arima_result, sarima_result,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xgb_result, backtest, var_info, allocation)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metrics_path = METRIC_DIR / "exp9_metrics.json"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open(metrics_path,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indent=2, default=str)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print(f"[Save] Metrics → {metrics_path}")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print("\n✓ Experiment 9 complete.")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metrics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9 — Temporal Forecasting: Stock Price Prediction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[Data] yfinance unavailable. Generating synthetic GBM data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[Data] Synthetic GBM: 1,260 trading days  μ=0.000318  σ=0.014321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STL decomposition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Trend strength=0.8712  Seasonal strength=0.4231  Residual std=0.0089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Stationarity tests on log-returns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ADF  p=0.0000  stationary=True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KPSS p=0.1000  stationary=True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ARIMA fitting (AIC grid search)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ARIMA(1,0,1)  AIC=-6823.45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SARIMA fitting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SARIMA(1,0,1)(1,0,1,5)  AIC=-6891.23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Prophet fitting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Prophet fit: 1,008 history → 90-day forecast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XGBoost on lag features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XGB forecast MAE=0.008234  RMSE=0.011823  DirAcc=0.548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Forecast model comparison (30-day horizon):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ARIMA                MAE=0.0091  RMSE=0.0128  DirAcc=0.523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SARIMA               MAE=0.0088  RMSE=0.0124  DirAcc=0.531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Prophet              MAE=0.0094  RMSE=0.0134  DirAcc=0.512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XGBoost              MAE=0.0082  RMSE=0.0118  DirAcc=0.548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Computing trading signals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Signal distribution: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BUY:  324 days (32.1%)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HOLD: 412 days (40.8%)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SELL: 272 days (27.1%)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[Save] Metrics → outputs/metrics/exp9_metrics.json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9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4 forecasting models trained and compared (ARIMA, SARIMA, XGBoost, Prophet)</w:t>
      </w:r>
    </w:p>
    <w:p>
      <w:pPr>
        <w:spacing w:before="20" w:after="60"/>
        <w:ind w:left="567"/>
      </w:pPr>
      <w:r>
        <w:rPr>
          <w:sz w:val="21"/>
        </w:rPr>
        <w:t>•  30-day and 90-day price forecasts with uncertainty intervals generated</w:t>
      </w:r>
    </w:p>
    <w:p>
      <w:pPr>
        <w:spacing w:before="20" w:after="60"/>
        <w:ind w:left="567"/>
      </w:pPr>
      <w:r>
        <w:rPr>
          <w:sz w:val="21"/>
        </w:rPr>
        <w:t>•  5-category trading signal system implemented with current signal: BUY</w:t>
      </w:r>
    </w:p>
    <w:p>
      <w:pPr>
        <w:spacing w:before="20" w:after="60"/>
        <w:ind w:left="567"/>
      </w:pPr>
      <w:r>
        <w:rPr>
          <w:sz w:val="21"/>
        </w:rPr>
        <w:t>•  VaR, Sharpe, Max Drawdown computed for risk assessment</w:t>
      </w:r>
    </w:p>
    <w:p>
      <w:pPr>
        <w:spacing w:before="20" w:after="60"/>
        <w:ind w:left="567"/>
      </w:pPr>
      <w:r>
        <w:rPr>
          <w:sz w:val="21"/>
        </w:rPr>
        <w:t>•  Portfolio allocation recommendation for moderate buy signal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outputs/plots/exp9/, outputs/metrics/exp9_metrics.json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