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Record CUST-10001</w:t>
      </w:r>
    </w:p>
    <w:p>
      <w:pPr>
        <w:pStyle w:val="Heading1"/>
      </w:pPr>
      <w:r>
        <w:t>Customer Details</w:t>
      </w:r>
    </w:p>
    <w:p>
      <w:r>
        <w:t>CUST-10001 belongs to Customer 001 in Mumbai.</w:t>
      </w:r>
    </w:p>
    <w:p>
      <w:pPr>
        <w:pStyle w:val="Heading1"/>
      </w:pPr>
      <w:r>
        <w:t>Account</w:t>
      </w:r>
    </w:p>
    <w:p>
      <w:r>
        <w:t>Segment: Retail; Industry: Technology.</w:t>
      </w:r>
    </w:p>
    <w:p>
      <w:pPr>
        <w:pStyle w:val="Heading1"/>
      </w:pPr>
      <w:r>
        <w:t>Relationship</w:t>
      </w:r>
    </w:p>
    <w:p>
      <w:r>
        <w:t>Account value INR 2,533,276. Renewal date 2027-04-02.</w:t>
      </w:r>
    </w:p>
    <w:p>
      <w:pPr>
        <w:pStyle w:val="Heading1"/>
      </w:pPr>
      <w:r>
        <w:t>Notes</w:t>
      </w:r>
    </w:p>
    <w:p>
      <w:r>
        <w:t>Customer communication, service expectations and escalation details are maintained in this record.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