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PRJ-30014</w:t>
      </w:r>
    </w:p>
    <w:p>
      <w:pPr>
        <w:pStyle w:val="Heading1"/>
      </w:pPr>
      <w:r>
        <w:t>Overview</w:t>
      </w:r>
    </w:p>
    <w:p>
      <w:r>
        <w:t>Project PRJ-30014 delivers an AI assistant.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scope.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