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ED848" w14:textId="77777777" w:rsidR="005640D3" w:rsidRDefault="00000000">
      <w:pPr>
        <w:spacing w:after="184" w:line="252" w:lineRule="auto"/>
        <w:ind w:left="0" w:right="0" w:firstLine="0"/>
        <w:jc w:val="center"/>
      </w:pPr>
      <w:r>
        <w:rPr>
          <w:rFonts w:ascii="Times New Roman" w:eastAsia="Times New Roman" w:hAnsi="Times New Roman" w:cs="Times New Roman"/>
          <w:sz w:val="29"/>
        </w:rPr>
        <w:t>Parallel Hierarchical Transformer with Attention Alignment for Abstractive Multi-Document Summarization</w:t>
      </w:r>
      <w:r>
        <w:rPr>
          <w:rFonts w:ascii="Times New Roman" w:eastAsia="Times New Roman" w:hAnsi="Times New Roman" w:cs="Times New Roman"/>
          <w:sz w:val="29"/>
          <w:vertAlign w:val="subscript"/>
        </w:rPr>
        <w:t xml:space="preserve"> </w:t>
      </w:r>
    </w:p>
    <w:p w14:paraId="1B7BF449" w14:textId="77777777" w:rsidR="005640D3" w:rsidRDefault="00000000">
      <w:pPr>
        <w:tabs>
          <w:tab w:val="center" w:pos="343"/>
          <w:tab w:val="center" w:pos="775"/>
          <w:tab w:val="center" w:pos="1495"/>
          <w:tab w:val="center" w:pos="2216"/>
          <w:tab w:val="center" w:pos="4086"/>
        </w:tabs>
        <w:spacing w:after="16"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r>
      <w:r>
        <w:rPr>
          <w:rFonts w:ascii="Times New Roman" w:eastAsia="Times New Roman" w:hAnsi="Times New Roman" w:cs="Times New Roman"/>
          <w:sz w:val="22"/>
        </w:rPr>
        <w:t>Harishchandra</w:t>
      </w:r>
      <w:r>
        <w:rPr>
          <w:rFonts w:ascii="Times New Roman" w:eastAsia="Times New Roman" w:hAnsi="Times New Roman" w:cs="Times New Roman"/>
        </w:rPr>
        <w:t xml:space="preserve"> </w:t>
      </w:r>
      <w:r>
        <w:rPr>
          <w:rFonts w:ascii="Times New Roman" w:eastAsia="Times New Roman" w:hAnsi="Times New Roman" w:cs="Times New Roman"/>
          <w:sz w:val="22"/>
        </w:rPr>
        <w:t xml:space="preserve">Chaudhary </w:t>
      </w:r>
    </w:p>
    <w:p w14:paraId="7D575BD9" w14:textId="77777777" w:rsidR="005640D3" w:rsidRDefault="00000000">
      <w:pPr>
        <w:tabs>
          <w:tab w:val="center" w:pos="343"/>
          <w:tab w:val="center" w:pos="775"/>
          <w:tab w:val="center" w:pos="1495"/>
          <w:tab w:val="center" w:pos="2216"/>
          <w:tab w:val="center" w:pos="4825"/>
        </w:tabs>
        <w:spacing w:after="23" w:line="259" w:lineRule="auto"/>
        <w:ind w:left="0" w:right="0" w:firstLine="0"/>
        <w:jc w:val="left"/>
      </w:pPr>
      <w:r>
        <w:rPr>
          <w:rFonts w:ascii="Calibri" w:eastAsia="Calibri" w:hAnsi="Calibri" w:cs="Calibri"/>
          <w:sz w:val="22"/>
        </w:rPr>
        <w:tab/>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color w:val="0563C1"/>
          <w:sz w:val="22"/>
          <w:u w:val="single" w:color="0563C1"/>
        </w:rPr>
        <w:t>Harishchandrachaudhary2000@gmail.com</w:t>
      </w:r>
      <w:r>
        <w:rPr>
          <w:rFonts w:ascii="Times New Roman" w:eastAsia="Times New Roman" w:hAnsi="Times New Roman" w:cs="Times New Roman"/>
          <w:sz w:val="22"/>
        </w:rPr>
        <w:t xml:space="preserve"> </w:t>
      </w:r>
    </w:p>
    <w:p w14:paraId="1B6B910A" w14:textId="77777777" w:rsidR="005640D3" w:rsidRDefault="00000000">
      <w:pPr>
        <w:spacing w:after="0" w:line="259" w:lineRule="auto"/>
        <w:ind w:left="343"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08A7F431" w14:textId="77777777" w:rsidR="005640D3" w:rsidRDefault="00000000">
      <w:pPr>
        <w:spacing w:after="53" w:line="259" w:lineRule="auto"/>
        <w:ind w:left="343" w:right="0" w:firstLine="0"/>
        <w:jc w:val="left"/>
      </w:pPr>
      <w:r>
        <w:rPr>
          <w:rFonts w:ascii="Times New Roman" w:eastAsia="Times New Roman" w:hAnsi="Times New Roman" w:cs="Times New Roman"/>
          <w:sz w:val="22"/>
        </w:rPr>
        <w:t xml:space="preserve"> </w:t>
      </w:r>
    </w:p>
    <w:p w14:paraId="2E4FC130" w14:textId="00A7BFC0" w:rsidR="005640D3" w:rsidRDefault="00C42BA3">
      <w:pPr>
        <w:spacing w:after="0" w:line="259" w:lineRule="auto"/>
        <w:ind w:left="0" w:right="497" w:firstLine="0"/>
        <w:jc w:val="right"/>
      </w:pPr>
      <w:r>
        <w:rPr>
          <w:noProof/>
        </w:rPr>
        <w:drawing>
          <wp:anchor distT="0" distB="0" distL="114300" distR="114300" simplePos="0" relativeHeight="251659264" behindDoc="1" locked="0" layoutInCell="1" allowOverlap="0" wp14:anchorId="0AF93825" wp14:editId="167E67A0">
            <wp:simplePos x="0" y="0"/>
            <wp:positionH relativeFrom="column">
              <wp:posOffset>-812800</wp:posOffset>
            </wp:positionH>
            <wp:positionV relativeFrom="paragraph">
              <wp:posOffset>169545</wp:posOffset>
            </wp:positionV>
            <wp:extent cx="6763385" cy="6243955"/>
            <wp:effectExtent l="0" t="0" r="0" b="4445"/>
            <wp:wrapNone/>
            <wp:docPr id="30592" name="Picture 30592"/>
            <wp:cNvGraphicFramePr/>
            <a:graphic xmlns:a="http://schemas.openxmlformats.org/drawingml/2006/main">
              <a:graphicData uri="http://schemas.openxmlformats.org/drawingml/2006/picture">
                <pic:pic xmlns:pic="http://schemas.openxmlformats.org/drawingml/2006/picture">
                  <pic:nvPicPr>
                    <pic:cNvPr id="30592" name="Picture 30592"/>
                    <pic:cNvPicPr/>
                  </pic:nvPicPr>
                  <pic:blipFill>
                    <a:blip r:embed="rId7"/>
                    <a:stretch>
                      <a:fillRect/>
                    </a:stretch>
                  </pic:blipFill>
                  <pic:spPr>
                    <a:xfrm>
                      <a:off x="0" y="0"/>
                      <a:ext cx="6763385" cy="6243955"/>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sz w:val="22"/>
        </w:rPr>
        <w:t xml:space="preserve"> </w:t>
      </w:r>
    </w:p>
    <w:p w14:paraId="44B3098E" w14:textId="0BDB96F8" w:rsidR="005640D3" w:rsidRDefault="00000000">
      <w:pPr>
        <w:spacing w:after="452" w:line="259" w:lineRule="auto"/>
        <w:ind w:left="55" w:right="0" w:firstLine="0"/>
        <w:jc w:val="left"/>
      </w:pPr>
      <w:r>
        <w:rPr>
          <w:rFonts w:ascii="Times New Roman" w:eastAsia="Times New Roman" w:hAnsi="Times New Roman" w:cs="Times New Roman"/>
          <w:sz w:val="22"/>
        </w:rPr>
        <w:t xml:space="preserve"> </w:t>
      </w:r>
    </w:p>
    <w:p w14:paraId="2382727E" w14:textId="57D77B73" w:rsidR="005640D3" w:rsidRPr="00796F52" w:rsidRDefault="00000000" w:rsidP="00796F52">
      <w:pPr>
        <w:spacing w:line="259" w:lineRule="auto"/>
        <w:ind w:right="0"/>
        <w:jc w:val="left"/>
        <w:rPr>
          <w:b/>
          <w:bCs/>
          <w:color w:val="auto"/>
        </w:rPr>
      </w:pPr>
      <w:r w:rsidRPr="00796F52">
        <w:rPr>
          <w:b/>
          <w:bCs/>
          <w:noProof/>
          <w:color w:val="auto"/>
        </w:rPr>
        <w:drawing>
          <wp:anchor distT="0" distB="0" distL="114300" distR="114300" simplePos="0" relativeHeight="251658240" behindDoc="1" locked="0" layoutInCell="1" allowOverlap="0" wp14:anchorId="713BAF07" wp14:editId="19B68AD8">
            <wp:simplePos x="0" y="0"/>
            <wp:positionH relativeFrom="column">
              <wp:posOffset>89611</wp:posOffset>
            </wp:positionH>
            <wp:positionV relativeFrom="paragraph">
              <wp:posOffset>-108507</wp:posOffset>
            </wp:positionV>
            <wp:extent cx="1097280" cy="432816"/>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1097280" cy="432816"/>
                    </a:xfrm>
                    <a:prstGeom prst="rect">
                      <a:avLst/>
                    </a:prstGeom>
                  </pic:spPr>
                </pic:pic>
              </a:graphicData>
            </a:graphic>
          </wp:anchor>
        </w:drawing>
      </w:r>
      <w:r w:rsidRPr="00796F52">
        <w:rPr>
          <w:rFonts w:ascii="Times New Roman" w:eastAsia="Times New Roman" w:hAnsi="Times New Roman" w:cs="Times New Roman"/>
          <w:b/>
          <w:bCs/>
          <w:color w:val="auto"/>
          <w:sz w:val="32"/>
        </w:rPr>
        <w:t xml:space="preserve">Abstract: </w:t>
      </w:r>
    </w:p>
    <w:p w14:paraId="5E6F0072" w14:textId="4C6C49A7" w:rsidR="005640D3" w:rsidRDefault="00000000">
      <w:pPr>
        <w:ind w:left="40" w:right="826"/>
      </w:pPr>
      <w:r>
        <w:t xml:space="preserve">In comparison to single-document summarization, abstractive Multi-Document Summarization (MDS) brings challenges on the representation and coverage of its lengthy and linked sources. This study develops a Parallel Hierarchical Transformer (PHT) with attention alignment for MDS. By incorporating word- and </w:t>
      </w:r>
      <w:proofErr w:type="spellStart"/>
      <w:r>
        <w:t>paragraphlevel</w:t>
      </w:r>
      <w:proofErr w:type="spellEnd"/>
      <w:r>
        <w:t xml:space="preserve"> multi-head attentions, the hierarchical architecture of PHT allows better processing of dependencies at both token and document levels. To guide the decoding towards a better coverage of the source documents, the attention-alignment mechanism is then introduced to calibrate beam search with predicted optimal attention distributions. Based on the </w:t>
      </w:r>
      <w:proofErr w:type="spellStart"/>
      <w:r>
        <w:t>WikiSum</w:t>
      </w:r>
      <w:proofErr w:type="spellEnd"/>
      <w:r>
        <w:t xml:space="preserve"> data, a comprehensive evaluation is conducted to test improvements on MDS by the proposed architecture. By better handling the inner- and cross-document information, results in both ROUGE and human evaluation suggest that our hierarchical model generates summaries of higher quality relative to other Transformer-based baselines at relatively low computational cost. </w:t>
      </w:r>
    </w:p>
    <w:p w14:paraId="637109DA" w14:textId="77777777" w:rsidR="005640D3" w:rsidRDefault="00000000">
      <w:pPr>
        <w:ind w:left="40" w:right="826"/>
      </w:pPr>
      <w:r>
        <w:rPr>
          <w:b/>
        </w:rPr>
        <w:t xml:space="preserve">Keywords: </w:t>
      </w:r>
      <w:r>
        <w:t xml:space="preserve">Transformer, hierarchical structure, multi-document summarization, attention, decoding, scoring function. </w:t>
      </w:r>
    </w:p>
    <w:p w14:paraId="0293D461" w14:textId="77777777" w:rsidR="005640D3" w:rsidRDefault="00000000">
      <w:pPr>
        <w:spacing w:after="72" w:line="259" w:lineRule="auto"/>
        <w:ind w:right="0" w:firstLine="0"/>
        <w:jc w:val="left"/>
      </w:pPr>
      <w:r>
        <w:t xml:space="preserve"> </w:t>
      </w:r>
    </w:p>
    <w:p w14:paraId="7C473B17" w14:textId="77777777" w:rsidR="005640D3" w:rsidRDefault="00000000">
      <w:pPr>
        <w:spacing w:after="435" w:line="259" w:lineRule="auto"/>
        <w:ind w:left="0" w:right="0" w:firstLine="0"/>
        <w:jc w:val="right"/>
      </w:pPr>
      <w:r>
        <w:rPr>
          <w:rFonts w:ascii="Calibri" w:eastAsia="Calibri" w:hAnsi="Calibri" w:cs="Calibri"/>
          <w:noProof/>
          <w:sz w:val="22"/>
        </w:rPr>
        <mc:AlternateContent>
          <mc:Choice Requires="wpg">
            <w:drawing>
              <wp:inline distT="0" distB="0" distL="0" distR="0" wp14:anchorId="09CD29C3" wp14:editId="1EC7DAAF">
                <wp:extent cx="6233795" cy="5055"/>
                <wp:effectExtent l="0" t="0" r="0" b="0"/>
                <wp:docPr id="25616" name="Group 25616"/>
                <wp:cNvGraphicFramePr/>
                <a:graphic xmlns:a="http://schemas.openxmlformats.org/drawingml/2006/main">
                  <a:graphicData uri="http://schemas.microsoft.com/office/word/2010/wordprocessingGroup">
                    <wpg:wgp>
                      <wpg:cNvGrpSpPr/>
                      <wpg:grpSpPr>
                        <a:xfrm>
                          <a:off x="0" y="0"/>
                          <a:ext cx="6233795" cy="5055"/>
                          <a:chOff x="0" y="0"/>
                          <a:chExt cx="6233795" cy="5055"/>
                        </a:xfrm>
                      </wpg:grpSpPr>
                      <wps:wsp>
                        <wps:cNvPr id="156" name="Shape 156"/>
                        <wps:cNvSpPr/>
                        <wps:spPr>
                          <a:xfrm>
                            <a:off x="0" y="0"/>
                            <a:ext cx="6233795" cy="0"/>
                          </a:xfrm>
                          <a:custGeom>
                            <a:avLst/>
                            <a:gdLst/>
                            <a:ahLst/>
                            <a:cxnLst/>
                            <a:rect l="0" t="0" r="0" b="0"/>
                            <a:pathLst>
                              <a:path w="6233795">
                                <a:moveTo>
                                  <a:pt x="0" y="0"/>
                                </a:moveTo>
                                <a:lnTo>
                                  <a:pt x="62337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616" style="width:490.85pt;height:0.39803pt;mso-position-horizontal-relative:char;mso-position-vertical-relative:line" coordsize="62337,50">
                <v:shape id="Shape 156" style="position:absolute;width:62337;height:0;left:0;top:0;" coordsize="6233795,0" path="m0,0l6233795,0">
                  <v:stroke weight="0.39803pt" endcap="flat" joinstyle="miter" miterlimit="10" on="true" color="#000000"/>
                  <v:fill on="false" color="#000000" opacity="0"/>
                </v:shape>
              </v:group>
            </w:pict>
          </mc:Fallback>
        </mc:AlternateContent>
      </w:r>
      <w:r>
        <w:t xml:space="preserve"> </w:t>
      </w:r>
    </w:p>
    <w:p w14:paraId="53B2E7DA" w14:textId="77777777" w:rsidR="005640D3" w:rsidRDefault="00000000">
      <w:pPr>
        <w:spacing w:after="0" w:line="259" w:lineRule="auto"/>
        <w:ind w:left="55" w:right="0" w:firstLine="0"/>
        <w:jc w:val="left"/>
      </w:pPr>
      <w:r>
        <w:rPr>
          <w:b/>
          <w:sz w:val="32"/>
        </w:rPr>
        <w:t>1.</w:t>
      </w:r>
      <w:r>
        <w:rPr>
          <w:rFonts w:ascii="Arial" w:eastAsia="Arial" w:hAnsi="Arial" w:cs="Arial"/>
          <w:b/>
          <w:sz w:val="32"/>
        </w:rPr>
        <w:t xml:space="preserve"> </w:t>
      </w:r>
      <w:r>
        <w:rPr>
          <w:b/>
          <w:color w:val="181717"/>
          <w:sz w:val="32"/>
        </w:rPr>
        <w:t>Introduction</w:t>
      </w:r>
      <w:r>
        <w:rPr>
          <w:b/>
          <w:color w:val="2F5496"/>
          <w:sz w:val="32"/>
        </w:rPr>
        <w:t xml:space="preserve">: </w:t>
      </w:r>
    </w:p>
    <w:p w14:paraId="117588C4" w14:textId="77777777" w:rsidR="005640D3" w:rsidRDefault="00000000">
      <w:pPr>
        <w:ind w:left="40" w:right="826" w:firstLine="142"/>
      </w:pPr>
      <w:r>
        <w:t xml:space="preserve">Since </w:t>
      </w:r>
      <w:proofErr w:type="spellStart"/>
      <w:r>
        <w:t>Sutskever</w:t>
      </w:r>
      <w:proofErr w:type="spellEnd"/>
      <w:r>
        <w:t xml:space="preserve"> et al. (2014) propose the sequence-to-sequence (seq2seq) model for machine translation, the development of NLP applications has been almost inseparable from this framework. In the field of abstractive summarization, the seq2seq model is first applied by Rush et al. (2015) to summarize sentences. With respect to the recent bloom of the attention mechanism and pre-trained models, great effort has been made to improve neural machine summarization upon extensions of seq2seq (Gehrmann et al., 2018; See et al., 2017; Zhang et al., 2019). With the promising results on single documents (See et al., 2017; Gehrmann et al., 2018; Lewis et al., 2020; Pradhan et al., 2021; Liao et al., 2021; Liang et al., 2021), there are increasing recent attempts to study abstractive multi-document summarization (MDS) in the seq2seq framework (Liu et al., 2018; </w:t>
      </w:r>
      <w:proofErr w:type="spellStart"/>
      <w:r>
        <w:t>Lebanoff</w:t>
      </w:r>
      <w:proofErr w:type="spellEnd"/>
      <w:r>
        <w:t xml:space="preserve"> et al., 2018; Fabbri et al., 2019; Liu and </w:t>
      </w:r>
      <w:proofErr w:type="spellStart"/>
      <w:r>
        <w:t>Lapata</w:t>
      </w:r>
      <w:proofErr w:type="spellEnd"/>
      <w:r>
        <w:t xml:space="preserve">, 2019; Ma et al., 2020). </w:t>
      </w:r>
    </w:p>
    <w:p w14:paraId="650C7043" w14:textId="77777777" w:rsidR="005640D3" w:rsidRDefault="00000000">
      <w:pPr>
        <w:ind w:left="197" w:right="826" w:firstLine="290"/>
      </w:pPr>
      <w:r>
        <w:t xml:space="preserve">This study makes an exploratory attempt to improve the established abstractive summarization models for multi-document summarization (MDS) utilizing the Transformer (Vaswani et al., 2017) architecture. In comparison to single-document summarization, MDS brings challenges on the representation and coverage of its lengthy and linked sources. Liu et al. (2018) propose a two-stage model to first </w:t>
      </w:r>
      <w:proofErr w:type="spellStart"/>
      <w:r>
        <w:t>extractively</w:t>
      </w:r>
      <w:proofErr w:type="spellEnd"/>
      <w:r>
        <w:t xml:space="preserve"> select the important paragraphs, then train the concatenated flat sequences using the Transformer-decoder with memory compressed attention (T-DMCA). Although the two-stage approach effectively reduces redundant information of source documents and retains salient information as inputs, it fails to take into account the cross-document relationship in its summaries. On the other hand, Liu and </w:t>
      </w:r>
      <w:proofErr w:type="spellStart"/>
      <w:r>
        <w:t>Lapata</w:t>
      </w:r>
      <w:proofErr w:type="spellEnd"/>
      <w:r>
        <w:t xml:space="preserve"> (2019) propose a Hierarchical Transformer (HT) with local and global encoder layers to represent cross-token and cross-document information. Summaries are then generated based on a vanilla Transformer (Vaswani et al., 2017) by concatenating document-information-enriched token embeddings to a flat sequence. The essentially flat nature of the model leads to restrictions on learning dependencies of input sequences longer than 2000 tokens (Liu et al., 2018). </w:t>
      </w:r>
    </w:p>
    <w:p w14:paraId="293BA8DC" w14:textId="77777777" w:rsidR="005640D3" w:rsidRDefault="00000000">
      <w:pPr>
        <w:spacing w:after="215"/>
        <w:ind w:left="40" w:right="826"/>
      </w:pPr>
      <w:r>
        <w:lastRenderedPageBreak/>
        <w:t xml:space="preserve">As a solution to better process the long-term dependency and cross-document relationship in MDS, this study develops a novel Parallel Hierarchical Transformer (PHT) with the paragraph-level attention alignment. Operationally, PHT first creates the word- and paragraph-level context vectors from a shared encoder, then generates summaries by the </w:t>
      </w:r>
      <w:proofErr w:type="spellStart"/>
      <w:r>
        <w:t>the</w:t>
      </w:r>
      <w:proofErr w:type="spellEnd"/>
      <w:r>
        <w:t xml:space="preserve"> word- and paragraph-level multi-head attentions parallel to each other in the decoder. In this way, PHT allows a pure hierarchical learning structure extended from the vanilla Transformer </w:t>
      </w:r>
    </w:p>
    <w:p w14:paraId="70C9D6B0" w14:textId="77777777" w:rsidR="005640D3" w:rsidRDefault="00000000">
      <w:pPr>
        <w:tabs>
          <w:tab w:val="center" w:pos="8548"/>
        </w:tabs>
        <w:spacing w:after="0" w:line="259" w:lineRule="auto"/>
        <w:ind w:left="0" w:right="0" w:firstLine="0"/>
        <w:jc w:val="left"/>
      </w:pPr>
      <w:r>
        <w:rPr>
          <w:i/>
          <w:sz w:val="16"/>
        </w:rPr>
        <w:t xml:space="preserve">    Preprint submitted to Elsevier </w:t>
      </w:r>
      <w:r>
        <w:rPr>
          <w:i/>
          <w:sz w:val="16"/>
        </w:rPr>
        <w:tab/>
        <w:t>August 17, 2022</w:t>
      </w:r>
      <w:r>
        <w:t xml:space="preserve"> </w:t>
      </w:r>
    </w:p>
    <w:p w14:paraId="0A3E04D1" w14:textId="77777777" w:rsidR="005640D3" w:rsidRDefault="00000000">
      <w:pPr>
        <w:ind w:left="40" w:right="826"/>
      </w:pPr>
      <w:r>
        <w:t xml:space="preserve"> (Vaswani et al., 2017) to learn both cross-token and cross-document relationships. The word- and </w:t>
      </w:r>
      <w:proofErr w:type="spellStart"/>
      <w:r>
        <w:t>paragraphlevel</w:t>
      </w:r>
      <w:proofErr w:type="spellEnd"/>
      <w:r>
        <w:t xml:space="preserve"> context vectors are then jointly used to generate target sequences in order to address the long-dependency problem of the flat structure, thus to permit extended length of input document. Our experiments show the sole PHT model has already the capacity to outperform other strong </w:t>
      </w:r>
      <w:proofErr w:type="spellStart"/>
      <w:r>
        <w:t>Transformerbased</w:t>
      </w:r>
      <w:proofErr w:type="spellEnd"/>
      <w:r>
        <w:t xml:space="preserve"> summarization models. </w:t>
      </w:r>
    </w:p>
    <w:p w14:paraId="084B888A" w14:textId="77777777" w:rsidR="005640D3" w:rsidRDefault="00000000">
      <w:pPr>
        <w:ind w:left="40" w:right="826"/>
      </w:pPr>
      <w:r>
        <w:t xml:space="preserve">To address the coverage of the multi-document summaries, the decoding inference is further modified according to the proposed attention-alignment algorithm. As the original beam search prefers to generate typical and dull sentences to avoid making mistakes (Holtzman et al., 2019), the paragraph-level attention alignment mechanism is designed to regulate generated summaries to attend to source contents with the optimal coverage of salient information. Inspired by Google’s Neural Machine Translation (NMT) (Wu et al., 2016), attention alignment taps into the determination of the optimal attention distribution of source paragraphs on summaries, by predicting the reference attention from the source. The score function of the beam search is then refined in order to select summaries closest to the predicted optimal attention distribution. With significantly elevated ROUGE scores, it is evident that incorporating the </w:t>
      </w:r>
      <w:proofErr w:type="spellStart"/>
      <w:r>
        <w:t>attentionalignment</w:t>
      </w:r>
      <w:proofErr w:type="spellEnd"/>
      <w:r>
        <w:t xml:space="preserve"> mechanism further enhances the quality of generated summaries with minor computational cost-added from a shallow attention-prediction model, of which inputs and labels are both extracted from the PHT model. </w:t>
      </w:r>
    </w:p>
    <w:p w14:paraId="54C1DBF7" w14:textId="77777777" w:rsidR="005640D3" w:rsidRDefault="00000000">
      <w:pPr>
        <w:ind w:left="40" w:right="826"/>
      </w:pPr>
      <w:r>
        <w:t xml:space="preserve">With regards to the core target of developing an enhanced paradigm for multi-document summarization based on Transformer, the contribution of this study is twofold. First, the hierarchical architecture with parallel </w:t>
      </w:r>
      <w:proofErr w:type="spellStart"/>
      <w:r>
        <w:t>multihead</w:t>
      </w:r>
      <w:proofErr w:type="spellEnd"/>
      <w:r>
        <w:t xml:space="preserve"> attentions is designed to represent and exchange token- and document-level information for the generation of summaries based on the lengthy inputs. The effectiveness of the PHT model is investigated relative to a variety of summarization models, in terms of the ability to capture cross-document relationship, computational efficiency and improvements on the summarization quality. Second, the paragraph-level attention-alignment mechanism is proposed to guide the generated summaries in the decoding stage to calibrate the original beam search according to the learned attention distribution. The merits of attention alignment are not only reflected by promoting the optimal coverage of the generated summary to the source, but also its practical value of low computational cost and potential to be adopted by other attention-based summarization models. </w:t>
      </w:r>
    </w:p>
    <w:p w14:paraId="2C2077A9" w14:textId="77777777" w:rsidR="005640D3" w:rsidRDefault="00000000">
      <w:pPr>
        <w:spacing w:after="466"/>
        <w:ind w:left="40" w:right="826"/>
      </w:pPr>
      <w:r>
        <w:t xml:space="preserve">The remaining of the paper is organized as follows. Section 2 discusses the related work. Section 3 and 4 introduce the methodology associated with the Parallel Hierarchical Transformer and the </w:t>
      </w:r>
      <w:proofErr w:type="spellStart"/>
      <w:r>
        <w:t>attentionalignment</w:t>
      </w:r>
      <w:proofErr w:type="spellEnd"/>
      <w:r>
        <w:t xml:space="preserve"> mechanism. Section 5 and 6 describe the experimental setups and analyze the results. Section 8 </w:t>
      </w:r>
    </w:p>
    <w:p w14:paraId="749B5B91" w14:textId="77777777" w:rsidR="005640D3" w:rsidRDefault="00000000">
      <w:pPr>
        <w:spacing w:after="466"/>
        <w:ind w:left="40" w:right="826"/>
      </w:pPr>
      <w:r>
        <w:t xml:space="preserve">concludes. </w:t>
      </w:r>
    </w:p>
    <w:p w14:paraId="0714CD54" w14:textId="77777777" w:rsidR="005640D3" w:rsidRDefault="00000000">
      <w:pPr>
        <w:pStyle w:val="Heading1"/>
      </w:pPr>
      <w:r>
        <w:t xml:space="preserve">2. Related Work </w:t>
      </w:r>
    </w:p>
    <w:p w14:paraId="4415C889" w14:textId="77777777" w:rsidR="005640D3" w:rsidRDefault="00000000">
      <w:pPr>
        <w:spacing w:after="2" w:line="249" w:lineRule="auto"/>
        <w:ind w:left="40" w:right="832" w:firstLine="290"/>
        <w:jc w:val="left"/>
      </w:pPr>
      <w:r>
        <w:t xml:space="preserve">In general, hierarchical models are designed with strengthened capacity to handle lengthy inputs, which have been widely used in document classification (Yang et al., 2016) or large-document </w:t>
      </w:r>
      <w:proofErr w:type="spellStart"/>
      <w:r>
        <w:t>summariztion</w:t>
      </w:r>
      <w:proofErr w:type="spellEnd"/>
      <w:r>
        <w:t xml:space="preserve"> (Li et al., 2018b) tasks. In the </w:t>
      </w:r>
      <w:proofErr w:type="spellStart"/>
      <w:r>
        <w:t>filed</w:t>
      </w:r>
      <w:proofErr w:type="spellEnd"/>
      <w:r>
        <w:t xml:space="preserve"> of MDS, hierarchical structures allow not only to represent massive source inputs, but also to capture cross-document relationships. Fabbri et al. (2019) use a hierarchical RNN structure with Maximal Marginal Relevance (Carbonell and Goldstein, 1998) to better select salient paragraphs and reduce repetitions in the summary. Zhang et al. (2019) pre-train a hierarchical BERT (Devlin et al., 2018) by masking a sentence and using other sentences to generate the masked one. Liu and </w:t>
      </w:r>
      <w:proofErr w:type="spellStart"/>
      <w:r>
        <w:t>Lapata</w:t>
      </w:r>
      <w:proofErr w:type="spellEnd"/>
      <w:r>
        <w:t xml:space="preserve"> (2019) propose a Hierarchical Transformer for multi-document summarization to enrich token embeddings with cross-document relationships. A vanilla Transformer </w:t>
      </w:r>
      <w:r>
        <w:lastRenderedPageBreak/>
        <w:t xml:space="preserve">(Vaswani et al., 2017) is then used to conduct summarization after combining the enriched token embeddings in a flat sequence (Liu et al., 2018). </w:t>
      </w:r>
    </w:p>
    <w:p w14:paraId="12BB1261" w14:textId="77777777" w:rsidR="005640D3" w:rsidRDefault="00000000">
      <w:pPr>
        <w:spacing w:after="2" w:line="249" w:lineRule="auto"/>
        <w:ind w:left="40" w:right="832" w:firstLine="290"/>
        <w:jc w:val="left"/>
      </w:pPr>
      <w:r>
        <w:t>With the aim to improve the quality of seq2seq summaries, existing studies tend to focus on the coverage of salient contents. Liu et al. (2018) use a text-ranking mechanism to extract important paragraphs, which are later input to the neural abstractive model. Gehrmann et al. (2018) train a selector to predict the phrases ought to appear in the final summaries and use them as summarization inputs. Chen and Bansal (2018) select and compress salient sentences that are later re-organized in the summaries. In addition to the two-stage extraction-abstraction approaches, attempts are made to build hybrid summarization models by incorporating the sentence-level attention (Mei et al., 2015; Cohan et al., 2018; You et al., 2019), graph neural networks (Tan et al., 2017; Liang et al., 2021; Li et al., 2020), Maximal Marginal Relevance (</w:t>
      </w:r>
      <w:proofErr w:type="spellStart"/>
      <w:r>
        <w:t>Lebanoff</w:t>
      </w:r>
      <w:proofErr w:type="spellEnd"/>
      <w:r>
        <w:t xml:space="preserve"> et al., 2018; Fabbri et al., 2019) or reinforcement learning (Yao et al., 2018). </w:t>
      </w:r>
    </w:p>
    <w:p w14:paraId="2DBCC837" w14:textId="77777777" w:rsidR="005640D3" w:rsidRDefault="00000000">
      <w:pPr>
        <w:spacing w:after="2" w:line="249" w:lineRule="auto"/>
        <w:ind w:left="40" w:right="832" w:firstLine="0"/>
        <w:jc w:val="left"/>
      </w:pPr>
      <w:r>
        <w:t xml:space="preserve">Additionally, Li et al. (2018a) add representations of key words to the </w:t>
      </w:r>
      <w:proofErr w:type="spellStart"/>
      <w:r>
        <w:t>summarizaiton</w:t>
      </w:r>
      <w:proofErr w:type="spellEnd"/>
      <w:r>
        <w:t xml:space="preserve"> model. Hua and Wang (2019) use an abstractive summarization model to concatenate extracted key phrases. Moreover, some studies suggest to improve the </w:t>
      </w:r>
      <w:proofErr w:type="spellStart"/>
      <w:r>
        <w:t>summarizaiton</w:t>
      </w:r>
      <w:proofErr w:type="spellEnd"/>
      <w:r>
        <w:t xml:space="preserve"> quality by modifying the objective function to encourage salient words (</w:t>
      </w:r>
      <w:proofErr w:type="spellStart"/>
      <w:r>
        <w:t>Pasunuru</w:t>
      </w:r>
      <w:proofErr w:type="spellEnd"/>
      <w:r>
        <w:t xml:space="preserve"> and Bansal, 2018) or to penalize repetitive generations (See et al., 2017; </w:t>
      </w:r>
      <w:proofErr w:type="spellStart"/>
      <w:r>
        <w:t>Welleck</w:t>
      </w:r>
      <w:proofErr w:type="spellEnd"/>
      <w:r>
        <w:t xml:space="preserve"> et al., 2019). More details on representative methods of this sort and their differences with attention alignment are discussed in Section 4.1. </w:t>
      </w:r>
    </w:p>
    <w:p w14:paraId="3E59A991" w14:textId="77777777" w:rsidR="005640D3" w:rsidRDefault="00000000">
      <w:pPr>
        <w:spacing w:after="0" w:line="259" w:lineRule="auto"/>
        <w:ind w:left="55" w:right="0" w:firstLine="0"/>
        <w:jc w:val="left"/>
      </w:pPr>
      <w:r>
        <w:t xml:space="preserve"> </w:t>
      </w:r>
    </w:p>
    <w:p w14:paraId="10CAF360" w14:textId="77777777" w:rsidR="005640D3" w:rsidRDefault="00000000">
      <w:pPr>
        <w:spacing w:after="51" w:line="259" w:lineRule="auto"/>
        <w:ind w:left="55" w:right="0" w:firstLine="0"/>
        <w:jc w:val="left"/>
      </w:pPr>
      <w:r>
        <w:rPr>
          <w:noProof/>
        </w:rPr>
        <w:drawing>
          <wp:inline distT="0" distB="0" distL="0" distR="0" wp14:anchorId="741D31EE" wp14:editId="1F1166CF">
            <wp:extent cx="5705475" cy="3514725"/>
            <wp:effectExtent l="0" t="0" r="0" b="0"/>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9"/>
                    <a:stretch>
                      <a:fillRect/>
                    </a:stretch>
                  </pic:blipFill>
                  <pic:spPr>
                    <a:xfrm>
                      <a:off x="0" y="0"/>
                      <a:ext cx="5705475" cy="3514725"/>
                    </a:xfrm>
                    <a:prstGeom prst="rect">
                      <a:avLst/>
                    </a:prstGeom>
                  </pic:spPr>
                </pic:pic>
              </a:graphicData>
            </a:graphic>
          </wp:inline>
        </w:drawing>
      </w:r>
    </w:p>
    <w:p w14:paraId="54E7593B" w14:textId="77777777" w:rsidR="005640D3" w:rsidRDefault="00000000">
      <w:pPr>
        <w:spacing w:after="344" w:line="259" w:lineRule="auto"/>
        <w:ind w:left="55" w:right="0" w:firstLine="0"/>
        <w:jc w:val="left"/>
      </w:pPr>
      <w:r>
        <w:t xml:space="preserve"> </w:t>
      </w:r>
    </w:p>
    <w:p w14:paraId="4A56FE7B" w14:textId="77777777" w:rsidR="005640D3" w:rsidRDefault="00000000">
      <w:pPr>
        <w:spacing w:after="554"/>
        <w:ind w:left="40" w:right="826"/>
      </w:pPr>
      <w:r>
        <w:t xml:space="preserve">Figure 1: Model flowchart with two input paragraphs. Middle and right: PHT encoder and decoder (See Section 3). Left: prediction model of the optimal attention distribution (See Section 4). </w:t>
      </w:r>
    </w:p>
    <w:p w14:paraId="066D8A8E" w14:textId="77777777" w:rsidR="005640D3" w:rsidRDefault="00000000">
      <w:pPr>
        <w:spacing w:after="0" w:line="259" w:lineRule="auto"/>
        <w:ind w:left="333" w:right="0" w:hanging="10"/>
        <w:jc w:val="left"/>
      </w:pPr>
      <w:r>
        <w:rPr>
          <w:rFonts w:ascii="Calibri" w:eastAsia="Calibri" w:hAnsi="Calibri" w:cs="Calibri"/>
          <w:color w:val="0D0D0D"/>
          <w:sz w:val="32"/>
        </w:rPr>
        <w:t xml:space="preserve">3. Parallel Hierarchical Transformer </w:t>
      </w:r>
    </w:p>
    <w:p w14:paraId="33692335" w14:textId="77777777" w:rsidR="005640D3" w:rsidRDefault="00000000">
      <w:pPr>
        <w:spacing w:after="269"/>
        <w:ind w:left="40" w:right="826" w:firstLine="288"/>
      </w:pPr>
      <w:r>
        <w:t xml:space="preserve">This section discusses the design of the Parallel Hierarchical Transformer for MDS. Figure 1 graphically presents the architecture of the proposed PHT. The encoder and decoder are displayed the second and third blocks on the left (highlighted in purple), respectively. The process of generating summaries is described as follows. </w:t>
      </w:r>
    </w:p>
    <w:p w14:paraId="637875E1" w14:textId="77777777" w:rsidR="005640D3" w:rsidRDefault="00000000">
      <w:pPr>
        <w:pStyle w:val="Heading2"/>
        <w:ind w:left="333"/>
      </w:pPr>
      <w:r>
        <w:lastRenderedPageBreak/>
        <w:t xml:space="preserve">3.1. Encoder </w:t>
      </w:r>
    </w:p>
    <w:p w14:paraId="1F4F1979" w14:textId="77777777" w:rsidR="005640D3" w:rsidRDefault="00000000">
      <w:pPr>
        <w:spacing w:after="60"/>
        <w:ind w:left="40" w:right="826" w:firstLine="288"/>
      </w:pPr>
      <w:r>
        <w:t xml:space="preserve">As shown in Figure 1, the PHT encoder is shared by all paragraphs and consist of two major units, i.e. the Transformer encoder and the additional Multi-head Attention Pooling layer, to obtain the token- and </w:t>
      </w:r>
      <w:proofErr w:type="spellStart"/>
      <w:r>
        <w:t>paragraphembeddings</w:t>
      </w:r>
      <w:proofErr w:type="spellEnd"/>
      <w:r>
        <w:t xml:space="preserve">, respectively. To be specific, context-aware word embeddings </w:t>
      </w:r>
      <w:r>
        <w:rPr>
          <w:rFonts w:ascii="Calibri" w:eastAsia="Calibri" w:hAnsi="Calibri" w:cs="Calibri"/>
          <w:i/>
        </w:rPr>
        <w:t>C</w:t>
      </w:r>
      <w:r>
        <w:rPr>
          <w:i/>
          <w:vertAlign w:val="subscript"/>
        </w:rPr>
        <w:t xml:space="preserve">p </w:t>
      </w:r>
      <w:r>
        <w:t xml:space="preserve">∈ </w:t>
      </w:r>
      <w:proofErr w:type="spellStart"/>
      <w:r>
        <w:rPr>
          <w:rFonts w:ascii="Calibri" w:eastAsia="Calibri" w:hAnsi="Calibri" w:cs="Calibri"/>
        </w:rPr>
        <w:t>R</w:t>
      </w:r>
      <w:r>
        <w:rPr>
          <w:i/>
          <w:vertAlign w:val="superscript"/>
        </w:rPr>
        <w:t>n</w:t>
      </w:r>
      <w:r>
        <w:rPr>
          <w:vertAlign w:val="superscript"/>
        </w:rPr>
        <w:t>×</w:t>
      </w:r>
      <w:r>
        <w:rPr>
          <w:i/>
          <w:vertAlign w:val="superscript"/>
        </w:rPr>
        <w:t>d</w:t>
      </w:r>
      <w:proofErr w:type="spellEnd"/>
      <w:r>
        <w:rPr>
          <w:i/>
          <w:vertAlign w:val="superscript"/>
        </w:rPr>
        <w:t xml:space="preserve"> </w:t>
      </w:r>
      <w:r>
        <w:t xml:space="preserve">in the paragraph </w:t>
      </w:r>
      <w:r>
        <w:rPr>
          <w:i/>
        </w:rPr>
        <w:t xml:space="preserve">p </w:t>
      </w:r>
      <w:r>
        <w:t xml:space="preserve">of length </w:t>
      </w:r>
      <w:r>
        <w:rPr>
          <w:i/>
        </w:rPr>
        <w:t xml:space="preserve">n </w:t>
      </w:r>
      <w:proofErr w:type="gramStart"/>
      <w:r>
        <w:t>are</w:t>
      </w:r>
      <w:proofErr w:type="gramEnd"/>
      <w:r>
        <w:t xml:space="preserve"> first produced as the output of the Transformer encoder </w:t>
      </w:r>
      <w:proofErr w:type="gramStart"/>
      <w:r>
        <w:t>TransE(</w:t>
      </w:r>
      <w:proofErr w:type="gramEnd"/>
      <w:r>
        <w:t xml:space="preserve">·) based on the summation of word embeddings </w:t>
      </w:r>
      <w:r>
        <w:rPr>
          <w:rFonts w:ascii="Calibri" w:eastAsia="Calibri" w:hAnsi="Calibri" w:cs="Calibri"/>
          <w:i/>
        </w:rPr>
        <w:t>W</w:t>
      </w:r>
      <w:r>
        <w:rPr>
          <w:i/>
          <w:vertAlign w:val="subscript"/>
        </w:rPr>
        <w:t xml:space="preserve">p </w:t>
      </w:r>
      <w:r>
        <w:t xml:space="preserve">∈ </w:t>
      </w:r>
      <w:proofErr w:type="spellStart"/>
      <w:r>
        <w:rPr>
          <w:rFonts w:ascii="Calibri" w:eastAsia="Calibri" w:hAnsi="Calibri" w:cs="Calibri"/>
        </w:rPr>
        <w:t>R</w:t>
      </w:r>
      <w:r>
        <w:rPr>
          <w:i/>
          <w:vertAlign w:val="superscript"/>
        </w:rPr>
        <w:t>n</w:t>
      </w:r>
      <w:r>
        <w:rPr>
          <w:vertAlign w:val="superscript"/>
        </w:rPr>
        <w:t>×</w:t>
      </w:r>
      <w:r>
        <w:rPr>
          <w:i/>
          <w:vertAlign w:val="superscript"/>
        </w:rPr>
        <w:t>d</w:t>
      </w:r>
      <w:proofErr w:type="spellEnd"/>
      <w:r>
        <w:rPr>
          <w:i/>
          <w:vertAlign w:val="superscript"/>
        </w:rPr>
        <w:t xml:space="preserve"> </w:t>
      </w:r>
      <w:r>
        <w:t xml:space="preserve">in the paragraph and their fixed positional encodings </w:t>
      </w:r>
      <w:r>
        <w:rPr>
          <w:rFonts w:ascii="Calibri" w:eastAsia="Calibri" w:hAnsi="Calibri" w:cs="Calibri"/>
          <w:i/>
        </w:rPr>
        <w:t xml:space="preserve">E </w:t>
      </w:r>
      <w:r>
        <w:t xml:space="preserve">∈ </w:t>
      </w:r>
      <w:proofErr w:type="spellStart"/>
      <w:r>
        <w:rPr>
          <w:rFonts w:ascii="Calibri" w:eastAsia="Calibri" w:hAnsi="Calibri" w:cs="Calibri"/>
        </w:rPr>
        <w:t>R</w:t>
      </w:r>
      <w:r>
        <w:rPr>
          <w:i/>
          <w:vertAlign w:val="superscript"/>
        </w:rPr>
        <w:t>n</w:t>
      </w:r>
      <w:r>
        <w:rPr>
          <w:vertAlign w:val="superscript"/>
        </w:rPr>
        <w:t>×</w:t>
      </w:r>
      <w:r>
        <w:rPr>
          <w:i/>
          <w:vertAlign w:val="superscript"/>
        </w:rPr>
        <w:t>d</w:t>
      </w:r>
      <w:proofErr w:type="spellEnd"/>
      <w:r>
        <w:rPr>
          <w:i/>
          <w:vertAlign w:val="superscript"/>
        </w:rPr>
        <w:t xml:space="preserve"> </w:t>
      </w:r>
      <w:r>
        <w:t xml:space="preserve">(Vaswani et al., 2017). </w:t>
      </w:r>
    </w:p>
    <w:p w14:paraId="3890FD8A" w14:textId="77777777" w:rsidR="005640D3" w:rsidRDefault="00000000">
      <w:pPr>
        <w:spacing w:after="28"/>
        <w:ind w:left="40" w:right="826"/>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i/>
        </w:rPr>
        <w:t>C</w:t>
      </w:r>
      <w:r>
        <w:rPr>
          <w:i/>
          <w:vertAlign w:val="subscript"/>
        </w:rPr>
        <w:t xml:space="preserve">p </w:t>
      </w:r>
      <w:r>
        <w:t xml:space="preserve">= </w:t>
      </w:r>
      <w:proofErr w:type="gramStart"/>
      <w:r>
        <w:t>TransE(</w:t>
      </w:r>
      <w:proofErr w:type="gramEnd"/>
      <w:r>
        <w:rPr>
          <w:rFonts w:ascii="Calibri" w:eastAsia="Calibri" w:hAnsi="Calibri" w:cs="Calibri"/>
          <w:i/>
        </w:rPr>
        <w:t>W</w:t>
      </w:r>
      <w:r>
        <w:rPr>
          <w:i/>
          <w:vertAlign w:val="subscript"/>
        </w:rPr>
        <w:t xml:space="preserve">p </w:t>
      </w:r>
      <w:r>
        <w:t xml:space="preserve">+ </w:t>
      </w:r>
      <w:r>
        <w:rPr>
          <w:rFonts w:ascii="Calibri" w:eastAsia="Calibri" w:hAnsi="Calibri" w:cs="Calibri"/>
          <w:i/>
        </w:rPr>
        <w:t>E</w:t>
      </w:r>
      <w:r>
        <w:t xml:space="preserve">) </w:t>
      </w:r>
      <w:r>
        <w:tab/>
        <w:t xml:space="preserve">(1) The context-aware word embedding is then used to compute paragraph embeddings as well as being a part of inputs to the PHT decoder to calculate word-level cross attention. </w:t>
      </w:r>
    </w:p>
    <w:p w14:paraId="2D5B7505" w14:textId="77777777" w:rsidR="005640D3" w:rsidRDefault="00000000">
      <w:pPr>
        <w:spacing w:after="51"/>
        <w:ind w:left="197" w:right="826"/>
      </w:pPr>
      <w:r>
        <w:t xml:space="preserve">At the second step, PHT achieves paragraph embeddings based on </w:t>
      </w:r>
      <w:r>
        <w:rPr>
          <w:rFonts w:ascii="Calibri" w:eastAsia="Calibri" w:hAnsi="Calibri" w:cs="Calibri"/>
          <w:i/>
        </w:rPr>
        <w:t>C</w:t>
      </w:r>
      <w:r>
        <w:rPr>
          <w:i/>
          <w:vertAlign w:val="subscript"/>
        </w:rPr>
        <w:t xml:space="preserve">p </w:t>
      </w:r>
      <w:r>
        <w:t xml:space="preserve">using </w:t>
      </w:r>
      <w:r>
        <w:rPr>
          <w:b/>
        </w:rPr>
        <w:t>Multi-head Attention Pooling</w:t>
      </w:r>
      <w:r>
        <w:t xml:space="preserve">: </w:t>
      </w:r>
    </w:p>
    <w:tbl>
      <w:tblPr>
        <w:tblStyle w:val="TableGrid"/>
        <w:tblpPr w:vertAnchor="text" w:tblpX="197" w:tblpY="366"/>
        <w:tblOverlap w:val="never"/>
        <w:tblW w:w="9543" w:type="dxa"/>
        <w:tblInd w:w="0" w:type="dxa"/>
        <w:tblCellMar>
          <w:top w:w="11" w:type="dxa"/>
          <w:bottom w:w="8" w:type="dxa"/>
        </w:tblCellMar>
        <w:tblLook w:val="04A0" w:firstRow="1" w:lastRow="0" w:firstColumn="1" w:lastColumn="0" w:noHBand="0" w:noVBand="1"/>
      </w:tblPr>
      <w:tblGrid>
        <w:gridCol w:w="7603"/>
        <w:gridCol w:w="1653"/>
        <w:gridCol w:w="287"/>
      </w:tblGrid>
      <w:tr w:rsidR="005640D3" w14:paraId="4BFD26E9" w14:textId="77777777">
        <w:trPr>
          <w:trHeight w:val="342"/>
        </w:trPr>
        <w:tc>
          <w:tcPr>
            <w:tcW w:w="6638" w:type="dxa"/>
            <w:tcBorders>
              <w:top w:val="nil"/>
              <w:left w:val="nil"/>
              <w:bottom w:val="nil"/>
              <w:right w:val="nil"/>
            </w:tcBorders>
          </w:tcPr>
          <w:p w14:paraId="28A50B26" w14:textId="77777777" w:rsidR="005640D3" w:rsidRDefault="00000000">
            <w:pPr>
              <w:tabs>
                <w:tab w:val="center" w:pos="4275"/>
                <w:tab w:val="center" w:pos="5855"/>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 </w:t>
            </w:r>
            <w:proofErr w:type="spellStart"/>
            <w:proofErr w:type="gramStart"/>
            <w:r>
              <w:t>Softmax</w:t>
            </w:r>
            <w:proofErr w:type="spellEnd"/>
            <w:r>
              <w:t>(</w:t>
            </w:r>
            <w:proofErr w:type="gramEnd"/>
            <w:r>
              <w:rPr>
                <w:rFonts w:ascii="Calibri" w:eastAsia="Calibri" w:hAnsi="Calibri" w:cs="Calibri"/>
                <w:i/>
              </w:rPr>
              <w:t>head</w:t>
            </w:r>
            <w:r>
              <w:rPr>
                <w:rFonts w:ascii="Calibri" w:eastAsia="Calibri" w:hAnsi="Calibri" w:cs="Calibri"/>
                <w:i/>
              </w:rPr>
              <w:tab/>
            </w:r>
            <w:proofErr w:type="spellStart"/>
            <w:r>
              <w:rPr>
                <w:rFonts w:ascii="Calibri" w:eastAsia="Calibri" w:hAnsi="Calibri" w:cs="Calibri"/>
                <w:i/>
              </w:rPr>
              <w:t>head</w:t>
            </w:r>
            <w:r>
              <w:rPr>
                <w:i/>
                <w:vertAlign w:val="superscript"/>
              </w:rPr>
              <w:t>h</w:t>
            </w:r>
            <w:r>
              <w:rPr>
                <w:i/>
                <w:vertAlign w:val="subscript"/>
              </w:rPr>
              <w:t>p</w:t>
            </w:r>
            <w:proofErr w:type="spellEnd"/>
            <w:r>
              <w:rPr>
                <w:i/>
                <w:vertAlign w:val="subscript"/>
              </w:rPr>
              <w:t xml:space="preserve"> </w:t>
            </w:r>
          </w:p>
        </w:tc>
        <w:tc>
          <w:tcPr>
            <w:tcW w:w="2597" w:type="dxa"/>
            <w:tcBorders>
              <w:top w:val="nil"/>
              <w:left w:val="nil"/>
              <w:bottom w:val="nil"/>
              <w:right w:val="nil"/>
            </w:tcBorders>
          </w:tcPr>
          <w:p w14:paraId="5EA96B79" w14:textId="77777777" w:rsidR="005640D3" w:rsidRDefault="00000000">
            <w:pPr>
              <w:spacing w:after="0" w:line="259" w:lineRule="auto"/>
              <w:ind w:left="0" w:right="335" w:firstLine="0"/>
              <w:jc w:val="right"/>
            </w:pPr>
            <w:r>
              <w:t xml:space="preserve">(3) </w:t>
            </w:r>
          </w:p>
        </w:tc>
        <w:tc>
          <w:tcPr>
            <w:tcW w:w="308" w:type="dxa"/>
            <w:tcBorders>
              <w:top w:val="nil"/>
              <w:left w:val="nil"/>
              <w:bottom w:val="nil"/>
              <w:right w:val="nil"/>
            </w:tcBorders>
          </w:tcPr>
          <w:p w14:paraId="248CE36A" w14:textId="77777777" w:rsidR="005640D3" w:rsidRDefault="005640D3">
            <w:pPr>
              <w:spacing w:after="160" w:line="259" w:lineRule="auto"/>
              <w:ind w:left="0" w:right="0" w:firstLine="0"/>
              <w:jc w:val="left"/>
            </w:pPr>
          </w:p>
        </w:tc>
      </w:tr>
      <w:tr w:rsidR="005640D3" w14:paraId="2D086242" w14:textId="77777777">
        <w:trPr>
          <w:trHeight w:val="930"/>
        </w:trPr>
        <w:tc>
          <w:tcPr>
            <w:tcW w:w="6638" w:type="dxa"/>
            <w:tcBorders>
              <w:top w:val="nil"/>
              <w:left w:val="nil"/>
              <w:bottom w:val="nil"/>
              <w:right w:val="nil"/>
            </w:tcBorders>
            <w:vAlign w:val="bottom"/>
          </w:tcPr>
          <w:p w14:paraId="49CA8479" w14:textId="77777777" w:rsidR="005640D3" w:rsidRDefault="00000000">
            <w:pPr>
              <w:spacing w:after="0" w:line="259" w:lineRule="auto"/>
              <w:ind w:left="2552" w:right="803" w:hanging="2552"/>
              <w:jc w:val="left"/>
            </w:pPr>
            <w:r>
              <w:rPr>
                <w:rFonts w:ascii="Calibri" w:eastAsia="Calibri" w:hAnsi="Calibri" w:cs="Calibri"/>
                <w:sz w:val="22"/>
              </w:rPr>
              <w:t xml:space="preserve"> </w:t>
            </w:r>
            <w:r>
              <w:rPr>
                <w:rFonts w:ascii="Calibri" w:eastAsia="Calibri" w:hAnsi="Calibri" w:cs="Calibri"/>
                <w:sz w:val="22"/>
              </w:rPr>
              <w:tab/>
            </w:r>
            <w:r>
              <w:rPr>
                <w:noProof/>
              </w:rPr>
              <w:drawing>
                <wp:inline distT="0" distB="0" distL="0" distR="0" wp14:anchorId="79A1C3AD" wp14:editId="4DDCB1B1">
                  <wp:extent cx="1108570" cy="313690"/>
                  <wp:effectExtent l="0" t="0" r="0" b="0"/>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10"/>
                          <a:stretch>
                            <a:fillRect/>
                          </a:stretch>
                        </pic:blipFill>
                        <pic:spPr>
                          <a:xfrm>
                            <a:off x="0" y="0"/>
                            <a:ext cx="1108570" cy="313690"/>
                          </a:xfrm>
                          <a:prstGeom prst="rect">
                            <a:avLst/>
                          </a:prstGeom>
                        </pic:spPr>
                      </pic:pic>
                    </a:graphicData>
                  </a:graphic>
                </wp:inline>
              </w:drawing>
            </w:r>
            <w:r>
              <w:t xml:space="preserve"> </w:t>
            </w:r>
            <w:proofErr w:type="spellStart"/>
            <w:r>
              <w:rPr>
                <w:rFonts w:ascii="Calibri" w:eastAsia="Calibri" w:hAnsi="Calibri" w:cs="Calibri"/>
                <w:i/>
              </w:rPr>
              <w:t>φ</w:t>
            </w:r>
            <w:proofErr w:type="gramStart"/>
            <w:r>
              <w:rPr>
                <w:i/>
                <w:sz w:val="13"/>
              </w:rPr>
              <w:t>p</w:t>
            </w:r>
            <w:proofErr w:type="spellEnd"/>
            <w:r>
              <w:rPr>
                <w:i/>
                <w:sz w:val="13"/>
              </w:rPr>
              <w:t xml:space="preserve"> </w:t>
            </w:r>
            <w:r>
              <w:t>:</w:t>
            </w:r>
            <w:proofErr w:type="gramEnd"/>
            <w:r>
              <w:t xml:space="preserve">= </w:t>
            </w:r>
            <w:proofErr w:type="spellStart"/>
            <w:proofErr w:type="gramStart"/>
            <w:r>
              <w:t>LayerNorm</w:t>
            </w:r>
            <w:proofErr w:type="spellEnd"/>
            <w:r>
              <w:t>(</w:t>
            </w:r>
            <w:proofErr w:type="spellStart"/>
            <w:proofErr w:type="gramEnd"/>
            <w:r>
              <w:rPr>
                <w:rFonts w:ascii="Calibri" w:eastAsia="Calibri" w:hAnsi="Calibri" w:cs="Calibri"/>
                <w:i/>
              </w:rPr>
              <w:t>φ</w:t>
            </w:r>
            <w:r>
              <w:rPr>
                <w:i/>
                <w:sz w:val="13"/>
              </w:rPr>
              <w:t>p</w:t>
            </w:r>
            <w:proofErr w:type="spellEnd"/>
            <w:r>
              <w:rPr>
                <w:i/>
                <w:sz w:val="13"/>
              </w:rPr>
              <w:t xml:space="preserve"> </w:t>
            </w:r>
            <w:r>
              <w:t>+ FFN(</w:t>
            </w:r>
            <w:proofErr w:type="spellStart"/>
            <w:r>
              <w:rPr>
                <w:rFonts w:ascii="Calibri" w:eastAsia="Calibri" w:hAnsi="Calibri" w:cs="Calibri"/>
                <w:i/>
              </w:rPr>
              <w:t>φ</w:t>
            </w:r>
            <w:r>
              <w:rPr>
                <w:i/>
                <w:sz w:val="13"/>
              </w:rPr>
              <w:t>p</w:t>
            </w:r>
            <w:proofErr w:type="spellEnd"/>
            <w:r>
              <w:t xml:space="preserve">) </w:t>
            </w:r>
          </w:p>
        </w:tc>
        <w:tc>
          <w:tcPr>
            <w:tcW w:w="2597" w:type="dxa"/>
            <w:tcBorders>
              <w:top w:val="nil"/>
              <w:left w:val="nil"/>
              <w:bottom w:val="nil"/>
              <w:right w:val="nil"/>
            </w:tcBorders>
            <w:vAlign w:val="bottom"/>
          </w:tcPr>
          <w:p w14:paraId="7948E8E6" w14:textId="77777777" w:rsidR="005640D3" w:rsidRDefault="00000000">
            <w:pPr>
              <w:spacing w:after="0" w:line="259" w:lineRule="auto"/>
              <w:ind w:left="0" w:right="335" w:firstLine="0"/>
              <w:jc w:val="right"/>
            </w:pPr>
            <w:r>
              <w:t xml:space="preserve">(4) </w:t>
            </w:r>
          </w:p>
        </w:tc>
        <w:tc>
          <w:tcPr>
            <w:tcW w:w="308" w:type="dxa"/>
            <w:tcBorders>
              <w:top w:val="nil"/>
              <w:left w:val="nil"/>
              <w:bottom w:val="nil"/>
              <w:right w:val="nil"/>
            </w:tcBorders>
            <w:vAlign w:val="bottom"/>
          </w:tcPr>
          <w:p w14:paraId="7D1BC2AD" w14:textId="77777777" w:rsidR="005640D3" w:rsidRDefault="00000000">
            <w:pPr>
              <w:spacing w:after="0" w:line="259" w:lineRule="auto"/>
              <w:ind w:left="0" w:right="0" w:firstLine="0"/>
            </w:pPr>
            <w:r>
              <w:t xml:space="preserve">(5) </w:t>
            </w:r>
          </w:p>
        </w:tc>
      </w:tr>
    </w:tbl>
    <w:p w14:paraId="35AE37BF" w14:textId="77777777" w:rsidR="005640D3" w:rsidRDefault="00000000">
      <w:pPr>
        <w:spacing w:after="30"/>
        <w:ind w:left="3616" w:right="826"/>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699B83B" wp14:editId="723D7C9B">
                <wp:simplePos x="0" y="0"/>
                <wp:positionH relativeFrom="column">
                  <wp:posOffset>2170506</wp:posOffset>
                </wp:positionH>
                <wp:positionV relativeFrom="paragraph">
                  <wp:posOffset>138973</wp:posOffset>
                </wp:positionV>
                <wp:extent cx="1498473" cy="197891"/>
                <wp:effectExtent l="0" t="0" r="0" b="0"/>
                <wp:wrapSquare wrapText="bothSides"/>
                <wp:docPr id="25564" name="Group 25564"/>
                <wp:cNvGraphicFramePr/>
                <a:graphic xmlns:a="http://schemas.openxmlformats.org/drawingml/2006/main">
                  <a:graphicData uri="http://schemas.microsoft.com/office/word/2010/wordprocessingGroup">
                    <wpg:wgp>
                      <wpg:cNvGrpSpPr/>
                      <wpg:grpSpPr>
                        <a:xfrm>
                          <a:off x="0" y="0"/>
                          <a:ext cx="1498473" cy="197891"/>
                          <a:chOff x="0" y="0"/>
                          <a:chExt cx="1498473" cy="197891"/>
                        </a:xfrm>
                      </wpg:grpSpPr>
                      <pic:pic xmlns:pic="http://schemas.openxmlformats.org/drawingml/2006/picture">
                        <pic:nvPicPr>
                          <pic:cNvPr id="857" name="Picture 857"/>
                          <pic:cNvPicPr/>
                        </pic:nvPicPr>
                        <pic:blipFill>
                          <a:blip r:embed="rId11"/>
                          <a:stretch>
                            <a:fillRect/>
                          </a:stretch>
                        </pic:blipFill>
                        <pic:spPr>
                          <a:xfrm>
                            <a:off x="0" y="30480"/>
                            <a:ext cx="280035" cy="167411"/>
                          </a:xfrm>
                          <a:prstGeom prst="rect">
                            <a:avLst/>
                          </a:prstGeom>
                        </pic:spPr>
                      </pic:pic>
                      <pic:pic xmlns:pic="http://schemas.openxmlformats.org/drawingml/2006/picture">
                        <pic:nvPicPr>
                          <pic:cNvPr id="859" name="Picture 859"/>
                          <pic:cNvPicPr/>
                        </pic:nvPicPr>
                        <pic:blipFill>
                          <a:blip r:embed="rId12"/>
                          <a:stretch>
                            <a:fillRect/>
                          </a:stretch>
                        </pic:blipFill>
                        <pic:spPr>
                          <a:xfrm>
                            <a:off x="1053973" y="0"/>
                            <a:ext cx="444500" cy="197891"/>
                          </a:xfrm>
                          <a:prstGeom prst="rect">
                            <a:avLst/>
                          </a:prstGeom>
                        </pic:spPr>
                      </pic:pic>
                    </wpg:wgp>
                  </a:graphicData>
                </a:graphic>
              </wp:anchor>
            </w:drawing>
          </mc:Choice>
          <mc:Fallback xmlns:a="http://schemas.openxmlformats.org/drawingml/2006/main">
            <w:pict>
              <v:group id="Group 25564" style="width:117.99pt;height:15.582pt;position:absolute;mso-position-horizontal-relative:text;mso-position-horizontal:absolute;margin-left:170.906pt;mso-position-vertical-relative:text;margin-top:10.9427pt;" coordsize="14984,1978">
                <v:shape id="Picture 857" style="position:absolute;width:2800;height:1674;left:0;top:304;" filled="f">
                  <v:imagedata r:id="rId13"/>
                </v:shape>
                <v:shape id="Picture 859" style="position:absolute;width:4445;height:1978;left:10539;top:0;" filled="f">
                  <v:imagedata r:id="rId14"/>
                </v:shape>
                <w10:wrap type="square"/>
              </v:group>
            </w:pict>
          </mc:Fallback>
        </mc:AlternateContent>
      </w:r>
      <w:proofErr w:type="spellStart"/>
      <w:proofErr w:type="gramStart"/>
      <w:r>
        <w:t>HeadSplit</w:t>
      </w:r>
      <w:proofErr w:type="spellEnd"/>
      <w:r>
        <w:t>(</w:t>
      </w:r>
      <w:proofErr w:type="gramEnd"/>
      <w:r>
        <w:rPr>
          <w:rFonts w:ascii="Calibri" w:eastAsia="Calibri" w:hAnsi="Calibri" w:cs="Calibri"/>
          <w:i/>
        </w:rPr>
        <w:t>C</w:t>
      </w:r>
      <w:r>
        <w:rPr>
          <w:i/>
          <w:sz w:val="13"/>
        </w:rPr>
        <w:t>p</w:t>
      </w:r>
      <w:r>
        <w:rPr>
          <w:rFonts w:ascii="Calibri" w:eastAsia="Calibri" w:hAnsi="Calibri" w:cs="Calibri"/>
          <w:i/>
        </w:rPr>
        <w:t>W</w:t>
      </w:r>
      <w:r>
        <w:rPr>
          <w:sz w:val="13"/>
        </w:rPr>
        <w:t>1</w:t>
      </w:r>
      <w:r>
        <w:t xml:space="preserve">) </w:t>
      </w:r>
    </w:p>
    <w:p w14:paraId="779D75F2" w14:textId="77777777" w:rsidR="005640D3" w:rsidRDefault="00000000">
      <w:pPr>
        <w:spacing w:before="57" w:after="192"/>
        <w:ind w:left="197" w:right="826"/>
      </w:pPr>
      <w:r>
        <w:t xml:space="preserve">where k represents concatenation, and </w:t>
      </w:r>
      <w:r>
        <w:rPr>
          <w:rFonts w:ascii="Calibri" w:eastAsia="Calibri" w:hAnsi="Calibri" w:cs="Calibri"/>
          <w:i/>
        </w:rPr>
        <w:t>W</w:t>
      </w:r>
      <w:r>
        <w:rPr>
          <w:sz w:val="13"/>
        </w:rPr>
        <w:t>1</w:t>
      </w:r>
      <w:r>
        <w:rPr>
          <w:vertAlign w:val="subscript"/>
        </w:rPr>
        <w:t xml:space="preserve"> </w:t>
      </w:r>
      <w:r>
        <w:t xml:space="preserve">∈ </w:t>
      </w:r>
      <w:proofErr w:type="spellStart"/>
      <w:r>
        <w:rPr>
          <w:rFonts w:ascii="Calibri" w:eastAsia="Calibri" w:hAnsi="Calibri" w:cs="Calibri"/>
        </w:rPr>
        <w:t>R</w:t>
      </w:r>
      <w:r>
        <w:rPr>
          <w:i/>
          <w:vertAlign w:val="superscript"/>
        </w:rPr>
        <w:t>d</w:t>
      </w:r>
      <w:r>
        <w:rPr>
          <w:vertAlign w:val="superscript"/>
        </w:rPr>
        <w:t>×</w:t>
      </w:r>
      <w:r>
        <w:rPr>
          <w:i/>
          <w:vertAlign w:val="superscript"/>
        </w:rPr>
        <w:t>d</w:t>
      </w:r>
      <w:proofErr w:type="spellEnd"/>
      <w:r>
        <w:t xml:space="preserve">, </w:t>
      </w:r>
      <w:r>
        <w:rPr>
          <w:rFonts w:ascii="Calibri" w:eastAsia="Calibri" w:hAnsi="Calibri" w:cs="Calibri"/>
          <w:i/>
        </w:rPr>
        <w:t>W</w:t>
      </w:r>
      <w:r>
        <w:rPr>
          <w:sz w:val="13"/>
        </w:rPr>
        <w:t>2</w:t>
      </w:r>
      <w:r>
        <w:rPr>
          <w:vertAlign w:val="subscript"/>
        </w:rPr>
        <w:t xml:space="preserve"> </w:t>
      </w:r>
      <w:r>
        <w:t xml:space="preserve">∈ </w:t>
      </w:r>
      <w:r>
        <w:rPr>
          <w:rFonts w:ascii="Calibri" w:eastAsia="Calibri" w:hAnsi="Calibri" w:cs="Calibri"/>
        </w:rPr>
        <w:t>R</w:t>
      </w:r>
      <w:r>
        <w:rPr>
          <w:i/>
          <w:vertAlign w:val="superscript"/>
        </w:rPr>
        <w:t>d</w:t>
      </w:r>
      <w:r>
        <w:rPr>
          <w:i/>
          <w:sz w:val="16"/>
          <w:vertAlign w:val="superscript"/>
        </w:rPr>
        <w:t>head</w:t>
      </w:r>
      <w:r>
        <w:rPr>
          <w:vertAlign w:val="superscript"/>
        </w:rPr>
        <w:t>×1</w:t>
      </w:r>
      <w:r>
        <w:t xml:space="preserve">, </w:t>
      </w:r>
      <w:r>
        <w:rPr>
          <w:rFonts w:ascii="Calibri" w:eastAsia="Calibri" w:hAnsi="Calibri" w:cs="Calibri"/>
          <w:i/>
        </w:rPr>
        <w:t>W</w:t>
      </w:r>
      <w:r>
        <w:rPr>
          <w:sz w:val="13"/>
        </w:rPr>
        <w:t>3</w:t>
      </w:r>
      <w:r>
        <w:rPr>
          <w:vertAlign w:val="subscript"/>
        </w:rPr>
        <w:t xml:space="preserve"> </w:t>
      </w:r>
      <w:r>
        <w:t xml:space="preserve">∈ </w:t>
      </w:r>
      <w:r>
        <w:rPr>
          <w:rFonts w:ascii="Calibri" w:eastAsia="Calibri" w:hAnsi="Calibri" w:cs="Calibri"/>
        </w:rPr>
        <w:t>R</w:t>
      </w:r>
      <w:r>
        <w:rPr>
          <w:i/>
          <w:vertAlign w:val="superscript"/>
        </w:rPr>
        <w:t>d</w:t>
      </w:r>
      <w:r>
        <w:rPr>
          <w:vertAlign w:val="superscript"/>
        </w:rPr>
        <w:t>×</w:t>
      </w:r>
      <w:proofErr w:type="spellStart"/>
      <w:r>
        <w:rPr>
          <w:i/>
          <w:vertAlign w:val="superscript"/>
        </w:rPr>
        <w:t xml:space="preserve">d </w:t>
      </w:r>
      <w:r>
        <w:t>are</w:t>
      </w:r>
      <w:proofErr w:type="spellEnd"/>
      <w:r>
        <w:t xml:space="preserve"> linear transformation parameters. Besides, </w:t>
      </w:r>
      <w:r>
        <w:rPr>
          <w:rFonts w:ascii="Calibri" w:eastAsia="Calibri" w:hAnsi="Calibri" w:cs="Calibri"/>
          <w:i/>
        </w:rPr>
        <w:t>head</w:t>
      </w:r>
      <w:r>
        <w:rPr>
          <w:noProof/>
        </w:rPr>
        <w:drawing>
          <wp:inline distT="0" distB="0" distL="0" distR="0" wp14:anchorId="3BE249F5" wp14:editId="733C1B63">
            <wp:extent cx="696900" cy="161290"/>
            <wp:effectExtent l="0" t="0" r="0" b="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15"/>
                    <a:stretch>
                      <a:fillRect/>
                    </a:stretch>
                  </pic:blipFill>
                  <pic:spPr>
                    <a:xfrm>
                      <a:off x="0" y="0"/>
                      <a:ext cx="696900" cy="161290"/>
                    </a:xfrm>
                    <a:prstGeom prst="rect">
                      <a:avLst/>
                    </a:prstGeom>
                  </pic:spPr>
                </pic:pic>
              </a:graphicData>
            </a:graphic>
          </wp:inline>
        </w:drawing>
      </w:r>
      <w:r>
        <w:t xml:space="preserve"> denotes the </w:t>
      </w:r>
      <w:proofErr w:type="spellStart"/>
      <w:r>
        <w:rPr>
          <w:i/>
        </w:rPr>
        <w:t>h</w:t>
      </w:r>
      <w:r>
        <w:rPr>
          <w:i/>
          <w:vertAlign w:val="subscript"/>
        </w:rPr>
        <w:t>th</w:t>
      </w:r>
      <w:proofErr w:type="spellEnd"/>
      <w:r>
        <w:rPr>
          <w:i/>
          <w:vertAlign w:val="subscript"/>
        </w:rPr>
        <w:t xml:space="preserve"> </w:t>
      </w:r>
      <w:r>
        <w:t xml:space="preserve">attention head, and </w:t>
      </w:r>
      <w:r>
        <w:rPr>
          <w:noProof/>
        </w:rPr>
        <w:drawing>
          <wp:inline distT="0" distB="0" distL="0" distR="0" wp14:anchorId="63F38792" wp14:editId="10A4C761">
            <wp:extent cx="639077" cy="161290"/>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16"/>
                    <a:stretch>
                      <a:fillRect/>
                    </a:stretch>
                  </pic:blipFill>
                  <pic:spPr>
                    <a:xfrm>
                      <a:off x="0" y="0"/>
                      <a:ext cx="639077" cy="161290"/>
                    </a:xfrm>
                    <a:prstGeom prst="rect">
                      <a:avLst/>
                    </a:prstGeom>
                  </pic:spPr>
                </pic:pic>
              </a:graphicData>
            </a:graphic>
          </wp:inline>
        </w:drawing>
      </w:r>
      <w:r>
        <w:t xml:space="preserve"> is paragraph embedding of the head. These head embeddings are concatenated and fed to a two-layer feed forward network (FFN) with Relu activation function after linear transformation. The paragraph embedding is another input to the decoder for obtaining paragraph-level cross attention, together with the </w:t>
      </w:r>
      <w:proofErr w:type="spellStart"/>
      <w:r>
        <w:t>contextaware</w:t>
      </w:r>
      <w:proofErr w:type="spellEnd"/>
      <w:r>
        <w:t xml:space="preserve"> word embedding. </w:t>
      </w:r>
    </w:p>
    <w:p w14:paraId="6EC2C3C4" w14:textId="77777777" w:rsidR="005640D3" w:rsidRDefault="00000000">
      <w:pPr>
        <w:pStyle w:val="Heading2"/>
        <w:ind w:left="333"/>
      </w:pPr>
      <w:r>
        <w:t xml:space="preserve">3.2. Decoder </w:t>
      </w:r>
    </w:p>
    <w:p w14:paraId="40DD23F9" w14:textId="77777777" w:rsidR="005640D3" w:rsidRDefault="00000000">
      <w:pPr>
        <w:spacing w:after="29" w:line="249" w:lineRule="auto"/>
        <w:ind w:left="482" w:right="832" w:firstLine="290"/>
        <w:jc w:val="left"/>
      </w:pPr>
      <w:r>
        <w:t xml:space="preserve">The PHT decoder accepts three classes of inputs, namely the target summary, context-aware word embeddings in the </w:t>
      </w:r>
      <w:proofErr w:type="spellStart"/>
      <w:r>
        <w:rPr>
          <w:i/>
        </w:rPr>
        <w:t>p</w:t>
      </w:r>
      <w:r>
        <w:rPr>
          <w:i/>
          <w:vertAlign w:val="subscript"/>
        </w:rPr>
        <w:t>th</w:t>
      </w:r>
      <w:proofErr w:type="spellEnd"/>
      <w:r>
        <w:rPr>
          <w:i/>
          <w:vertAlign w:val="subscript"/>
        </w:rPr>
        <w:t xml:space="preserve"> </w:t>
      </w:r>
      <w:r>
        <w:t xml:space="preserve">paragraph </w:t>
      </w:r>
      <w:r>
        <w:rPr>
          <w:rFonts w:ascii="Calibri" w:eastAsia="Calibri" w:hAnsi="Calibri" w:cs="Calibri"/>
          <w:i/>
        </w:rPr>
        <w:t>C</w:t>
      </w:r>
      <w:r>
        <w:rPr>
          <w:i/>
          <w:vertAlign w:val="subscript"/>
        </w:rPr>
        <w:t xml:space="preserve">p </w:t>
      </w:r>
      <w:r>
        <w:t xml:space="preserve">∈ </w:t>
      </w:r>
      <w:proofErr w:type="spellStart"/>
      <w:r>
        <w:rPr>
          <w:rFonts w:ascii="Calibri" w:eastAsia="Calibri" w:hAnsi="Calibri" w:cs="Calibri"/>
        </w:rPr>
        <w:t>R</w:t>
      </w:r>
      <w:r>
        <w:rPr>
          <w:i/>
          <w:vertAlign w:val="superscript"/>
        </w:rPr>
        <w:t>n</w:t>
      </w:r>
      <w:r>
        <w:rPr>
          <w:vertAlign w:val="superscript"/>
        </w:rPr>
        <w:t>×</w:t>
      </w:r>
      <w:r>
        <w:rPr>
          <w:i/>
          <w:vertAlign w:val="superscript"/>
        </w:rPr>
        <w:t>d</w:t>
      </w:r>
      <w:proofErr w:type="spellEnd"/>
      <w:r>
        <w:rPr>
          <w:i/>
          <w:vertAlign w:val="superscript"/>
        </w:rPr>
        <w:t xml:space="preserve"> </w:t>
      </w:r>
      <w:r>
        <w:t xml:space="preserve">where n is the length of the paragraph, and paragraph embeddings </w:t>
      </w:r>
      <w:r>
        <w:rPr>
          <w:b/>
        </w:rPr>
        <w:t xml:space="preserve">Φ </w:t>
      </w:r>
      <w:r>
        <w:t xml:space="preserve">∈ </w:t>
      </w:r>
      <w:proofErr w:type="spellStart"/>
      <w:r>
        <w:rPr>
          <w:rFonts w:ascii="Calibri" w:eastAsia="Calibri" w:hAnsi="Calibri" w:cs="Calibri"/>
        </w:rPr>
        <w:t>R</w:t>
      </w:r>
      <w:r>
        <w:rPr>
          <w:i/>
          <w:vertAlign w:val="superscript"/>
        </w:rPr>
        <w:t>m</w:t>
      </w:r>
      <w:r>
        <w:rPr>
          <w:vertAlign w:val="superscript"/>
        </w:rPr>
        <w:t>×</w:t>
      </w:r>
      <w:r>
        <w:rPr>
          <w:i/>
          <w:vertAlign w:val="superscript"/>
        </w:rPr>
        <w:t>d</w:t>
      </w:r>
      <w:proofErr w:type="spellEnd"/>
      <w:r>
        <w:rPr>
          <w:i/>
          <w:vertAlign w:val="superscript"/>
        </w:rPr>
        <w:t xml:space="preserve"> </w:t>
      </w:r>
      <w:r>
        <w:t xml:space="preserve">where m is the number of paragraphs. Let </w:t>
      </w:r>
      <w:r>
        <w:rPr>
          <w:rFonts w:ascii="Calibri" w:eastAsia="Calibri" w:hAnsi="Calibri" w:cs="Calibri"/>
          <w:i/>
        </w:rPr>
        <w:t>X</w:t>
      </w:r>
      <w:r>
        <w:rPr>
          <w:vertAlign w:val="superscript"/>
        </w:rPr>
        <w:t xml:space="preserve">(I) </w:t>
      </w:r>
      <w:r>
        <w:t xml:space="preserve">∈ </w:t>
      </w:r>
      <w:proofErr w:type="spellStart"/>
      <w:r>
        <w:rPr>
          <w:rFonts w:ascii="Calibri" w:eastAsia="Calibri" w:hAnsi="Calibri" w:cs="Calibri"/>
        </w:rPr>
        <w:t>R</w:t>
      </w:r>
      <w:r>
        <w:rPr>
          <w:i/>
          <w:vertAlign w:val="superscript"/>
        </w:rPr>
        <w:t>k</w:t>
      </w:r>
      <w:r>
        <w:rPr>
          <w:vertAlign w:val="superscript"/>
        </w:rPr>
        <w:t>×</w:t>
      </w:r>
      <w:r>
        <w:rPr>
          <w:i/>
          <w:vertAlign w:val="superscript"/>
        </w:rPr>
        <w:t>d</w:t>
      </w:r>
      <w:proofErr w:type="spellEnd"/>
      <w:r>
        <w:rPr>
          <w:i/>
          <w:vertAlign w:val="superscript"/>
        </w:rPr>
        <w:t xml:space="preserve"> </w:t>
      </w:r>
      <w:r>
        <w:t xml:space="preserve">denote the output of decoder part I, where k is the length of target sequence or the number of time steps. Note that both the word embedding and vocabulary in the decoder part are shared with the encoder. </w:t>
      </w:r>
    </w:p>
    <w:p w14:paraId="7EB9E557" w14:textId="77777777" w:rsidR="005640D3" w:rsidRDefault="00000000">
      <w:pPr>
        <w:spacing w:after="210" w:line="249" w:lineRule="auto"/>
        <w:ind w:left="482" w:right="832" w:firstLine="0"/>
        <w:jc w:val="left"/>
      </w:pPr>
      <w:r>
        <w:t xml:space="preserve">Different from the token-level ranking encoding (Liu and </w:t>
      </w:r>
      <w:proofErr w:type="spellStart"/>
      <w:r>
        <w:t>Lapata</w:t>
      </w:r>
      <w:proofErr w:type="spellEnd"/>
      <w:r>
        <w:t>, 2019), we intend to incorporate the information of paragraph importance to their embeddings. Specifically, ranking encoding</w:t>
      </w:r>
      <w:r>
        <w:rPr>
          <w:vertAlign w:val="superscript"/>
        </w:rPr>
        <w:t xml:space="preserve">1 </w:t>
      </w:r>
      <w:r>
        <w:rPr>
          <w:rFonts w:ascii="Calibri" w:eastAsia="Calibri" w:hAnsi="Calibri" w:cs="Calibri"/>
          <w:i/>
        </w:rPr>
        <w:t xml:space="preserve">R </w:t>
      </w:r>
      <w:r>
        <w:t xml:space="preserve">∈ </w:t>
      </w:r>
      <w:proofErr w:type="spellStart"/>
      <w:r>
        <w:rPr>
          <w:rFonts w:ascii="Calibri" w:eastAsia="Calibri" w:hAnsi="Calibri" w:cs="Calibri"/>
        </w:rPr>
        <w:t>R</w:t>
      </w:r>
      <w:r>
        <w:rPr>
          <w:i/>
          <w:vertAlign w:val="superscript"/>
        </w:rPr>
        <w:t>m</w:t>
      </w:r>
      <w:r>
        <w:rPr>
          <w:vertAlign w:val="superscript"/>
        </w:rPr>
        <w:t>×</w:t>
      </w:r>
      <w:r>
        <w:rPr>
          <w:i/>
          <w:vertAlign w:val="superscript"/>
        </w:rPr>
        <w:t>d</w:t>
      </w:r>
      <w:proofErr w:type="spellEnd"/>
      <w:r>
        <w:rPr>
          <w:i/>
          <w:vertAlign w:val="superscript"/>
        </w:rPr>
        <w:t xml:space="preserve"> </w:t>
      </w:r>
      <w:r>
        <w:t xml:space="preserve">created by the positional encoding function (Vaswani et al., 2017) are added to the original paragraph embeddings: </w:t>
      </w:r>
    </w:p>
    <w:p w14:paraId="3CA02B4C" w14:textId="77777777" w:rsidR="005640D3" w:rsidRDefault="00000000">
      <w:pPr>
        <w:tabs>
          <w:tab w:val="center" w:pos="4872"/>
        </w:tabs>
        <w:spacing w:after="161"/>
        <w:ind w:left="0" w:right="0" w:firstLine="0"/>
        <w:jc w:val="left"/>
      </w:pPr>
      <w:r>
        <w:rPr>
          <w:rFonts w:ascii="Calibri" w:eastAsia="Calibri" w:hAnsi="Calibri" w:cs="Calibri"/>
          <w:sz w:val="22"/>
        </w:rPr>
        <w:t xml:space="preserve"> </w:t>
      </w:r>
      <w:proofErr w:type="gramStart"/>
      <w:r>
        <w:rPr>
          <w:b/>
        </w:rPr>
        <w:t xml:space="preserve">Φ </w:t>
      </w:r>
      <w:r>
        <w:t>:</w:t>
      </w:r>
      <w:proofErr w:type="gramEnd"/>
      <w:r>
        <w:t xml:space="preserve">= </w:t>
      </w:r>
      <w:r>
        <w:rPr>
          <w:b/>
        </w:rPr>
        <w:t xml:space="preserve">Φ </w:t>
      </w:r>
      <w:r>
        <w:t xml:space="preserve">+ </w:t>
      </w:r>
      <w:r>
        <w:rPr>
          <w:rFonts w:ascii="Calibri" w:eastAsia="Calibri" w:hAnsi="Calibri" w:cs="Calibri"/>
          <w:i/>
        </w:rPr>
        <w:t xml:space="preserve">R </w:t>
      </w:r>
      <w:r>
        <w:rPr>
          <w:rFonts w:ascii="Calibri" w:eastAsia="Calibri" w:hAnsi="Calibri" w:cs="Calibri"/>
          <w:i/>
        </w:rPr>
        <w:tab/>
      </w:r>
      <w:r>
        <w:t xml:space="preserve">(6) </w:t>
      </w:r>
    </w:p>
    <w:p w14:paraId="67A9E3A4" w14:textId="77777777" w:rsidR="005640D3" w:rsidRDefault="00000000">
      <w:pPr>
        <w:ind w:left="182" w:right="826" w:hanging="142"/>
      </w:pPr>
      <w:r>
        <w:t xml:space="preserve">   PHT decoder consists of three parts. Similar to a vanilla Transformer (Vaswani et al., 2017), the first and last parts of the PHT decoder are the masked multi-head attention and the feed forward network, whereas the second part includes two parallel-computing cross attention models to respectively capture the mutual information the target summary shares with source paragraphs and source words. </w:t>
      </w:r>
    </w:p>
    <w:p w14:paraId="7B8EED08" w14:textId="77777777" w:rsidR="005640D3" w:rsidRDefault="00000000">
      <w:pPr>
        <w:spacing w:after="78"/>
        <w:ind w:left="182" w:right="826" w:hanging="142"/>
      </w:pPr>
      <w:r>
        <w:rPr>
          <w:b/>
        </w:rPr>
        <w:t xml:space="preserve">   Paragraph-level Cross Attention</w:t>
      </w:r>
      <w:r>
        <w:t xml:space="preserve">. This </w:t>
      </w:r>
      <w:proofErr w:type="gramStart"/>
      <w:r>
        <w:t>cross attention</w:t>
      </w:r>
      <w:proofErr w:type="gramEnd"/>
      <w:r>
        <w:t xml:space="preserve"> model is to calculate the attention distribution that the decoder assigns to the paragraphs at each step, and at the same time represents the </w:t>
      </w:r>
      <w:proofErr w:type="spellStart"/>
      <w:r>
        <w:t>crossparagraph</w:t>
      </w:r>
      <w:proofErr w:type="spellEnd"/>
      <w:r>
        <w:t xml:space="preserve"> relationships as paragraph-level context vectors. The query is the output of part I: </w:t>
      </w:r>
      <w:r>
        <w:rPr>
          <w:rFonts w:ascii="Calibri" w:eastAsia="Calibri" w:hAnsi="Calibri" w:cs="Calibri"/>
          <w:i/>
        </w:rPr>
        <w:t>X</w:t>
      </w:r>
      <w:r>
        <w:rPr>
          <w:vertAlign w:val="superscript"/>
        </w:rPr>
        <w:t xml:space="preserve">(I) </w:t>
      </w:r>
      <w:r>
        <w:t xml:space="preserve">∈ </w:t>
      </w:r>
      <w:proofErr w:type="spellStart"/>
      <w:r>
        <w:rPr>
          <w:rFonts w:ascii="Calibri" w:eastAsia="Calibri" w:hAnsi="Calibri" w:cs="Calibri"/>
        </w:rPr>
        <w:t>R</w:t>
      </w:r>
      <w:r>
        <w:rPr>
          <w:i/>
          <w:vertAlign w:val="superscript"/>
        </w:rPr>
        <w:t>k</w:t>
      </w:r>
      <w:r>
        <w:rPr>
          <w:vertAlign w:val="superscript"/>
        </w:rPr>
        <w:t>×</w:t>
      </w:r>
      <w:r>
        <w:rPr>
          <w:i/>
          <w:vertAlign w:val="superscript"/>
        </w:rPr>
        <w:t>d</w:t>
      </w:r>
      <w:proofErr w:type="spellEnd"/>
      <w:r>
        <w:rPr>
          <w:i/>
          <w:vertAlign w:val="superscript"/>
        </w:rPr>
        <w:t xml:space="preserve"> </w:t>
      </w:r>
      <w:r>
        <w:t xml:space="preserve">where </w:t>
      </w:r>
      <w:r>
        <w:rPr>
          <w:i/>
        </w:rPr>
        <w:t xml:space="preserve">k </w:t>
      </w:r>
      <w:r>
        <w:t xml:space="preserve">is the length of the target sequence. The key and value are context-aware paragraph embeddings </w:t>
      </w:r>
      <w:r>
        <w:rPr>
          <w:b/>
        </w:rPr>
        <w:t>Φ</w:t>
      </w:r>
      <w:r>
        <w:t xml:space="preserve">. </w:t>
      </w:r>
    </w:p>
    <w:p w14:paraId="35283FAC" w14:textId="77777777" w:rsidR="005640D3" w:rsidRDefault="00000000">
      <w:pPr>
        <w:tabs>
          <w:tab w:val="center" w:pos="4977"/>
          <w:tab w:val="center" w:pos="8965"/>
        </w:tabs>
        <w:spacing w:after="167"/>
        <w:ind w:left="0" w:right="0" w:firstLine="0"/>
        <w:jc w:val="left"/>
      </w:pPr>
      <w:r>
        <w:rPr>
          <w:rFonts w:ascii="Calibri" w:eastAsia="Calibri" w:hAnsi="Calibri" w:cs="Calibri"/>
          <w:sz w:val="22"/>
        </w:rPr>
        <w:t xml:space="preserve"> </w:t>
      </w:r>
      <w:r>
        <w:rPr>
          <w:rFonts w:ascii="Calibri" w:eastAsia="Calibri" w:hAnsi="Calibri" w:cs="Calibri"/>
          <w:sz w:val="22"/>
        </w:rPr>
        <w:tab/>
      </w:r>
      <w:proofErr w:type="spellStart"/>
      <w:proofErr w:type="gramStart"/>
      <w:r>
        <w:rPr>
          <w:rFonts w:ascii="Calibri" w:eastAsia="Calibri" w:hAnsi="Calibri" w:cs="Calibri"/>
          <w:i/>
        </w:rPr>
        <w:t>X</w:t>
      </w:r>
      <w:r>
        <w:rPr>
          <w:sz w:val="14"/>
        </w:rPr>
        <w:t>hparai</w:t>
      </w:r>
      <w:r>
        <w:rPr>
          <w:i/>
        </w:rPr>
        <w:t>,</w:t>
      </w:r>
      <w:r>
        <w:rPr>
          <w:rFonts w:ascii="Calibri" w:eastAsia="Calibri" w:hAnsi="Calibri" w:cs="Calibri"/>
          <w:i/>
        </w:rPr>
        <w:t>A</w:t>
      </w:r>
      <w:r>
        <w:rPr>
          <w:sz w:val="14"/>
        </w:rPr>
        <w:t>hparai</w:t>
      </w:r>
      <w:proofErr w:type="spellEnd"/>
      <w:proofErr w:type="gramEnd"/>
      <w:r>
        <w:rPr>
          <w:sz w:val="14"/>
        </w:rPr>
        <w:t xml:space="preserve"> </w:t>
      </w:r>
      <w:r>
        <w:t xml:space="preserve">= </w:t>
      </w:r>
      <w:proofErr w:type="spellStart"/>
      <w:r>
        <w:t>MultiHead</w:t>
      </w:r>
      <w:proofErr w:type="spellEnd"/>
      <w:r>
        <w:rPr>
          <w:noProof/>
        </w:rPr>
        <w:drawing>
          <wp:inline distT="0" distB="0" distL="0" distR="0" wp14:anchorId="1C8197D3" wp14:editId="32AA4D59">
            <wp:extent cx="687731" cy="234315"/>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17"/>
                    <a:stretch>
                      <a:fillRect/>
                    </a:stretch>
                  </pic:blipFill>
                  <pic:spPr>
                    <a:xfrm>
                      <a:off x="0" y="0"/>
                      <a:ext cx="687731" cy="234315"/>
                    </a:xfrm>
                    <a:prstGeom prst="rect">
                      <a:avLst/>
                    </a:prstGeom>
                  </pic:spPr>
                </pic:pic>
              </a:graphicData>
            </a:graphic>
          </wp:inline>
        </w:drawing>
      </w:r>
      <w:r>
        <w:t xml:space="preserve"> </w:t>
      </w:r>
      <w:r>
        <w:tab/>
        <w:t xml:space="preserve">(7) </w:t>
      </w:r>
    </w:p>
    <w:p w14:paraId="641F7563" w14:textId="77777777" w:rsidR="005640D3" w:rsidRDefault="00000000">
      <w:pPr>
        <w:spacing w:line="397" w:lineRule="auto"/>
        <w:ind w:left="40" w:right="826"/>
      </w:pPr>
      <w:r>
        <w:t xml:space="preserve">where </w:t>
      </w:r>
      <w:proofErr w:type="spellStart"/>
      <w:r>
        <w:rPr>
          <w:rFonts w:ascii="Calibri" w:eastAsia="Calibri" w:hAnsi="Calibri" w:cs="Calibri"/>
          <w:i/>
        </w:rPr>
        <w:t>X</w:t>
      </w:r>
      <w:r>
        <w:rPr>
          <w:vertAlign w:val="superscript"/>
        </w:rPr>
        <w:t>hparai</w:t>
      </w:r>
      <w:proofErr w:type="spellEnd"/>
      <w:r>
        <w:rPr>
          <w:vertAlign w:val="superscript"/>
        </w:rPr>
        <w:t xml:space="preserve"> </w:t>
      </w:r>
      <w:r>
        <w:t xml:space="preserve">∈ </w:t>
      </w:r>
      <w:proofErr w:type="spellStart"/>
      <w:r>
        <w:rPr>
          <w:rFonts w:ascii="Calibri" w:eastAsia="Calibri" w:hAnsi="Calibri" w:cs="Calibri"/>
        </w:rPr>
        <w:t>R</w:t>
      </w:r>
      <w:r>
        <w:rPr>
          <w:i/>
          <w:vertAlign w:val="superscript"/>
        </w:rPr>
        <w:t>k</w:t>
      </w:r>
      <w:r>
        <w:rPr>
          <w:vertAlign w:val="superscript"/>
        </w:rPr>
        <w:t>×</w:t>
      </w:r>
      <w:r>
        <w:rPr>
          <w:i/>
          <w:vertAlign w:val="superscript"/>
        </w:rPr>
        <w:t>d</w:t>
      </w:r>
      <w:proofErr w:type="spellEnd"/>
      <w:r>
        <w:rPr>
          <w:i/>
          <w:vertAlign w:val="superscript"/>
        </w:rPr>
        <w:t xml:space="preserve"> </w:t>
      </w:r>
      <w:r>
        <w:t xml:space="preserve">is the weighted summation of paragraph embeddings, and </w:t>
      </w:r>
      <w:proofErr w:type="spellStart"/>
      <w:r>
        <w:rPr>
          <w:rFonts w:ascii="Calibri" w:eastAsia="Calibri" w:hAnsi="Calibri" w:cs="Calibri"/>
          <w:i/>
        </w:rPr>
        <w:t>A</w:t>
      </w:r>
      <w:r>
        <w:rPr>
          <w:vertAlign w:val="superscript"/>
        </w:rPr>
        <w:t>hparai</w:t>
      </w:r>
      <w:proofErr w:type="spellEnd"/>
      <w:r>
        <w:rPr>
          <w:vertAlign w:val="superscript"/>
        </w:rPr>
        <w:t xml:space="preserve"> </w:t>
      </w:r>
      <w:r>
        <w:t xml:space="preserve">∈ </w:t>
      </w:r>
      <w:proofErr w:type="spellStart"/>
      <w:r>
        <w:rPr>
          <w:rFonts w:ascii="Calibri" w:eastAsia="Calibri" w:hAnsi="Calibri" w:cs="Calibri"/>
        </w:rPr>
        <w:t>R</w:t>
      </w:r>
      <w:r>
        <w:rPr>
          <w:i/>
          <w:vertAlign w:val="superscript"/>
        </w:rPr>
        <w:t>k</w:t>
      </w:r>
      <w:r>
        <w:rPr>
          <w:vertAlign w:val="superscript"/>
        </w:rPr>
        <w:t>×</w:t>
      </w:r>
      <w:r>
        <w:rPr>
          <w:i/>
          <w:vertAlign w:val="superscript"/>
        </w:rPr>
        <w:t>m</w:t>
      </w:r>
      <w:proofErr w:type="spellEnd"/>
      <w:r>
        <w:rPr>
          <w:i/>
          <w:vertAlign w:val="superscript"/>
        </w:rPr>
        <w:t xml:space="preserve"> </w:t>
      </w:r>
      <w:r>
        <w:t xml:space="preserve">is the paragraphs attention weights </w:t>
      </w:r>
      <w:r>
        <w:rPr>
          <w:vertAlign w:val="superscript"/>
        </w:rPr>
        <w:t>2</w:t>
      </w:r>
      <w:r>
        <w:t xml:space="preserve">. </w:t>
      </w:r>
    </w:p>
    <w:p w14:paraId="25E730E1" w14:textId="77777777" w:rsidR="005640D3" w:rsidRDefault="00000000">
      <w:pPr>
        <w:spacing w:after="341"/>
        <w:ind w:left="40" w:right="826"/>
      </w:pPr>
      <w:r>
        <w:rPr>
          <w:b/>
        </w:rPr>
        <w:lastRenderedPageBreak/>
        <w:t>Word-level Cross Attention</w:t>
      </w:r>
      <w:r>
        <w:t xml:space="preserve">. This </w:t>
      </w:r>
      <w:proofErr w:type="gramStart"/>
      <w:r>
        <w:t>cross attention</w:t>
      </w:r>
      <w:proofErr w:type="gramEnd"/>
      <w:r>
        <w:t xml:space="preserve"> mechanism aims at modeling how the decoder attends to source tokens of the paragraph. It could be considered as the local cross attention of each paragraph since their calculations of different paragraphs are independent. By comparison, paragraph-level cross attention refers to the global cross attention which captures the dependencies among paragraphs. Since the calculations of the two cross </w:t>
      </w:r>
      <w:proofErr w:type="gramStart"/>
      <w:r>
        <w:t>attention</w:t>
      </w:r>
      <w:proofErr w:type="gramEnd"/>
      <w:r>
        <w:t xml:space="preserve"> are based on different encoder outputs, they are non-interfering and parallel. Finally, the mechanism produces the word-level context vectors for each </w:t>
      </w:r>
      <w:proofErr w:type="gramStart"/>
      <w:r>
        <w:t>paragraphs</w:t>
      </w:r>
      <w:proofErr w:type="gramEnd"/>
      <w:r>
        <w:t xml:space="preserve">. The query of the </w:t>
      </w:r>
      <w:proofErr w:type="spellStart"/>
      <w:r>
        <w:t>self attention</w:t>
      </w:r>
      <w:proofErr w:type="spellEnd"/>
      <w:r>
        <w:t xml:space="preserve"> is </w:t>
      </w:r>
      <w:r>
        <w:rPr>
          <w:rFonts w:ascii="Calibri" w:eastAsia="Calibri" w:hAnsi="Calibri" w:cs="Calibri"/>
          <w:i/>
        </w:rPr>
        <w:t>X</w:t>
      </w:r>
      <w:r>
        <w:rPr>
          <w:vertAlign w:val="superscript"/>
        </w:rPr>
        <w:t>(I)</w:t>
      </w:r>
      <w:r>
        <w:t xml:space="preserve">, whilst the key and value are context-aware word embeddings </w:t>
      </w:r>
      <w:r>
        <w:rPr>
          <w:rFonts w:ascii="Calibri" w:eastAsia="Calibri" w:hAnsi="Calibri" w:cs="Calibri"/>
          <w:i/>
        </w:rPr>
        <w:t>C</w:t>
      </w:r>
      <w:r>
        <w:rPr>
          <w:i/>
          <w:vertAlign w:val="subscript"/>
        </w:rPr>
        <w:t>p</w:t>
      </w:r>
      <w:r>
        <w:t xml:space="preserve">. </w:t>
      </w:r>
    </w:p>
    <w:p w14:paraId="314B0061" w14:textId="77777777" w:rsidR="005640D3" w:rsidRDefault="00000000">
      <w:pPr>
        <w:spacing w:after="0" w:line="259" w:lineRule="auto"/>
        <w:ind w:left="343" w:right="0" w:firstLine="0"/>
        <w:jc w:val="left"/>
      </w:pPr>
      <w:r>
        <w:rPr>
          <w:rFonts w:ascii="Calibri" w:eastAsia="Calibri" w:hAnsi="Calibri" w:cs="Calibri"/>
          <w:noProof/>
          <w:sz w:val="22"/>
        </w:rPr>
        <mc:AlternateContent>
          <mc:Choice Requires="wpg">
            <w:drawing>
              <wp:inline distT="0" distB="0" distL="0" distR="0" wp14:anchorId="4A66250D" wp14:editId="4BA835C5">
                <wp:extent cx="1829054" cy="6097"/>
                <wp:effectExtent l="0" t="0" r="0" b="0"/>
                <wp:docPr id="25285" name="Group 25285"/>
                <wp:cNvGraphicFramePr/>
                <a:graphic xmlns:a="http://schemas.openxmlformats.org/drawingml/2006/main">
                  <a:graphicData uri="http://schemas.microsoft.com/office/word/2010/wordprocessingGroup">
                    <wpg:wgp>
                      <wpg:cNvGrpSpPr/>
                      <wpg:grpSpPr>
                        <a:xfrm>
                          <a:off x="0" y="0"/>
                          <a:ext cx="1829054" cy="6097"/>
                          <a:chOff x="0" y="0"/>
                          <a:chExt cx="1829054" cy="6097"/>
                        </a:xfrm>
                      </wpg:grpSpPr>
                      <wps:wsp>
                        <wps:cNvPr id="31356" name="Shape 31356"/>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85" style="width:144.02pt;height:0.480042pt;mso-position-horizontal-relative:char;mso-position-vertical-relative:line" coordsize="18290,60">
                <v:shape id="Shape 31357" style="position:absolute;width:18290;height:91;left:0;top:0;" coordsize="1829054,9144" path="m0,0l1829054,0l1829054,9144l0,9144l0,0">
                  <v:stroke weight="0pt" endcap="flat" joinstyle="miter" miterlimit="10" on="false" color="#000000" opacity="0"/>
                  <v:fill on="true" color="#000000"/>
                </v:shape>
              </v:group>
            </w:pict>
          </mc:Fallback>
        </mc:AlternateContent>
      </w:r>
      <w:r>
        <w:t xml:space="preserve"> </w:t>
      </w:r>
    </w:p>
    <w:p w14:paraId="255A5E82" w14:textId="77777777" w:rsidR="005640D3" w:rsidRDefault="00000000">
      <w:pPr>
        <w:spacing w:after="13" w:line="259" w:lineRule="auto"/>
        <w:ind w:left="278" w:right="0" w:firstLine="0"/>
        <w:jc w:val="left"/>
      </w:pPr>
      <w:r>
        <w:rPr>
          <w:sz w:val="16"/>
        </w:rPr>
        <w:t xml:space="preserve"> </w:t>
      </w:r>
    </w:p>
    <w:p w14:paraId="16E86FD4" w14:textId="77777777" w:rsidR="005640D3" w:rsidRDefault="00000000">
      <w:pPr>
        <w:spacing w:after="0" w:line="259" w:lineRule="auto"/>
        <w:ind w:left="55" w:right="0" w:firstLine="0"/>
        <w:jc w:val="left"/>
      </w:pPr>
      <w:r>
        <w:rPr>
          <w:sz w:val="16"/>
        </w:rPr>
        <w:t xml:space="preserve"> </w:t>
      </w:r>
    </w:p>
    <w:p w14:paraId="6E16E03E" w14:textId="77777777" w:rsidR="005640D3" w:rsidRDefault="00000000">
      <w:pPr>
        <w:tabs>
          <w:tab w:val="center" w:pos="4980"/>
          <w:tab w:val="center" w:pos="8965"/>
        </w:tabs>
        <w:spacing w:after="259"/>
        <w:ind w:left="0" w:right="0" w:firstLine="0"/>
        <w:jc w:val="left"/>
      </w:pPr>
      <w:r>
        <w:rPr>
          <w:rFonts w:ascii="Calibri" w:eastAsia="Calibri" w:hAnsi="Calibri" w:cs="Calibri"/>
          <w:sz w:val="22"/>
        </w:rPr>
        <w:t xml:space="preserve"> </w:t>
      </w:r>
      <w:r>
        <w:rPr>
          <w:rFonts w:ascii="Calibri" w:eastAsia="Calibri" w:hAnsi="Calibri" w:cs="Calibri"/>
          <w:sz w:val="22"/>
        </w:rPr>
        <w:tab/>
      </w:r>
      <w:proofErr w:type="spellStart"/>
      <w:r>
        <w:rPr>
          <w:rFonts w:ascii="Calibri" w:eastAsia="Calibri" w:hAnsi="Calibri" w:cs="Calibri"/>
          <w:i/>
        </w:rPr>
        <w:t>X</w:t>
      </w:r>
      <w:r>
        <w:rPr>
          <w:i/>
          <w:sz w:val="14"/>
        </w:rPr>
        <w:t>p</w:t>
      </w:r>
      <w:r>
        <w:rPr>
          <w:sz w:val="14"/>
        </w:rPr>
        <w:t>hwordi</w:t>
      </w:r>
      <w:proofErr w:type="spellEnd"/>
      <w:r>
        <w:rPr>
          <w:sz w:val="14"/>
        </w:rPr>
        <w:t xml:space="preserve"> </w:t>
      </w:r>
      <w:r>
        <w:t xml:space="preserve">= </w:t>
      </w:r>
      <w:proofErr w:type="spellStart"/>
      <w:r>
        <w:t>MultiHead</w:t>
      </w:r>
      <w:proofErr w:type="spellEnd"/>
      <w:r>
        <w:rPr>
          <w:noProof/>
        </w:rPr>
        <w:drawing>
          <wp:inline distT="0" distB="0" distL="0" distR="0" wp14:anchorId="0F239C70" wp14:editId="64352E4E">
            <wp:extent cx="797725" cy="237490"/>
            <wp:effectExtent l="0" t="0" r="0" b="0"/>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18"/>
                    <a:stretch>
                      <a:fillRect/>
                    </a:stretch>
                  </pic:blipFill>
                  <pic:spPr>
                    <a:xfrm>
                      <a:off x="0" y="0"/>
                      <a:ext cx="797725" cy="237490"/>
                    </a:xfrm>
                    <a:prstGeom prst="rect">
                      <a:avLst/>
                    </a:prstGeom>
                  </pic:spPr>
                </pic:pic>
              </a:graphicData>
            </a:graphic>
          </wp:inline>
        </w:drawing>
      </w:r>
      <w:r>
        <w:t xml:space="preserve"> </w:t>
      </w:r>
      <w:r>
        <w:tab/>
        <w:t xml:space="preserve">(8) </w:t>
      </w:r>
    </w:p>
    <w:p w14:paraId="7EA5AE9E" w14:textId="77777777" w:rsidR="005640D3" w:rsidRDefault="00000000">
      <w:pPr>
        <w:spacing w:after="37" w:line="259" w:lineRule="auto"/>
        <w:ind w:left="10" w:right="921" w:hanging="10"/>
        <w:jc w:val="center"/>
      </w:pPr>
      <w:proofErr w:type="spellStart"/>
      <w:r>
        <w:rPr>
          <w:sz w:val="14"/>
        </w:rPr>
        <w:t>hwordi</w:t>
      </w:r>
      <w:proofErr w:type="spellEnd"/>
      <w:r>
        <w:rPr>
          <w:sz w:val="14"/>
        </w:rPr>
        <w:t xml:space="preserve"> </w:t>
      </w:r>
      <w:proofErr w:type="spellStart"/>
      <w:r>
        <w:rPr>
          <w:rFonts w:ascii="Calibri" w:eastAsia="Calibri" w:hAnsi="Calibri" w:cs="Calibri"/>
        </w:rPr>
        <w:t>R</w:t>
      </w:r>
      <w:r>
        <w:rPr>
          <w:i/>
          <w:vertAlign w:val="superscript"/>
        </w:rPr>
        <w:t>k</w:t>
      </w:r>
      <w:r>
        <w:rPr>
          <w:vertAlign w:val="superscript"/>
        </w:rPr>
        <w:t>×</w:t>
      </w:r>
      <w:r>
        <w:rPr>
          <w:i/>
          <w:vertAlign w:val="superscript"/>
        </w:rPr>
        <w:t>d</w:t>
      </w:r>
      <w:proofErr w:type="spellEnd"/>
      <w:r>
        <w:rPr>
          <w:i/>
          <w:vertAlign w:val="superscript"/>
        </w:rPr>
        <w:t xml:space="preserve"> </w:t>
      </w:r>
      <w:r>
        <w:t xml:space="preserve">denotes the word-level context vectors of all time steps in the </w:t>
      </w:r>
      <w:proofErr w:type="spellStart"/>
      <w:r>
        <w:rPr>
          <w:i/>
        </w:rPr>
        <w:t>p</w:t>
      </w:r>
      <w:r>
        <w:rPr>
          <w:i/>
          <w:vertAlign w:val="subscript"/>
        </w:rPr>
        <w:t>th</w:t>
      </w:r>
      <w:proofErr w:type="spellEnd"/>
      <w:r>
        <w:rPr>
          <w:i/>
          <w:vertAlign w:val="subscript"/>
        </w:rPr>
        <w:t xml:space="preserve"> </w:t>
      </w:r>
      <w:r>
        <w:t xml:space="preserve">paragraph. </w:t>
      </w:r>
    </w:p>
    <w:p w14:paraId="3528EC98" w14:textId="77777777" w:rsidR="005640D3" w:rsidRDefault="00000000">
      <w:pPr>
        <w:tabs>
          <w:tab w:val="center" w:pos="1435"/>
        </w:tabs>
        <w:ind w:left="0" w:right="0" w:firstLine="0"/>
        <w:jc w:val="left"/>
      </w:pPr>
      <w:r>
        <w:t xml:space="preserve">where </w:t>
      </w:r>
      <w:proofErr w:type="spellStart"/>
      <w:r>
        <w:rPr>
          <w:rFonts w:ascii="Calibri" w:eastAsia="Calibri" w:hAnsi="Calibri" w:cs="Calibri"/>
          <w:i/>
        </w:rPr>
        <w:t>X</w:t>
      </w:r>
      <w:r>
        <w:rPr>
          <w:i/>
          <w:sz w:val="13"/>
        </w:rPr>
        <w:t>p</w:t>
      </w:r>
      <w:proofErr w:type="spellEnd"/>
      <w:r>
        <w:rPr>
          <w:i/>
          <w:vertAlign w:val="subscript"/>
        </w:rPr>
        <w:t xml:space="preserve"> </w:t>
      </w:r>
      <w:r>
        <w:rPr>
          <w:i/>
          <w:vertAlign w:val="subscript"/>
        </w:rPr>
        <w:tab/>
      </w:r>
      <w:r>
        <w:t xml:space="preserve">∈ </w:t>
      </w:r>
    </w:p>
    <w:p w14:paraId="7E094D2B" w14:textId="77777777" w:rsidR="005640D3" w:rsidRDefault="00000000">
      <w:pPr>
        <w:spacing w:after="22" w:line="265" w:lineRule="auto"/>
        <w:ind w:left="10" w:right="810" w:hanging="10"/>
        <w:jc w:val="right"/>
      </w:pPr>
      <w:r>
        <w:rPr>
          <w:b/>
        </w:rPr>
        <w:t>Multi-level Attention Fusion</w:t>
      </w:r>
      <w:r>
        <w:t xml:space="preserve">. Since the word-level cross attention model need to be implemented for </w:t>
      </w:r>
    </w:p>
    <w:p w14:paraId="45E2758A" w14:textId="77777777" w:rsidR="005640D3" w:rsidRDefault="00000000">
      <w:pPr>
        <w:ind w:left="40" w:right="826" w:firstLine="6998"/>
      </w:pPr>
      <w:proofErr w:type="spellStart"/>
      <w:r>
        <w:rPr>
          <w:sz w:val="14"/>
        </w:rPr>
        <w:t>hwordi</w:t>
      </w:r>
      <w:proofErr w:type="spellEnd"/>
      <w:r>
        <w:rPr>
          <w:sz w:val="14"/>
        </w:rPr>
        <w:t xml:space="preserve"> </w:t>
      </w:r>
      <w:r>
        <w:t xml:space="preserve">each </w:t>
      </w:r>
      <w:r>
        <w:tab/>
        <w:t xml:space="preserve">paragraph independently, there are totally </w:t>
      </w:r>
      <w:r>
        <w:rPr>
          <w:i/>
        </w:rPr>
        <w:t xml:space="preserve">m </w:t>
      </w:r>
      <w:r>
        <w:t xml:space="preserve">word-level context vectors </w:t>
      </w:r>
      <w:proofErr w:type="spellStart"/>
      <w:r>
        <w:rPr>
          <w:rFonts w:ascii="Calibri" w:eastAsia="Calibri" w:hAnsi="Calibri" w:cs="Calibri"/>
          <w:i/>
        </w:rPr>
        <w:t>X</w:t>
      </w:r>
      <w:r>
        <w:rPr>
          <w:i/>
          <w:vertAlign w:val="subscript"/>
        </w:rPr>
        <w:t>p</w:t>
      </w:r>
      <w:proofErr w:type="spellEnd"/>
      <w:r>
        <w:rPr>
          <w:i/>
          <w:vertAlign w:val="subscript"/>
        </w:rPr>
        <w:t xml:space="preserve"> </w:t>
      </w:r>
      <w:r>
        <w:rPr>
          <w:i/>
          <w:vertAlign w:val="subscript"/>
        </w:rPr>
        <w:tab/>
      </w:r>
      <w:r>
        <w:t xml:space="preserve">, equivalently denoted as </w:t>
      </w:r>
    </w:p>
    <w:p w14:paraId="1BC3FFFC" w14:textId="77777777" w:rsidR="005640D3" w:rsidRDefault="00000000">
      <w:pPr>
        <w:spacing w:after="143" w:line="326" w:lineRule="auto"/>
        <w:ind w:left="40" w:right="826"/>
      </w:pPr>
      <w:r>
        <w:rPr>
          <w:rFonts w:ascii="Calibri" w:eastAsia="Calibri" w:hAnsi="Calibri" w:cs="Calibri"/>
          <w:i/>
        </w:rPr>
        <w:t>X</w:t>
      </w:r>
      <w:r>
        <w:rPr>
          <w:vertAlign w:val="superscript"/>
        </w:rPr>
        <w:t xml:space="preserve">hwordi </w:t>
      </w:r>
      <w:r>
        <w:t xml:space="preserve">∈ </w:t>
      </w:r>
      <w:proofErr w:type="spellStart"/>
      <w:r>
        <w:rPr>
          <w:rFonts w:ascii="Calibri" w:eastAsia="Calibri" w:hAnsi="Calibri" w:cs="Calibri"/>
        </w:rPr>
        <w:t>R</w:t>
      </w:r>
      <w:r>
        <w:rPr>
          <w:i/>
          <w:vertAlign w:val="superscript"/>
        </w:rPr>
        <w:t>k</w:t>
      </w:r>
      <w:r>
        <w:rPr>
          <w:vertAlign w:val="superscript"/>
        </w:rPr>
        <w:t>×</w:t>
      </w:r>
      <w:r>
        <w:rPr>
          <w:i/>
          <w:vertAlign w:val="superscript"/>
        </w:rPr>
        <w:t>d</w:t>
      </w:r>
      <w:r>
        <w:rPr>
          <w:vertAlign w:val="superscript"/>
        </w:rPr>
        <w:t>×</w:t>
      </w:r>
      <w:r>
        <w:rPr>
          <w:i/>
          <w:vertAlign w:val="superscript"/>
        </w:rPr>
        <w:t>m</w:t>
      </w:r>
      <w:proofErr w:type="spellEnd"/>
      <w:r>
        <w:t xml:space="preserve">. To fuse it with the paragraph-level context vectors </w:t>
      </w:r>
      <w:proofErr w:type="spellStart"/>
      <w:r>
        <w:rPr>
          <w:rFonts w:ascii="Calibri" w:eastAsia="Calibri" w:hAnsi="Calibri" w:cs="Calibri"/>
          <w:i/>
        </w:rPr>
        <w:t>X</w:t>
      </w:r>
      <w:r>
        <w:rPr>
          <w:vertAlign w:val="superscript"/>
        </w:rPr>
        <w:t>hparai</w:t>
      </w:r>
      <w:proofErr w:type="spellEnd"/>
      <w:r>
        <w:rPr>
          <w:vertAlign w:val="superscript"/>
        </w:rPr>
        <w:t xml:space="preserve"> </w:t>
      </w:r>
      <w:r>
        <w:t xml:space="preserve">∈ </w:t>
      </w:r>
      <w:proofErr w:type="spellStart"/>
      <w:r>
        <w:rPr>
          <w:rFonts w:ascii="Calibri" w:eastAsia="Calibri" w:hAnsi="Calibri" w:cs="Calibri"/>
        </w:rPr>
        <w:t>R</w:t>
      </w:r>
      <w:r>
        <w:rPr>
          <w:i/>
          <w:vertAlign w:val="superscript"/>
        </w:rPr>
        <w:t>k</w:t>
      </w:r>
      <w:r>
        <w:rPr>
          <w:vertAlign w:val="superscript"/>
        </w:rPr>
        <w:t>×</w:t>
      </w:r>
      <w:r>
        <w:rPr>
          <w:i/>
          <w:vertAlign w:val="superscript"/>
        </w:rPr>
        <w:t>d</w:t>
      </w:r>
      <w:proofErr w:type="spellEnd"/>
      <w:r>
        <w:rPr>
          <w:i/>
          <w:vertAlign w:val="superscript"/>
        </w:rPr>
        <w:t xml:space="preserve"> </w:t>
      </w:r>
      <w:r>
        <w:t xml:space="preserve">and part I hidden states </w:t>
      </w:r>
      <w:r>
        <w:rPr>
          <w:rFonts w:ascii="Calibri" w:eastAsia="Calibri" w:hAnsi="Calibri" w:cs="Calibri"/>
          <w:i/>
        </w:rPr>
        <w:t>X</w:t>
      </w:r>
      <w:r>
        <w:rPr>
          <w:vertAlign w:val="superscript"/>
        </w:rPr>
        <w:t xml:space="preserve">(I) </w:t>
      </w:r>
      <w:r>
        <w:t xml:space="preserve">∈ </w:t>
      </w:r>
      <w:proofErr w:type="spellStart"/>
      <w:r>
        <w:rPr>
          <w:rFonts w:ascii="Calibri" w:eastAsia="Calibri" w:hAnsi="Calibri" w:cs="Calibri"/>
        </w:rPr>
        <w:t>R</w:t>
      </w:r>
      <w:r>
        <w:rPr>
          <w:i/>
          <w:vertAlign w:val="superscript"/>
        </w:rPr>
        <w:t>k</w:t>
      </w:r>
      <w:r>
        <w:rPr>
          <w:vertAlign w:val="superscript"/>
        </w:rPr>
        <w:t>×</w:t>
      </w:r>
      <w:r>
        <w:rPr>
          <w:i/>
          <w:vertAlign w:val="superscript"/>
        </w:rPr>
        <w:t>d</w:t>
      </w:r>
      <w:proofErr w:type="spellEnd"/>
      <w:r>
        <w:t xml:space="preserve">, we need to integrate </w:t>
      </w:r>
      <w:r>
        <w:rPr>
          <w:i/>
        </w:rPr>
        <w:t xml:space="preserve">m </w:t>
      </w:r>
      <w:r>
        <w:t xml:space="preserve">groups of context vectors </w:t>
      </w:r>
      <w:proofErr w:type="spellStart"/>
      <w:r>
        <w:rPr>
          <w:rFonts w:ascii="Calibri" w:eastAsia="Calibri" w:hAnsi="Calibri" w:cs="Calibri"/>
          <w:i/>
        </w:rPr>
        <w:t>X</w:t>
      </w:r>
      <w:r>
        <w:rPr>
          <w:vertAlign w:val="superscript"/>
        </w:rPr>
        <w:t>hwordi</w:t>
      </w:r>
      <w:proofErr w:type="spellEnd"/>
      <w:r>
        <w:rPr>
          <w:vertAlign w:val="superscript"/>
        </w:rPr>
        <w:t xml:space="preserve"> </w:t>
      </w:r>
      <w:r>
        <w:t xml:space="preserve">to one group. The straightforward way is to use mean pooling or max pooling, but both may cause loss of context information. An alternative approach is the adaptive attention pooling but not conductive to the computational efficiency. To handle the two problems, we directly integrate </w:t>
      </w:r>
      <w:proofErr w:type="spellStart"/>
      <w:r>
        <w:rPr>
          <w:rFonts w:ascii="Calibri" w:eastAsia="Calibri" w:hAnsi="Calibri" w:cs="Calibri"/>
          <w:i/>
        </w:rPr>
        <w:t>X</w:t>
      </w:r>
      <w:r>
        <w:rPr>
          <w:vertAlign w:val="superscript"/>
        </w:rPr>
        <w:t>hwordi</w:t>
      </w:r>
      <w:proofErr w:type="spellEnd"/>
      <w:r>
        <w:rPr>
          <w:vertAlign w:val="superscript"/>
        </w:rPr>
        <w:t xml:space="preserve"> </w:t>
      </w:r>
      <w:r>
        <w:t xml:space="preserve">with knowledge learned by the paragraph-level cross attention model, i.e., using paragraph attention </w:t>
      </w:r>
      <w:proofErr w:type="spellStart"/>
      <w:r>
        <w:rPr>
          <w:rFonts w:ascii="Calibri" w:eastAsia="Calibri" w:hAnsi="Calibri" w:cs="Calibri"/>
          <w:i/>
        </w:rPr>
        <w:t>A</w:t>
      </w:r>
      <w:r>
        <w:rPr>
          <w:vertAlign w:val="superscript"/>
        </w:rPr>
        <w:t>hparai</w:t>
      </w:r>
      <w:proofErr w:type="spellEnd"/>
      <w:r>
        <w:rPr>
          <w:vertAlign w:val="superscript"/>
        </w:rPr>
        <w:t xml:space="preserve"> </w:t>
      </w:r>
      <w:r>
        <w:t xml:space="preserve">to weight the context vectors </w:t>
      </w:r>
      <w:proofErr w:type="spellStart"/>
      <w:r>
        <w:rPr>
          <w:rFonts w:ascii="Calibri" w:eastAsia="Calibri" w:hAnsi="Calibri" w:cs="Calibri"/>
          <w:i/>
        </w:rPr>
        <w:t>X</w:t>
      </w:r>
      <w:r>
        <w:rPr>
          <w:i/>
          <w:sz w:val="13"/>
        </w:rPr>
        <w:t>p</w:t>
      </w:r>
      <w:r>
        <w:rPr>
          <w:vertAlign w:val="superscript"/>
        </w:rPr>
        <w:t>hwordi</w:t>
      </w:r>
      <w:proofErr w:type="spellEnd"/>
      <w:r>
        <w:rPr>
          <w:vertAlign w:val="superscript"/>
        </w:rPr>
        <w:t xml:space="preserve"> </w:t>
      </w:r>
      <w:r>
        <w:t xml:space="preserve">of the corresponding paragraph. The related matrix calculation process is as follows: </w:t>
      </w:r>
    </w:p>
    <w:p w14:paraId="494019A6" w14:textId="77777777" w:rsidR="005640D3" w:rsidRDefault="00000000">
      <w:pPr>
        <w:tabs>
          <w:tab w:val="center" w:pos="4876"/>
          <w:tab w:val="center" w:pos="8965"/>
        </w:tabs>
        <w:spacing w:after="267"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proofErr w:type="spellStart"/>
      <w:r>
        <w:rPr>
          <w:rFonts w:ascii="Calibri" w:eastAsia="Calibri" w:hAnsi="Calibri" w:cs="Calibri"/>
          <w:i/>
        </w:rPr>
        <w:t>X</w:t>
      </w:r>
      <w:r>
        <w:rPr>
          <w:sz w:val="14"/>
        </w:rPr>
        <w:t>hinti</w:t>
      </w:r>
      <w:proofErr w:type="spellEnd"/>
      <w:r>
        <w:rPr>
          <w:sz w:val="14"/>
        </w:rPr>
        <w:t xml:space="preserve"> </w:t>
      </w:r>
      <w:r>
        <w:t xml:space="preserve">= </w:t>
      </w:r>
      <w:proofErr w:type="spellStart"/>
      <w:r>
        <w:rPr>
          <w:rFonts w:ascii="Calibri" w:eastAsia="Calibri" w:hAnsi="Calibri" w:cs="Calibri"/>
          <w:i/>
        </w:rPr>
        <w:t>X</w:t>
      </w:r>
      <w:r>
        <w:rPr>
          <w:sz w:val="14"/>
        </w:rPr>
        <w:t>hwordi</w:t>
      </w:r>
      <w:r>
        <w:rPr>
          <w:rFonts w:ascii="Calibri" w:eastAsia="Calibri" w:hAnsi="Calibri" w:cs="Calibri"/>
          <w:i/>
        </w:rPr>
        <w:t>A</w:t>
      </w:r>
      <w:r>
        <w:rPr>
          <w:sz w:val="14"/>
        </w:rPr>
        <w:t>hparai</w:t>
      </w:r>
      <w:proofErr w:type="spellEnd"/>
      <w:r>
        <w:rPr>
          <w:i/>
        </w:rPr>
        <w:t xml:space="preserve">, </w:t>
      </w:r>
      <w:r>
        <w:rPr>
          <w:i/>
        </w:rPr>
        <w:tab/>
      </w:r>
      <w:r>
        <w:t xml:space="preserve">(9) </w:t>
      </w:r>
    </w:p>
    <w:p w14:paraId="3B24CA80" w14:textId="77777777" w:rsidR="005640D3" w:rsidRDefault="00000000">
      <w:pPr>
        <w:spacing w:line="387" w:lineRule="auto"/>
        <w:ind w:left="40" w:right="826"/>
      </w:pPr>
      <w:r>
        <w:t xml:space="preserve">where </w:t>
      </w:r>
      <w:r>
        <w:rPr>
          <w:rFonts w:ascii="Calibri" w:eastAsia="Calibri" w:hAnsi="Calibri" w:cs="Calibri"/>
          <w:i/>
        </w:rPr>
        <w:t>X</w:t>
      </w:r>
      <w:r>
        <w:rPr>
          <w:vertAlign w:val="superscript"/>
        </w:rPr>
        <w:t xml:space="preserve">hwordi </w:t>
      </w:r>
      <w:r>
        <w:t xml:space="preserve">∈ </w:t>
      </w:r>
      <w:proofErr w:type="spellStart"/>
      <w:r>
        <w:rPr>
          <w:rFonts w:ascii="Calibri" w:eastAsia="Calibri" w:hAnsi="Calibri" w:cs="Calibri"/>
        </w:rPr>
        <w:t>R</w:t>
      </w:r>
      <w:r>
        <w:rPr>
          <w:i/>
          <w:vertAlign w:val="superscript"/>
        </w:rPr>
        <w:t>k</w:t>
      </w:r>
      <w:r>
        <w:rPr>
          <w:vertAlign w:val="superscript"/>
        </w:rPr>
        <w:t>×</w:t>
      </w:r>
      <w:r>
        <w:rPr>
          <w:i/>
          <w:vertAlign w:val="superscript"/>
        </w:rPr>
        <w:t>d</w:t>
      </w:r>
      <w:r>
        <w:rPr>
          <w:vertAlign w:val="superscript"/>
        </w:rPr>
        <w:t>×</w:t>
      </w:r>
      <w:r>
        <w:rPr>
          <w:i/>
          <w:vertAlign w:val="superscript"/>
        </w:rPr>
        <w:t>m</w:t>
      </w:r>
      <w:proofErr w:type="spellEnd"/>
      <w:r>
        <w:t xml:space="preserve">, </w:t>
      </w:r>
      <w:proofErr w:type="spellStart"/>
      <w:r>
        <w:rPr>
          <w:rFonts w:ascii="Calibri" w:eastAsia="Calibri" w:hAnsi="Calibri" w:cs="Calibri"/>
          <w:i/>
        </w:rPr>
        <w:t>A</w:t>
      </w:r>
      <w:r>
        <w:rPr>
          <w:vertAlign w:val="superscript"/>
        </w:rPr>
        <w:t>hparai</w:t>
      </w:r>
      <w:proofErr w:type="spellEnd"/>
      <w:r>
        <w:rPr>
          <w:vertAlign w:val="superscript"/>
        </w:rPr>
        <w:t xml:space="preserve"> </w:t>
      </w:r>
      <w:r>
        <w:t xml:space="preserve">∈ </w:t>
      </w:r>
      <w:r>
        <w:rPr>
          <w:rFonts w:ascii="Calibri" w:eastAsia="Calibri" w:hAnsi="Calibri" w:cs="Calibri"/>
        </w:rPr>
        <w:t>R</w:t>
      </w:r>
      <w:r>
        <w:rPr>
          <w:i/>
          <w:vertAlign w:val="superscript"/>
        </w:rPr>
        <w:t>k</w:t>
      </w:r>
      <w:r>
        <w:rPr>
          <w:vertAlign w:val="superscript"/>
        </w:rPr>
        <w:t>×</w:t>
      </w:r>
      <w:r>
        <w:rPr>
          <w:i/>
          <w:vertAlign w:val="superscript"/>
        </w:rPr>
        <w:t>m</w:t>
      </w:r>
      <w:r>
        <w:rPr>
          <w:vertAlign w:val="superscript"/>
        </w:rPr>
        <w:t>×1</w:t>
      </w:r>
      <w:r>
        <w:t xml:space="preserve">, and matrices are multiplied in the last two dimensions. The output of part II </w:t>
      </w:r>
      <w:r>
        <w:rPr>
          <w:rFonts w:ascii="Calibri" w:eastAsia="Calibri" w:hAnsi="Calibri" w:cs="Calibri"/>
          <w:i/>
        </w:rPr>
        <w:t>X</w:t>
      </w:r>
      <w:r>
        <w:rPr>
          <w:vertAlign w:val="superscript"/>
        </w:rPr>
        <w:t xml:space="preserve">(II) </w:t>
      </w:r>
      <w:r>
        <w:t xml:space="preserve">is expressed as: </w:t>
      </w:r>
    </w:p>
    <w:p w14:paraId="0D795823" w14:textId="77777777" w:rsidR="005640D3" w:rsidRDefault="00000000">
      <w:pPr>
        <w:tabs>
          <w:tab w:val="center" w:pos="4875"/>
          <w:tab w:val="center" w:pos="8910"/>
        </w:tabs>
        <w:spacing w:after="149"/>
        <w:ind w:left="0" w:righ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i/>
        </w:rPr>
        <w:t>X</w:t>
      </w:r>
      <w:r>
        <w:rPr>
          <w:vertAlign w:val="superscript"/>
        </w:rPr>
        <w:t xml:space="preserve">(II) </w:t>
      </w:r>
      <w:r>
        <w:t xml:space="preserve">= </w:t>
      </w:r>
      <w:proofErr w:type="spellStart"/>
      <w:r>
        <w:t>LayerNorm</w:t>
      </w:r>
      <w:proofErr w:type="spellEnd"/>
      <w:r>
        <w:rPr>
          <w:noProof/>
        </w:rPr>
        <w:drawing>
          <wp:inline distT="0" distB="0" distL="0" distR="0" wp14:anchorId="673E5A53" wp14:editId="5E1C02E2">
            <wp:extent cx="1424940" cy="23749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19"/>
                    <a:stretch>
                      <a:fillRect/>
                    </a:stretch>
                  </pic:blipFill>
                  <pic:spPr>
                    <a:xfrm>
                      <a:off x="0" y="0"/>
                      <a:ext cx="1424940" cy="237490"/>
                    </a:xfrm>
                    <a:prstGeom prst="rect">
                      <a:avLst/>
                    </a:prstGeom>
                  </pic:spPr>
                </pic:pic>
              </a:graphicData>
            </a:graphic>
          </wp:inline>
        </w:drawing>
      </w:r>
      <w:r>
        <w:rPr>
          <w:i/>
        </w:rPr>
        <w:t xml:space="preserve"> . </w:t>
      </w:r>
      <w:r>
        <w:rPr>
          <w:i/>
        </w:rPr>
        <w:tab/>
      </w:r>
      <w:r>
        <w:t xml:space="preserve">(10) </w:t>
      </w:r>
    </w:p>
    <w:p w14:paraId="0336DCB5" w14:textId="77777777" w:rsidR="005640D3" w:rsidRDefault="00000000">
      <w:pPr>
        <w:spacing w:after="231"/>
        <w:ind w:left="40" w:right="826"/>
      </w:pPr>
      <w:r>
        <w:t xml:space="preserve">With the outputs of part II, we are able to proceed to part III and compute the final probability distributions. </w:t>
      </w:r>
    </w:p>
    <w:p w14:paraId="6ABDC2C0" w14:textId="77777777" w:rsidR="005640D3" w:rsidRDefault="00000000">
      <w:pPr>
        <w:pStyle w:val="Heading2"/>
        <w:ind w:left="338" w:firstLine="0"/>
      </w:pPr>
      <w:r>
        <w:rPr>
          <w:rFonts w:ascii="Calibri" w:eastAsia="Calibri" w:hAnsi="Calibri" w:cs="Calibri"/>
          <w:b w:val="0"/>
          <w:sz w:val="28"/>
        </w:rPr>
        <w:t xml:space="preserve">4. Attention-Alignment Mechanism </w:t>
      </w:r>
    </w:p>
    <w:p w14:paraId="0CE52608" w14:textId="77777777" w:rsidR="005640D3" w:rsidRDefault="00000000">
      <w:pPr>
        <w:spacing w:after="307"/>
        <w:ind w:left="40" w:right="826" w:firstLine="288"/>
      </w:pPr>
      <w:r>
        <w:t xml:space="preserve">To further enhance the coverage of multi-document summarization, this section introduces the </w:t>
      </w:r>
      <w:proofErr w:type="spellStart"/>
      <w:r>
        <w:t>attentionalignment</w:t>
      </w:r>
      <w:proofErr w:type="spellEnd"/>
      <w:r>
        <w:t xml:space="preserve"> mechanism to guide the text decoding. The algorithm first predicts the optimal attention distribution of source paragraphs, then regulates the beam search according to the scoring function derived from the predicted attention distribution. Note that the attention-alignment mechanism is implemented after the training of PHT, in order to allow the extraction of the attention distribution from the trained parameters. </w:t>
      </w:r>
    </w:p>
    <w:p w14:paraId="4DF0C910" w14:textId="77777777" w:rsidR="005640D3" w:rsidRDefault="00000000">
      <w:pPr>
        <w:pStyle w:val="Heading3"/>
        <w:ind w:left="333"/>
      </w:pPr>
      <w:r>
        <w:t>4.1. Learn from Neural Machine Translation (NMT)</w:t>
      </w:r>
      <w:r>
        <w:rPr>
          <w:color w:val="2F5496"/>
        </w:rPr>
        <w:t xml:space="preserve"> </w:t>
      </w:r>
    </w:p>
    <w:p w14:paraId="295E4195" w14:textId="77777777" w:rsidR="005640D3" w:rsidRDefault="00000000">
      <w:pPr>
        <w:ind w:left="40" w:right="826" w:firstLine="288"/>
      </w:pPr>
      <w:r>
        <w:t xml:space="preserve">The idea of the Attention-Alignment is inspired by Google’s NMT (Wu et al., 2016), where candidates in the beam search are re-ranked according to a refined score function with the length normalization and coverage penalty. The penalty function is based on the assumption of one-to-one alignment in the translation so that </w:t>
      </w:r>
    </w:p>
    <w:p w14:paraId="2006B1A5" w14:textId="77777777" w:rsidR="005640D3" w:rsidRDefault="00000000">
      <w:pPr>
        <w:spacing w:after="141"/>
        <w:ind w:left="94" w:right="826" w:hanging="54"/>
      </w:pPr>
      <w:r>
        <w:rPr>
          <w:noProof/>
        </w:rPr>
        <w:lastRenderedPageBreak/>
        <w:drawing>
          <wp:inline distT="0" distB="0" distL="0" distR="0" wp14:anchorId="73A7850B" wp14:editId="7CA7FB3E">
            <wp:extent cx="505460" cy="167475"/>
            <wp:effectExtent l="0" t="0" r="0" b="0"/>
            <wp:docPr id="1110" name="Picture 1110"/>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20"/>
                    <a:stretch>
                      <a:fillRect/>
                    </a:stretch>
                  </pic:blipFill>
                  <pic:spPr>
                    <a:xfrm>
                      <a:off x="0" y="0"/>
                      <a:ext cx="505460" cy="167475"/>
                    </a:xfrm>
                    <a:prstGeom prst="rect">
                      <a:avLst/>
                    </a:prstGeom>
                  </pic:spPr>
                </pic:pic>
              </a:graphicData>
            </a:graphic>
          </wp:inline>
        </w:drawing>
      </w:r>
      <w:r>
        <w:t xml:space="preserve">= 1, where </w:t>
      </w:r>
      <w:r>
        <w:rPr>
          <w:i/>
        </w:rPr>
        <w:t>α</w:t>
      </w:r>
      <w:proofErr w:type="spellStart"/>
      <w:proofErr w:type="gramStart"/>
      <w:r>
        <w:rPr>
          <w:i/>
          <w:vertAlign w:val="subscript"/>
        </w:rPr>
        <w:t>t,i</w:t>
      </w:r>
      <w:proofErr w:type="spellEnd"/>
      <w:proofErr w:type="gramEnd"/>
      <w:r>
        <w:rPr>
          <w:i/>
          <w:vertAlign w:val="subscript"/>
        </w:rPr>
        <w:t xml:space="preserve"> </w:t>
      </w:r>
      <w:r>
        <w:t xml:space="preserve">indicates the attention weight of the </w:t>
      </w:r>
      <w:proofErr w:type="spellStart"/>
      <w:r>
        <w:rPr>
          <w:i/>
        </w:rPr>
        <w:t>t</w:t>
      </w:r>
      <w:r>
        <w:rPr>
          <w:i/>
          <w:vertAlign w:val="subscript"/>
        </w:rPr>
        <w:t>th</w:t>
      </w:r>
      <w:proofErr w:type="spellEnd"/>
      <w:r>
        <w:rPr>
          <w:i/>
          <w:vertAlign w:val="subscript"/>
        </w:rPr>
        <w:t xml:space="preserve"> </w:t>
      </w:r>
      <w:r>
        <w:t xml:space="preserve">translated word on the </w:t>
      </w:r>
      <w:proofErr w:type="spellStart"/>
      <w:r>
        <w:rPr>
          <w:i/>
        </w:rPr>
        <w:t>i</w:t>
      </w:r>
      <w:r>
        <w:rPr>
          <w:i/>
          <w:vertAlign w:val="subscript"/>
        </w:rPr>
        <w:t>th</w:t>
      </w:r>
      <w:proofErr w:type="spellEnd"/>
      <w:r>
        <w:rPr>
          <w:i/>
          <w:vertAlign w:val="subscript"/>
        </w:rPr>
        <w:t xml:space="preserve"> </w:t>
      </w:r>
      <w:r>
        <w:t xml:space="preserve">source word. To penalize the situation that source words are not fully covered, i.e. the sum of attention weights is less than one, the coverage penalty is defined as: </w:t>
      </w:r>
    </w:p>
    <w:p w14:paraId="3BD9C97A" w14:textId="77777777" w:rsidR="005640D3" w:rsidRDefault="00000000">
      <w:pPr>
        <w:tabs>
          <w:tab w:val="center" w:pos="4951"/>
          <w:tab w:val="center" w:pos="8910"/>
        </w:tabs>
        <w:spacing w:after="147"/>
        <w:ind w:left="0" w:right="0" w:firstLine="0"/>
        <w:jc w:val="left"/>
      </w:pPr>
      <w:r>
        <w:rPr>
          <w:rFonts w:ascii="Calibri" w:eastAsia="Calibri" w:hAnsi="Calibri" w:cs="Calibri"/>
          <w:sz w:val="22"/>
        </w:rPr>
        <w:t xml:space="preserve"> </w:t>
      </w:r>
      <w:r>
        <w:rPr>
          <w:rFonts w:ascii="Calibri" w:eastAsia="Calibri" w:hAnsi="Calibri" w:cs="Calibri"/>
          <w:sz w:val="22"/>
        </w:rPr>
        <w:tab/>
      </w:r>
      <w:r>
        <w:rPr>
          <w:noProof/>
        </w:rPr>
        <w:drawing>
          <wp:inline distT="0" distB="0" distL="0" distR="0" wp14:anchorId="535E6A4A" wp14:editId="682080F5">
            <wp:extent cx="1794129" cy="389890"/>
            <wp:effectExtent l="0" t="0" r="0" b="0"/>
            <wp:docPr id="1112" name="Picture 1112"/>
            <wp:cNvGraphicFramePr/>
            <a:graphic xmlns:a="http://schemas.openxmlformats.org/drawingml/2006/main">
              <a:graphicData uri="http://schemas.openxmlformats.org/drawingml/2006/picture">
                <pic:pic xmlns:pic="http://schemas.openxmlformats.org/drawingml/2006/picture">
                  <pic:nvPicPr>
                    <pic:cNvPr id="1112" name="Picture 1112"/>
                    <pic:cNvPicPr/>
                  </pic:nvPicPr>
                  <pic:blipFill>
                    <a:blip r:embed="rId21"/>
                    <a:stretch>
                      <a:fillRect/>
                    </a:stretch>
                  </pic:blipFill>
                  <pic:spPr>
                    <a:xfrm>
                      <a:off x="0" y="0"/>
                      <a:ext cx="1794129" cy="389890"/>
                    </a:xfrm>
                    <a:prstGeom prst="rect">
                      <a:avLst/>
                    </a:prstGeom>
                  </pic:spPr>
                </pic:pic>
              </a:graphicData>
            </a:graphic>
          </wp:inline>
        </w:drawing>
      </w:r>
      <w:r>
        <w:t xml:space="preserve"> </w:t>
      </w:r>
      <w:r>
        <w:tab/>
        <w:t xml:space="preserve">(11) </w:t>
      </w:r>
    </w:p>
    <w:p w14:paraId="2D13328D" w14:textId="77777777" w:rsidR="005640D3" w:rsidRDefault="00000000">
      <w:pPr>
        <w:spacing w:after="26"/>
        <w:ind w:left="40" w:right="826" w:firstLine="288"/>
      </w:pPr>
      <w:r>
        <w:rPr>
          <w:noProof/>
        </w:rPr>
        <w:drawing>
          <wp:anchor distT="0" distB="0" distL="114300" distR="114300" simplePos="0" relativeHeight="251661312" behindDoc="0" locked="0" layoutInCell="1" allowOverlap="0" wp14:anchorId="42001C4F" wp14:editId="194ACC5B">
            <wp:simplePos x="0" y="0"/>
            <wp:positionH relativeFrom="column">
              <wp:posOffset>2235657</wp:posOffset>
            </wp:positionH>
            <wp:positionV relativeFrom="paragraph">
              <wp:posOffset>263616</wp:posOffset>
            </wp:positionV>
            <wp:extent cx="1541272" cy="389890"/>
            <wp:effectExtent l="0" t="0" r="0" b="0"/>
            <wp:wrapSquare wrapText="bothSides"/>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22"/>
                    <a:stretch>
                      <a:fillRect/>
                    </a:stretch>
                  </pic:blipFill>
                  <pic:spPr>
                    <a:xfrm>
                      <a:off x="0" y="0"/>
                      <a:ext cx="1541272" cy="389890"/>
                    </a:xfrm>
                    <a:prstGeom prst="rect">
                      <a:avLst/>
                    </a:prstGeom>
                  </pic:spPr>
                </pic:pic>
              </a:graphicData>
            </a:graphic>
          </wp:anchor>
        </w:drawing>
      </w:r>
      <w:r>
        <w:t xml:space="preserve">This assumption is not tenable for summarization as uniform coverage is no longer required. </w:t>
      </w:r>
      <w:proofErr w:type="spellStart"/>
      <w:r>
        <w:t>Pointergenerator</w:t>
      </w:r>
      <w:proofErr w:type="spellEnd"/>
      <w:r>
        <w:t xml:space="preserve"> (See et al., 2017) re-defines the coverage loss for summarization as: </w:t>
      </w:r>
    </w:p>
    <w:p w14:paraId="54870DE8" w14:textId="77777777" w:rsidR="005640D3" w:rsidRDefault="00000000">
      <w:pPr>
        <w:spacing w:after="87" w:line="259" w:lineRule="auto"/>
        <w:ind w:left="3531" w:right="0" w:hanging="10"/>
        <w:jc w:val="center"/>
      </w:pPr>
      <w:r>
        <w:t xml:space="preserve">! </w:t>
      </w:r>
    </w:p>
    <w:p w14:paraId="5C2D7072" w14:textId="77777777" w:rsidR="005640D3" w:rsidRDefault="00000000">
      <w:pPr>
        <w:spacing w:after="22" w:line="265" w:lineRule="auto"/>
        <w:ind w:left="10" w:right="810" w:hanging="10"/>
        <w:jc w:val="right"/>
      </w:pPr>
      <w:r>
        <w:t xml:space="preserve">(12) </w:t>
      </w:r>
    </w:p>
    <w:p w14:paraId="563FA638" w14:textId="77777777" w:rsidR="005640D3" w:rsidRDefault="00000000">
      <w:pPr>
        <w:ind w:left="40" w:right="826"/>
      </w:pPr>
      <w:r>
        <w:t xml:space="preserve">where </w:t>
      </w:r>
      <w:r>
        <w:rPr>
          <w:i/>
        </w:rPr>
        <w:t>α</w:t>
      </w:r>
      <w:proofErr w:type="spellStart"/>
      <w:proofErr w:type="gramStart"/>
      <w:r>
        <w:rPr>
          <w:i/>
          <w:vertAlign w:val="subscript"/>
        </w:rPr>
        <w:t>t,i</w:t>
      </w:r>
      <w:proofErr w:type="spellEnd"/>
      <w:proofErr w:type="gramEnd"/>
      <w:r>
        <w:rPr>
          <w:i/>
          <w:vertAlign w:val="subscript"/>
        </w:rPr>
        <w:t xml:space="preserve"> </w:t>
      </w:r>
      <w:r>
        <w:t xml:space="preserve">is the word-level attention distribution and </w:t>
      </w:r>
      <w:r>
        <w:rPr>
          <w:sz w:val="31"/>
          <w:vertAlign w:val="superscript"/>
        </w:rPr>
        <w:t>P</w:t>
      </w:r>
      <w:r>
        <w:rPr>
          <w:i/>
          <w:vertAlign w:val="subscript"/>
        </w:rPr>
        <w:t>t</w:t>
      </w:r>
      <w:r>
        <w:rPr>
          <w:sz w:val="10"/>
        </w:rPr>
        <w:t>0</w:t>
      </w:r>
      <w:r>
        <w:rPr>
          <w:i/>
          <w:vertAlign w:val="subscript"/>
        </w:rPr>
        <w:t xml:space="preserve">&lt;t </w:t>
      </w:r>
      <w:r>
        <w:rPr>
          <w:i/>
        </w:rPr>
        <w:t>α</w:t>
      </w:r>
      <w:r>
        <w:rPr>
          <w:i/>
          <w:vertAlign w:val="subscript"/>
        </w:rPr>
        <w:t>t</w:t>
      </w:r>
      <w:proofErr w:type="gramStart"/>
      <w:r>
        <w:rPr>
          <w:sz w:val="10"/>
        </w:rPr>
        <w:t>0</w:t>
      </w:r>
      <w:r>
        <w:rPr>
          <w:i/>
          <w:vertAlign w:val="subscript"/>
        </w:rPr>
        <w:t>,i</w:t>
      </w:r>
      <w:proofErr w:type="gramEnd"/>
      <w:r>
        <w:rPr>
          <w:i/>
          <w:vertAlign w:val="subscript"/>
        </w:rPr>
        <w:t xml:space="preserve"> </w:t>
      </w:r>
      <w:r>
        <w:t xml:space="preserve">is the coverage vector. In this way, repeated attention is penalized according to the overlap between the attention distribution and the coverage </w:t>
      </w:r>
      <w:proofErr w:type="spellStart"/>
      <w:r>
        <w:t>til</w:t>
      </w:r>
      <w:proofErr w:type="spellEnd"/>
      <w:r>
        <w:t xml:space="preserve"> time step </w:t>
      </w:r>
      <w:r>
        <w:rPr>
          <w:i/>
        </w:rPr>
        <w:t>t</w:t>
      </w:r>
      <w:r>
        <w:t xml:space="preserve">. </w:t>
      </w:r>
    </w:p>
    <w:p w14:paraId="62D8A642" w14:textId="77777777" w:rsidR="005640D3" w:rsidRDefault="00000000">
      <w:pPr>
        <w:ind w:left="40" w:right="826" w:firstLine="288"/>
      </w:pPr>
      <w:r>
        <w:rPr>
          <w:noProof/>
        </w:rPr>
        <w:drawing>
          <wp:anchor distT="0" distB="0" distL="114300" distR="114300" simplePos="0" relativeHeight="251662336" behindDoc="0" locked="0" layoutInCell="1" allowOverlap="0" wp14:anchorId="658E87BD" wp14:editId="27FA3ED8">
            <wp:simplePos x="0" y="0"/>
            <wp:positionH relativeFrom="column">
              <wp:posOffset>1905457</wp:posOffset>
            </wp:positionH>
            <wp:positionV relativeFrom="paragraph">
              <wp:posOffset>338420</wp:posOffset>
            </wp:positionV>
            <wp:extent cx="2207641" cy="386715"/>
            <wp:effectExtent l="0" t="0" r="0" b="0"/>
            <wp:wrapSquare wrapText="bothSides"/>
            <wp:docPr id="1315" name="Picture 1315"/>
            <wp:cNvGraphicFramePr/>
            <a:graphic xmlns:a="http://schemas.openxmlformats.org/drawingml/2006/main">
              <a:graphicData uri="http://schemas.openxmlformats.org/drawingml/2006/picture">
                <pic:pic xmlns:pic="http://schemas.openxmlformats.org/drawingml/2006/picture">
                  <pic:nvPicPr>
                    <pic:cNvPr id="1315" name="Picture 1315"/>
                    <pic:cNvPicPr/>
                  </pic:nvPicPr>
                  <pic:blipFill>
                    <a:blip r:embed="rId23"/>
                    <a:stretch>
                      <a:fillRect/>
                    </a:stretch>
                  </pic:blipFill>
                  <pic:spPr>
                    <a:xfrm>
                      <a:off x="0" y="0"/>
                      <a:ext cx="2207641" cy="386715"/>
                    </a:xfrm>
                    <a:prstGeom prst="rect">
                      <a:avLst/>
                    </a:prstGeom>
                  </pic:spPr>
                </pic:pic>
              </a:graphicData>
            </a:graphic>
          </wp:anchor>
        </w:drawing>
      </w:r>
      <w:r>
        <w:t xml:space="preserve">Li et al. (2018b) further corporate this concept to their structural-coverage regularization, forcing the generation to focus on different source sentences to raise the diversity of the summary. In detail, the structural-coverage is defined as: </w:t>
      </w:r>
    </w:p>
    <w:p w14:paraId="2C6F0BBE" w14:textId="77777777" w:rsidR="005640D3" w:rsidRDefault="00000000">
      <w:pPr>
        <w:spacing w:after="79" w:line="265" w:lineRule="auto"/>
        <w:ind w:left="3011" w:right="2015" w:hanging="10"/>
        <w:jc w:val="right"/>
      </w:pPr>
      <w:r>
        <w:t xml:space="preserve">! </w:t>
      </w:r>
    </w:p>
    <w:p w14:paraId="3B2242BA" w14:textId="77777777" w:rsidR="005640D3" w:rsidRDefault="00000000">
      <w:pPr>
        <w:spacing w:after="298" w:line="265" w:lineRule="auto"/>
        <w:ind w:left="3011" w:right="810" w:hanging="10"/>
        <w:jc w:val="right"/>
      </w:pPr>
      <w:r>
        <w:t xml:space="preserve">(13) </w:t>
      </w:r>
    </w:p>
    <w:p w14:paraId="2C66B715" w14:textId="77777777" w:rsidR="005640D3" w:rsidRDefault="00000000">
      <w:pPr>
        <w:ind w:left="40" w:right="826"/>
      </w:pPr>
      <w:r>
        <w:t xml:space="preserve">which is rather similar to the coverage function of Pointer-generator (See et al., 2017) except that Li et al. (2018b) consider the sentence-level attention </w:t>
      </w:r>
      <w:r>
        <w:rPr>
          <w:i/>
        </w:rPr>
        <w:t>α</w:t>
      </w:r>
      <w:proofErr w:type="spellStart"/>
      <w:proofErr w:type="gramStart"/>
      <w:r>
        <w:rPr>
          <w:i/>
          <w:vertAlign w:val="subscript"/>
        </w:rPr>
        <w:t>t,i</w:t>
      </w:r>
      <w:proofErr w:type="spellEnd"/>
      <w:proofErr w:type="gramEnd"/>
      <w:r>
        <w:rPr>
          <w:i/>
          <w:vertAlign w:val="subscript"/>
        </w:rPr>
        <w:t xml:space="preserve"> </w:t>
      </w:r>
      <w:r>
        <w:t xml:space="preserve">. </w:t>
      </w:r>
    </w:p>
    <w:p w14:paraId="7B8A6E7A" w14:textId="77777777" w:rsidR="005640D3" w:rsidRDefault="00000000">
      <w:pPr>
        <w:spacing w:after="305"/>
        <w:ind w:left="40" w:right="826" w:firstLine="288"/>
      </w:pPr>
      <w:r>
        <w:t xml:space="preserve">In summary, both the Pointer-generator (See et al., 2017) and structural-coverage regularization (Li et al., 2018b) build their models based on the principle of searching for words/sentences that have previously attracted less attention to avoid repetition, thus to increase coverage. Comparing NMT’s coverage penalty with the coverage functions in the aforementioned models (See et al., 2017; Li et al., 2018b), the restriction of summarization is rooted in the absence of the optimal attention distribution of contents, that maps a holistic layout of the summary with comprehensive coverage. This motivates us to develop the </w:t>
      </w:r>
      <w:proofErr w:type="spellStart"/>
      <w:r>
        <w:t>attentionalignment</w:t>
      </w:r>
      <w:proofErr w:type="spellEnd"/>
      <w:r>
        <w:t xml:space="preserve"> inference to address this matter. </w:t>
      </w:r>
    </w:p>
    <w:p w14:paraId="08BD33F6" w14:textId="77777777" w:rsidR="005640D3" w:rsidRDefault="00000000">
      <w:pPr>
        <w:pStyle w:val="Heading3"/>
        <w:ind w:left="333"/>
      </w:pPr>
      <w:r>
        <w:t>4.2. Paragraph-level Attention Alignment</w:t>
      </w:r>
      <w:r>
        <w:rPr>
          <w:color w:val="2F5496"/>
        </w:rPr>
        <w:t xml:space="preserve"> </w:t>
      </w:r>
    </w:p>
    <w:p w14:paraId="5D7F1EBC" w14:textId="77777777" w:rsidR="005640D3" w:rsidRDefault="00000000">
      <w:pPr>
        <w:pStyle w:val="Heading4"/>
        <w:spacing w:after="20"/>
        <w:ind w:left="333"/>
      </w:pPr>
      <w:r>
        <w:rPr>
          <w:i/>
        </w:rPr>
        <w:t xml:space="preserve">4.2.1. Optimal attention distribution </w:t>
      </w:r>
    </w:p>
    <w:p w14:paraId="70CAFF3D" w14:textId="77777777" w:rsidR="005640D3" w:rsidRDefault="00000000">
      <w:pPr>
        <w:spacing w:after="139"/>
        <w:ind w:left="40" w:right="826"/>
      </w:pPr>
      <w:r>
        <w:t xml:space="preserve">To explicitly express the coverage of source content, the first step of attention alignment is to use the encoded paragraph embeddings to predict the optimal attention distribution of input paragraphs. Specifically, the attention prediction model is trained from the label of paragraph-level attention distribution </w:t>
      </w:r>
      <w:r>
        <w:rPr>
          <w:rFonts w:ascii="Calibri" w:eastAsia="Calibri" w:hAnsi="Calibri" w:cs="Calibri"/>
          <w:i/>
        </w:rPr>
        <w:t xml:space="preserve">η </w:t>
      </w:r>
      <w:r>
        <w:t xml:space="preserve">∈ </w:t>
      </w:r>
      <w:r>
        <w:rPr>
          <w:rFonts w:ascii="Calibri" w:eastAsia="Calibri" w:hAnsi="Calibri" w:cs="Calibri"/>
        </w:rPr>
        <w:t>R</w:t>
      </w:r>
      <w:r>
        <w:rPr>
          <w:i/>
          <w:vertAlign w:val="superscript"/>
        </w:rPr>
        <w:t xml:space="preserve">m </w:t>
      </w:r>
      <w:r>
        <w:t>(</w:t>
      </w:r>
      <w:r>
        <w:rPr>
          <w:i/>
        </w:rPr>
        <w:t xml:space="preserve">m </w:t>
      </w:r>
      <w:r>
        <w:t xml:space="preserve">is the number of paragraphs) calculated from paragraph attention weights </w:t>
      </w:r>
      <w:proofErr w:type="spellStart"/>
      <w:r>
        <w:rPr>
          <w:rFonts w:ascii="Calibri" w:eastAsia="Calibri" w:hAnsi="Calibri" w:cs="Calibri"/>
          <w:i/>
        </w:rPr>
        <w:t>A</w:t>
      </w:r>
      <w:r>
        <w:rPr>
          <w:vertAlign w:val="superscript"/>
        </w:rPr>
        <w:t>hparai</w:t>
      </w:r>
      <w:proofErr w:type="spellEnd"/>
      <w:r>
        <w:rPr>
          <w:vertAlign w:val="superscript"/>
        </w:rPr>
        <w:t xml:space="preserve"> </w:t>
      </w:r>
      <w:r>
        <w:t xml:space="preserve">in Eq. 7 and </w:t>
      </w:r>
    </w:p>
    <w:p w14:paraId="36AECB69" w14:textId="77777777" w:rsidR="005640D3" w:rsidRDefault="00000000">
      <w:pPr>
        <w:spacing w:after="163"/>
        <w:ind w:left="40" w:right="826"/>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i/>
        </w:rPr>
        <w:t>A</w:t>
      </w:r>
      <w:r>
        <w:rPr>
          <w:noProof/>
        </w:rPr>
        <w:drawing>
          <wp:inline distT="0" distB="0" distL="0" distR="0" wp14:anchorId="4649AE7F" wp14:editId="13B829A9">
            <wp:extent cx="1504696" cy="539115"/>
            <wp:effectExtent l="0" t="0" r="0" b="0"/>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24"/>
                    <a:stretch>
                      <a:fillRect/>
                    </a:stretch>
                  </pic:blipFill>
                  <pic:spPr>
                    <a:xfrm>
                      <a:off x="0" y="0"/>
                      <a:ext cx="1504696" cy="539115"/>
                    </a:xfrm>
                    <a:prstGeom prst="rect">
                      <a:avLst/>
                    </a:prstGeom>
                  </pic:spPr>
                </pic:pic>
              </a:graphicData>
            </a:graphic>
          </wp:inline>
        </w:drawing>
      </w:r>
      <w:r>
        <w:t xml:space="preserve"> </w:t>
      </w:r>
      <w:r>
        <w:tab/>
        <w:t xml:space="preserve">(14) where </w:t>
      </w:r>
      <w:r>
        <w:rPr>
          <w:i/>
        </w:rPr>
        <w:t>α</w:t>
      </w:r>
      <w:proofErr w:type="spellStart"/>
      <w:proofErr w:type="gramStart"/>
      <w:r>
        <w:rPr>
          <w:i/>
          <w:vertAlign w:val="subscript"/>
        </w:rPr>
        <w:t>t,p</w:t>
      </w:r>
      <w:proofErr w:type="spellEnd"/>
      <w:proofErr w:type="gramEnd"/>
      <w:r>
        <w:rPr>
          <w:i/>
          <w:vertAlign w:val="subscript"/>
        </w:rPr>
        <w:t xml:space="preserve"> </w:t>
      </w:r>
      <w:r>
        <w:t xml:space="preserve">∈ </w:t>
      </w:r>
      <w:proofErr w:type="spellStart"/>
      <w:r>
        <w:rPr>
          <w:rFonts w:ascii="Calibri" w:eastAsia="Calibri" w:hAnsi="Calibri" w:cs="Calibri"/>
          <w:i/>
        </w:rPr>
        <w:t>A</w:t>
      </w:r>
      <w:r>
        <w:rPr>
          <w:vertAlign w:val="superscript"/>
        </w:rPr>
        <w:t>hparai</w:t>
      </w:r>
      <w:proofErr w:type="spellEnd"/>
      <w:r>
        <w:rPr>
          <w:vertAlign w:val="superscript"/>
        </w:rPr>
        <w:t xml:space="preserve"> </w:t>
      </w:r>
      <w:r>
        <w:t xml:space="preserve">denotes the attention weight of the </w:t>
      </w:r>
      <w:proofErr w:type="spellStart"/>
      <w:r>
        <w:rPr>
          <w:i/>
        </w:rPr>
        <w:t>t</w:t>
      </w:r>
      <w:r>
        <w:rPr>
          <w:i/>
          <w:vertAlign w:val="subscript"/>
        </w:rPr>
        <w:t>th</w:t>
      </w:r>
      <w:proofErr w:type="spellEnd"/>
      <w:r>
        <w:rPr>
          <w:i/>
          <w:vertAlign w:val="subscript"/>
        </w:rPr>
        <w:t xml:space="preserve"> </w:t>
      </w:r>
      <w:r>
        <w:t xml:space="preserve">summary word on the </w:t>
      </w:r>
      <w:proofErr w:type="spellStart"/>
      <w:r>
        <w:rPr>
          <w:i/>
        </w:rPr>
        <w:t>p</w:t>
      </w:r>
      <w:r>
        <w:rPr>
          <w:i/>
          <w:vertAlign w:val="subscript"/>
        </w:rPr>
        <w:t>th</w:t>
      </w:r>
      <w:proofErr w:type="spellEnd"/>
      <w:r>
        <w:rPr>
          <w:i/>
          <w:vertAlign w:val="subscript"/>
        </w:rPr>
        <w:t xml:space="preserve"> </w:t>
      </w:r>
      <w:r>
        <w:t>source paragraph</w:t>
      </w:r>
      <w:r>
        <w:rPr>
          <w:vertAlign w:val="superscript"/>
        </w:rPr>
        <w:footnoteReference w:id="1"/>
      </w:r>
      <w:r>
        <w:t xml:space="preserve">. </w:t>
      </w:r>
    </w:p>
    <w:p w14:paraId="6ABE458C" w14:textId="77777777" w:rsidR="005640D3" w:rsidRDefault="00000000">
      <w:pPr>
        <w:tabs>
          <w:tab w:val="center" w:pos="4951"/>
          <w:tab w:val="center" w:pos="8910"/>
        </w:tabs>
        <w:ind w:left="0" w:right="0" w:firstLine="0"/>
        <w:jc w:val="left"/>
      </w:pPr>
      <w:r>
        <w:rPr>
          <w:rFonts w:ascii="Calibri" w:eastAsia="Calibri" w:hAnsi="Calibri" w:cs="Calibri"/>
          <w:sz w:val="22"/>
        </w:rPr>
        <w:t xml:space="preserve"> </w:t>
      </w:r>
      <w:r>
        <w:rPr>
          <w:rFonts w:ascii="Calibri" w:eastAsia="Calibri" w:hAnsi="Calibri" w:cs="Calibri"/>
          <w:sz w:val="22"/>
        </w:rPr>
        <w:tab/>
      </w:r>
      <w:r>
        <w:rPr>
          <w:noProof/>
        </w:rPr>
        <w:drawing>
          <wp:inline distT="0" distB="0" distL="0" distR="0" wp14:anchorId="1B2304F9" wp14:editId="2982905C">
            <wp:extent cx="1184110" cy="383540"/>
            <wp:effectExtent l="0" t="0" r="0" b="0"/>
            <wp:docPr id="1313" name="Picture 1313"/>
            <wp:cNvGraphicFramePr/>
            <a:graphic xmlns:a="http://schemas.openxmlformats.org/drawingml/2006/main">
              <a:graphicData uri="http://schemas.openxmlformats.org/drawingml/2006/picture">
                <pic:pic xmlns:pic="http://schemas.openxmlformats.org/drawingml/2006/picture">
                  <pic:nvPicPr>
                    <pic:cNvPr id="1313" name="Picture 1313"/>
                    <pic:cNvPicPr/>
                  </pic:nvPicPr>
                  <pic:blipFill>
                    <a:blip r:embed="rId25"/>
                    <a:stretch>
                      <a:fillRect/>
                    </a:stretch>
                  </pic:blipFill>
                  <pic:spPr>
                    <a:xfrm>
                      <a:off x="0" y="0"/>
                      <a:ext cx="1184110" cy="383540"/>
                    </a:xfrm>
                    <a:prstGeom prst="rect">
                      <a:avLst/>
                    </a:prstGeom>
                  </pic:spPr>
                </pic:pic>
              </a:graphicData>
            </a:graphic>
          </wp:inline>
        </w:drawing>
      </w:r>
      <w:r>
        <w:t xml:space="preserve"> </w:t>
      </w:r>
      <w:r>
        <w:tab/>
        <w:t xml:space="preserve">(15) </w:t>
      </w:r>
    </w:p>
    <w:tbl>
      <w:tblPr>
        <w:tblStyle w:val="TableGrid"/>
        <w:tblW w:w="9086" w:type="dxa"/>
        <w:tblInd w:w="55" w:type="dxa"/>
        <w:tblCellMar>
          <w:top w:w="11" w:type="dxa"/>
        </w:tblCellMar>
        <w:tblLook w:val="04A0" w:firstRow="1" w:lastRow="0" w:firstColumn="1" w:lastColumn="0" w:noHBand="0" w:noVBand="1"/>
      </w:tblPr>
      <w:tblGrid>
        <w:gridCol w:w="6930"/>
        <w:gridCol w:w="2156"/>
      </w:tblGrid>
      <w:tr w:rsidR="005640D3" w14:paraId="52953AC0" w14:textId="77777777">
        <w:trPr>
          <w:trHeight w:val="225"/>
        </w:trPr>
        <w:tc>
          <w:tcPr>
            <w:tcW w:w="6930" w:type="dxa"/>
            <w:tcBorders>
              <w:top w:val="nil"/>
              <w:left w:val="nil"/>
              <w:bottom w:val="nil"/>
              <w:right w:val="nil"/>
            </w:tcBorders>
          </w:tcPr>
          <w:p w14:paraId="207EF3DD" w14:textId="77777777" w:rsidR="005640D3" w:rsidRDefault="00000000">
            <w:pPr>
              <w:tabs>
                <w:tab w:val="center" w:pos="4820"/>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i/>
              </w:rPr>
              <w:t xml:space="preserve">η </w:t>
            </w:r>
            <w:r>
              <w:t>= [</w:t>
            </w:r>
            <w:r>
              <w:rPr>
                <w:i/>
              </w:rPr>
              <w:t>η</w:t>
            </w:r>
            <w:proofErr w:type="gramStart"/>
            <w:r>
              <w:rPr>
                <w:vertAlign w:val="subscript"/>
              </w:rPr>
              <w:t>1</w:t>
            </w:r>
            <w:r>
              <w:rPr>
                <w:i/>
              </w:rPr>
              <w:t>,</w:t>
            </w:r>
            <w:r>
              <w:t>·</w:t>
            </w:r>
            <w:proofErr w:type="gramEnd"/>
            <w:r>
              <w:t>·</w:t>
            </w:r>
            <w:proofErr w:type="gramStart"/>
            <w:r>
              <w:t xml:space="preserve">· </w:t>
            </w:r>
            <w:r>
              <w:rPr>
                <w:i/>
              </w:rPr>
              <w:t>,</w:t>
            </w:r>
            <w:proofErr w:type="spellStart"/>
            <w:r>
              <w:rPr>
                <w:i/>
              </w:rPr>
              <w:t>η</w:t>
            </w:r>
            <w:r>
              <w:rPr>
                <w:i/>
                <w:vertAlign w:val="subscript"/>
              </w:rPr>
              <w:t>p</w:t>
            </w:r>
            <w:proofErr w:type="spellEnd"/>
            <w:r>
              <w:rPr>
                <w:i/>
              </w:rPr>
              <w:t>,</w:t>
            </w:r>
            <w:r>
              <w:t>·</w:t>
            </w:r>
            <w:proofErr w:type="gramEnd"/>
            <w:r>
              <w:t>·</w:t>
            </w:r>
            <w:proofErr w:type="gramStart"/>
            <w:r>
              <w:t xml:space="preserve">· </w:t>
            </w:r>
            <w:r>
              <w:rPr>
                <w:i/>
              </w:rPr>
              <w:t>,</w:t>
            </w:r>
            <w:proofErr w:type="spellStart"/>
            <w:r>
              <w:rPr>
                <w:i/>
              </w:rPr>
              <w:t>η</w:t>
            </w:r>
            <w:proofErr w:type="gramEnd"/>
            <w:r>
              <w:rPr>
                <w:i/>
                <w:vertAlign w:val="subscript"/>
              </w:rPr>
              <w:t>m</w:t>
            </w:r>
            <w:proofErr w:type="spellEnd"/>
            <w:r>
              <w:t xml:space="preserve">] </w:t>
            </w:r>
          </w:p>
        </w:tc>
        <w:tc>
          <w:tcPr>
            <w:tcW w:w="2156" w:type="dxa"/>
            <w:tcBorders>
              <w:top w:val="nil"/>
              <w:left w:val="nil"/>
              <w:bottom w:val="nil"/>
              <w:right w:val="nil"/>
            </w:tcBorders>
          </w:tcPr>
          <w:p w14:paraId="415E1D42" w14:textId="77777777" w:rsidR="005640D3" w:rsidRDefault="00000000">
            <w:pPr>
              <w:spacing w:after="0" w:line="259" w:lineRule="auto"/>
              <w:ind w:left="0" w:right="45" w:firstLine="0"/>
              <w:jc w:val="right"/>
            </w:pPr>
            <w:r>
              <w:t xml:space="preserve">(16) </w:t>
            </w:r>
          </w:p>
        </w:tc>
      </w:tr>
    </w:tbl>
    <w:p w14:paraId="41FBC66B" w14:textId="77777777" w:rsidR="005640D3" w:rsidRDefault="00000000">
      <w:pPr>
        <w:ind w:left="40" w:right="826"/>
      </w:pPr>
      <w:r>
        <w:t xml:space="preserve">Since the reference summary is known for training data, </w:t>
      </w:r>
      <w:r>
        <w:rPr>
          <w:rFonts w:ascii="Calibri" w:eastAsia="Calibri" w:hAnsi="Calibri" w:cs="Calibri"/>
          <w:i/>
        </w:rPr>
        <w:t xml:space="preserve">η </w:t>
      </w:r>
      <w:r>
        <w:t xml:space="preserve">is regarded as the optimal attention distribution and serves as the training label of the attention-prediction model. In other words, the labelling process only utilizes paragraph attention weights from the already-trained PHT parameters. Besides, the inputs of the </w:t>
      </w:r>
      <w:proofErr w:type="spellStart"/>
      <w:r>
        <w:lastRenderedPageBreak/>
        <w:t>attentionprediction</w:t>
      </w:r>
      <w:proofErr w:type="spellEnd"/>
      <w:r>
        <w:t xml:space="preserve"> model are extracted from the PHT, which are paragraph embeddings </w:t>
      </w:r>
      <w:r>
        <w:rPr>
          <w:b/>
        </w:rPr>
        <w:t xml:space="preserve">Φ </w:t>
      </w:r>
      <w:r>
        <w:t xml:space="preserve">in Eq. 6. The training process is displayed in Figure 1. </w:t>
      </w:r>
    </w:p>
    <w:p w14:paraId="72F7DB92" w14:textId="77777777" w:rsidR="005640D3" w:rsidRDefault="00000000">
      <w:pPr>
        <w:ind w:left="40" w:right="826" w:firstLine="288"/>
      </w:pPr>
      <w:r>
        <w:t xml:space="preserve">As for the construction of the attention prediction model, paragraph embeddings are first input to a Transformer-encoder to obtain the context-aware paragraph embeddings in order to make full usage of the context information between paragraphs. The context-aware paragraph embeddings are then linearly transformed and converted to </w:t>
      </w:r>
      <w:r>
        <w:rPr>
          <w:i/>
        </w:rPr>
        <w:t xml:space="preserve">m </w:t>
      </w:r>
      <w:r>
        <w:t xml:space="preserve">(i.e. the number of paragraphs) units before normalized by </w:t>
      </w:r>
      <w:proofErr w:type="spellStart"/>
      <w:r>
        <w:t>softmax</w:t>
      </w:r>
      <w:proofErr w:type="spellEnd"/>
      <w:r>
        <w:t xml:space="preserve">. Given the nature of the prediction is regression, mean square error (MSE) is used as the loss function. </w:t>
      </w:r>
    </w:p>
    <w:p w14:paraId="29AF750A" w14:textId="77777777" w:rsidR="005640D3" w:rsidRDefault="00000000">
      <w:pPr>
        <w:spacing w:after="687"/>
        <w:ind w:left="40" w:right="826" w:firstLine="288"/>
      </w:pPr>
      <w:r>
        <w:t xml:space="preserve">During inference, the source paragraphs are first fed to the PHT encoder to obtain the paragraph embeddings </w:t>
      </w:r>
      <w:r>
        <w:rPr>
          <w:b/>
        </w:rPr>
        <w:t>Φ</w:t>
      </w:r>
      <w:r>
        <w:t xml:space="preserve">, based on which the trained attention-prediction model predicts the optimal attention distribution </w:t>
      </w:r>
      <w:r>
        <w:rPr>
          <w:rFonts w:ascii="Calibri" w:eastAsia="Calibri" w:hAnsi="Calibri" w:cs="Calibri"/>
          <w:i/>
        </w:rPr>
        <w:t>η</w:t>
      </w:r>
      <w:r>
        <w:t xml:space="preserve">. b </w:t>
      </w:r>
    </w:p>
    <w:p w14:paraId="4B29C3FE" w14:textId="77777777" w:rsidR="005640D3" w:rsidRDefault="00000000">
      <w:pPr>
        <w:spacing w:after="0" w:line="259" w:lineRule="auto"/>
        <w:ind w:left="343" w:right="0" w:firstLine="0"/>
        <w:jc w:val="left"/>
      </w:pPr>
      <w:r>
        <w:rPr>
          <w:rFonts w:ascii="Calibri" w:eastAsia="Calibri" w:hAnsi="Calibri" w:cs="Calibri"/>
          <w:noProof/>
          <w:sz w:val="22"/>
        </w:rPr>
        <mc:AlternateContent>
          <mc:Choice Requires="wpg">
            <w:drawing>
              <wp:inline distT="0" distB="0" distL="0" distR="0" wp14:anchorId="10E8F357" wp14:editId="53CC02E2">
                <wp:extent cx="1829054" cy="6097"/>
                <wp:effectExtent l="0" t="0" r="0" b="0"/>
                <wp:docPr id="25855" name="Group 25855"/>
                <wp:cNvGraphicFramePr/>
                <a:graphic xmlns:a="http://schemas.openxmlformats.org/drawingml/2006/main">
                  <a:graphicData uri="http://schemas.microsoft.com/office/word/2010/wordprocessingGroup">
                    <wpg:wgp>
                      <wpg:cNvGrpSpPr/>
                      <wpg:grpSpPr>
                        <a:xfrm>
                          <a:off x="0" y="0"/>
                          <a:ext cx="1829054" cy="6097"/>
                          <a:chOff x="0" y="0"/>
                          <a:chExt cx="1829054" cy="6097"/>
                        </a:xfrm>
                      </wpg:grpSpPr>
                      <wps:wsp>
                        <wps:cNvPr id="31358" name="Shape 31358"/>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855" style="width:144.02pt;height:0.480042pt;mso-position-horizontal-relative:char;mso-position-vertical-relative:line" coordsize="18290,60">
                <v:shape id="Shape 31359" style="position:absolute;width:18290;height:91;left:0;top:0;" coordsize="1829054,9144" path="m0,0l1829054,0l1829054,9144l0,9144l0,0">
                  <v:stroke weight="0pt" endcap="flat" joinstyle="miter" miterlimit="10" on="false" color="#000000" opacity="0"/>
                  <v:fill on="true" color="#000000"/>
                </v:shape>
              </v:group>
            </w:pict>
          </mc:Fallback>
        </mc:AlternateContent>
      </w:r>
      <w:r>
        <w:t xml:space="preserve"> </w:t>
      </w:r>
    </w:p>
    <w:p w14:paraId="1C50CC6E" w14:textId="77777777" w:rsidR="005640D3" w:rsidRDefault="00000000">
      <w:pPr>
        <w:pStyle w:val="Heading4"/>
        <w:spacing w:after="20"/>
        <w:ind w:left="333"/>
      </w:pPr>
      <w:r>
        <w:rPr>
          <w:i/>
        </w:rPr>
        <w:t xml:space="preserve">4.2.2. Attention alignment score </w:t>
      </w:r>
    </w:p>
    <w:p w14:paraId="62BF53AD" w14:textId="77777777" w:rsidR="005640D3" w:rsidRDefault="00000000">
      <w:pPr>
        <w:spacing w:after="117" w:line="249" w:lineRule="auto"/>
        <w:ind w:left="40" w:right="832" w:firstLine="290"/>
        <w:jc w:val="left"/>
      </w:pPr>
      <w:r>
        <w:t xml:space="preserve">In line with NMT, the score function of the pure beam-search is modified taking into account the predicted optimal attention distribution. With length normalization and the attention-alignment score, the score of each candidate hypothesis is given by: </w:t>
      </w:r>
    </w:p>
    <w:p w14:paraId="60FA0B22" w14:textId="77777777" w:rsidR="005640D3" w:rsidRDefault="00000000">
      <w:pPr>
        <w:tabs>
          <w:tab w:val="center" w:pos="4846"/>
          <w:tab w:val="center" w:pos="8910"/>
        </w:tabs>
        <w:spacing w:after="579"/>
        <w:ind w:left="0" w:right="0" w:firstLine="0"/>
        <w:jc w:val="left"/>
      </w:pPr>
      <w:r>
        <w:rPr>
          <w:rFonts w:ascii="Calibri" w:eastAsia="Calibri" w:hAnsi="Calibri" w:cs="Calibri"/>
          <w:sz w:val="22"/>
        </w:rPr>
        <w:t xml:space="preserve"> </w:t>
      </w:r>
      <w:r>
        <w:rPr>
          <w:rFonts w:ascii="Calibri" w:eastAsia="Calibri" w:hAnsi="Calibri" w:cs="Calibri"/>
          <w:sz w:val="22"/>
        </w:rPr>
        <w:tab/>
      </w:r>
      <w:r>
        <w:rPr>
          <w:noProof/>
        </w:rPr>
        <w:drawing>
          <wp:inline distT="0" distB="0" distL="0" distR="0" wp14:anchorId="54976D5E" wp14:editId="504BA41C">
            <wp:extent cx="2301240" cy="304800"/>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26"/>
                    <a:stretch>
                      <a:fillRect/>
                    </a:stretch>
                  </pic:blipFill>
                  <pic:spPr>
                    <a:xfrm>
                      <a:off x="0" y="0"/>
                      <a:ext cx="2301240" cy="304800"/>
                    </a:xfrm>
                    <a:prstGeom prst="rect">
                      <a:avLst/>
                    </a:prstGeom>
                  </pic:spPr>
                </pic:pic>
              </a:graphicData>
            </a:graphic>
          </wp:inline>
        </w:drawing>
      </w:r>
      <w:r>
        <w:t xml:space="preserve">) </w:t>
      </w:r>
      <w:r>
        <w:tab/>
        <w:t xml:space="preserve">(17) </w:t>
      </w:r>
    </w:p>
    <w:p w14:paraId="7389F7C8" w14:textId="77777777" w:rsidR="005640D3" w:rsidRDefault="00000000">
      <w:pPr>
        <w:tabs>
          <w:tab w:val="center" w:pos="8910"/>
        </w:tabs>
        <w:spacing w:after="61"/>
        <w:ind w:left="0" w:right="0" w:firstLine="0"/>
        <w:jc w:val="left"/>
      </w:pPr>
      <w:r>
        <w:rPr>
          <w:rFonts w:ascii="Calibri" w:eastAsia="Calibri" w:hAnsi="Calibri" w:cs="Calibri"/>
          <w:sz w:val="22"/>
        </w:rPr>
        <w:t xml:space="preserve"> </w:t>
      </w:r>
      <w:r>
        <w:t xml:space="preserve"> </w:t>
      </w:r>
      <w:r>
        <w:tab/>
        <w:t xml:space="preserve">(18) </w:t>
      </w:r>
    </w:p>
    <w:p w14:paraId="0EF3AB18" w14:textId="77777777" w:rsidR="005640D3" w:rsidRDefault="00000000">
      <w:pPr>
        <w:tabs>
          <w:tab w:val="center" w:pos="7662"/>
        </w:tabs>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0E3B4C5" wp14:editId="3A9AA0F0">
                <wp:simplePos x="0" y="0"/>
                <wp:positionH relativeFrom="column">
                  <wp:posOffset>2056587</wp:posOffset>
                </wp:positionH>
                <wp:positionV relativeFrom="paragraph">
                  <wp:posOffset>-477108</wp:posOffset>
                </wp:positionV>
                <wp:extent cx="2115439" cy="574548"/>
                <wp:effectExtent l="0" t="0" r="0" b="0"/>
                <wp:wrapSquare wrapText="bothSides"/>
                <wp:docPr id="26953" name="Group 26953"/>
                <wp:cNvGraphicFramePr/>
                <a:graphic xmlns:a="http://schemas.openxmlformats.org/drawingml/2006/main">
                  <a:graphicData uri="http://schemas.microsoft.com/office/word/2010/wordprocessingGroup">
                    <wpg:wgp>
                      <wpg:cNvGrpSpPr/>
                      <wpg:grpSpPr>
                        <a:xfrm>
                          <a:off x="0" y="0"/>
                          <a:ext cx="2115439" cy="574548"/>
                          <a:chOff x="0" y="0"/>
                          <a:chExt cx="2115439" cy="574548"/>
                        </a:xfrm>
                      </wpg:grpSpPr>
                      <pic:pic xmlns:pic="http://schemas.openxmlformats.org/drawingml/2006/picture">
                        <pic:nvPicPr>
                          <pic:cNvPr id="1427" name="Picture 1427"/>
                          <pic:cNvPicPr/>
                        </pic:nvPicPr>
                        <pic:blipFill>
                          <a:blip r:embed="rId27"/>
                          <a:stretch>
                            <a:fillRect/>
                          </a:stretch>
                        </pic:blipFill>
                        <pic:spPr>
                          <a:xfrm>
                            <a:off x="0" y="0"/>
                            <a:ext cx="2115439" cy="368300"/>
                          </a:xfrm>
                          <a:prstGeom prst="rect">
                            <a:avLst/>
                          </a:prstGeom>
                        </pic:spPr>
                      </pic:pic>
                      <pic:pic xmlns:pic="http://schemas.openxmlformats.org/drawingml/2006/picture">
                        <pic:nvPicPr>
                          <pic:cNvPr id="1429" name="Picture 1429"/>
                          <pic:cNvPicPr/>
                        </pic:nvPicPr>
                        <pic:blipFill>
                          <a:blip r:embed="rId28"/>
                          <a:stretch>
                            <a:fillRect/>
                          </a:stretch>
                        </pic:blipFill>
                        <pic:spPr>
                          <a:xfrm>
                            <a:off x="1561338" y="434848"/>
                            <a:ext cx="373545" cy="139700"/>
                          </a:xfrm>
                          <a:prstGeom prst="rect">
                            <a:avLst/>
                          </a:prstGeom>
                        </pic:spPr>
                      </pic:pic>
                    </wpg:wgp>
                  </a:graphicData>
                </a:graphic>
              </wp:anchor>
            </w:drawing>
          </mc:Choice>
          <mc:Fallback xmlns:a="http://schemas.openxmlformats.org/drawingml/2006/main">
            <w:pict>
              <v:group id="Group 26953" style="width:166.57pt;height:45.24pt;position:absolute;mso-position-horizontal-relative:text;mso-position-horizontal:absolute;margin-left:161.936pt;mso-position-vertical-relative:text;margin-top:-37.5677pt;" coordsize="21154,5745">
                <v:shape id="Picture 1427" style="position:absolute;width:21154;height:3683;left:0;top:0;" filled="f">
                  <v:imagedata r:id="rId29"/>
                </v:shape>
                <v:shape id="Picture 1429" style="position:absolute;width:3735;height:1397;left:15613;top:4348;" filled="f">
                  <v:imagedata r:id="rId30"/>
                </v:shape>
                <w10:wrap type="square"/>
              </v:group>
            </w:pict>
          </mc:Fallback>
        </mc:AlternateContent>
      </w:r>
      <w:r>
        <w:t xml:space="preserve">where </w:t>
      </w:r>
      <w:r>
        <w:rPr>
          <w:rFonts w:ascii="Calibri" w:eastAsia="Calibri" w:hAnsi="Calibri" w:cs="Calibri"/>
          <w:i/>
        </w:rPr>
        <w:t xml:space="preserve">x </w:t>
      </w:r>
      <w:r>
        <w:t xml:space="preserve">denotes the source, </w:t>
      </w:r>
      <w:r>
        <w:rPr>
          <w:rFonts w:ascii="Calibri" w:eastAsia="Calibri" w:hAnsi="Calibri" w:cs="Calibri"/>
          <w:i/>
        </w:rPr>
        <w:t xml:space="preserve">y </w:t>
      </w:r>
      <w:r>
        <w:t>refers to a candidate hypothesis, and</w:t>
      </w:r>
      <w:r>
        <w:tab/>
        <w:t xml:space="preserve">. Notably, different from the </w:t>
      </w:r>
      <w:proofErr w:type="spellStart"/>
      <w:r>
        <w:rPr>
          <w:i/>
        </w:rPr>
        <w:t>η</w:t>
      </w:r>
      <w:r>
        <w:rPr>
          <w:i/>
          <w:vertAlign w:val="subscript"/>
        </w:rPr>
        <w:t>p</w:t>
      </w:r>
      <w:proofErr w:type="spellEnd"/>
      <w:r>
        <w:rPr>
          <w:i/>
          <w:vertAlign w:val="subscript"/>
        </w:rPr>
        <w:t xml:space="preserve"> </w:t>
      </w:r>
      <w:r>
        <w:t xml:space="preserve">of </w:t>
      </w:r>
    </w:p>
    <w:p w14:paraId="34F77FE0" w14:textId="77777777" w:rsidR="005640D3" w:rsidRDefault="00000000">
      <w:pPr>
        <w:ind w:left="40" w:right="3785" w:firstLine="998"/>
      </w:pPr>
      <w:r>
        <w:rPr>
          <w:sz w:val="14"/>
        </w:rPr>
        <w:t>(</w:t>
      </w:r>
      <w:r>
        <w:rPr>
          <w:rFonts w:ascii="Calibri" w:eastAsia="Calibri" w:hAnsi="Calibri" w:cs="Calibri"/>
          <w:i/>
          <w:vertAlign w:val="subscript"/>
        </w:rPr>
        <w:t>y</w:t>
      </w:r>
      <w:r>
        <w:rPr>
          <w:sz w:val="14"/>
        </w:rPr>
        <w:t xml:space="preserve">) </w:t>
      </w:r>
      <w:r>
        <w:t xml:space="preserve">reference, </w:t>
      </w:r>
      <w:proofErr w:type="spellStart"/>
      <w:r>
        <w:rPr>
          <w:i/>
        </w:rPr>
        <w:t>η</w:t>
      </w:r>
      <w:r>
        <w:rPr>
          <w:i/>
          <w:vertAlign w:val="subscript"/>
        </w:rPr>
        <w:t>p</w:t>
      </w:r>
      <w:proofErr w:type="spellEnd"/>
      <w:r>
        <w:rPr>
          <w:i/>
          <w:vertAlign w:val="subscript"/>
        </w:rPr>
        <w:t xml:space="preserve"> </w:t>
      </w:r>
      <w:r>
        <w:rPr>
          <w:i/>
          <w:vertAlign w:val="subscript"/>
        </w:rPr>
        <w:tab/>
      </w:r>
      <w:r>
        <w:t xml:space="preserve">is </w:t>
      </w:r>
      <w:r>
        <w:tab/>
        <w:t xml:space="preserve">obtained </w:t>
      </w:r>
      <w:r>
        <w:tab/>
        <w:t xml:space="preserve">from </w:t>
      </w:r>
      <w:r>
        <w:tab/>
        <w:t xml:space="preserve">the generated candidate summary. </w:t>
      </w:r>
    </w:p>
    <w:p w14:paraId="15F18B25" w14:textId="77777777" w:rsidR="005640D3" w:rsidRDefault="00000000">
      <w:pPr>
        <w:tabs>
          <w:tab w:val="center" w:pos="4334"/>
          <w:tab w:val="center" w:pos="7931"/>
        </w:tabs>
        <w:spacing w:after="0" w:line="259" w:lineRule="auto"/>
        <w:ind w:left="0" w:right="0" w:firstLine="0"/>
        <w:jc w:val="left"/>
      </w:pPr>
      <w:r>
        <w:rPr>
          <w:rFonts w:ascii="Calibri" w:eastAsia="Calibri" w:hAnsi="Calibri" w:cs="Calibri"/>
          <w:sz w:val="22"/>
        </w:rPr>
        <w:tab/>
      </w:r>
      <w:r>
        <w:rPr>
          <w:noProof/>
        </w:rPr>
        <w:drawing>
          <wp:inline distT="0" distB="0" distL="0" distR="0" wp14:anchorId="591CF9F1" wp14:editId="47AD874A">
            <wp:extent cx="115570" cy="136855"/>
            <wp:effectExtent l="0" t="0" r="0" b="0"/>
            <wp:docPr id="1435" name="Picture 1435"/>
            <wp:cNvGraphicFramePr/>
            <a:graphic xmlns:a="http://schemas.openxmlformats.org/drawingml/2006/main">
              <a:graphicData uri="http://schemas.openxmlformats.org/drawingml/2006/picture">
                <pic:pic xmlns:pic="http://schemas.openxmlformats.org/drawingml/2006/picture">
                  <pic:nvPicPr>
                    <pic:cNvPr id="1435" name="Picture 1435"/>
                    <pic:cNvPicPr/>
                  </pic:nvPicPr>
                  <pic:blipFill>
                    <a:blip r:embed="rId31"/>
                    <a:stretch>
                      <a:fillRect/>
                    </a:stretch>
                  </pic:blipFill>
                  <pic:spPr>
                    <a:xfrm>
                      <a:off x="0" y="0"/>
                      <a:ext cx="115570" cy="136855"/>
                    </a:xfrm>
                    <a:prstGeom prst="rect">
                      <a:avLst/>
                    </a:prstGeom>
                  </pic:spPr>
                </pic:pic>
              </a:graphicData>
            </a:graphic>
          </wp:inline>
        </w:drawing>
      </w:r>
      <w:r>
        <w:rPr>
          <w:sz w:val="14"/>
        </w:rPr>
        <w:tab/>
        <w:t>(</w:t>
      </w:r>
      <w:r>
        <w:rPr>
          <w:rFonts w:ascii="Calibri" w:eastAsia="Calibri" w:hAnsi="Calibri" w:cs="Calibri"/>
          <w:i/>
          <w:sz w:val="14"/>
        </w:rPr>
        <w:t>y</w:t>
      </w:r>
      <w:r>
        <w:rPr>
          <w:sz w:val="14"/>
        </w:rPr>
        <w:t>)</w:t>
      </w:r>
      <w:r>
        <w:t xml:space="preserve"> </w:t>
      </w:r>
    </w:p>
    <w:p w14:paraId="6E73CAF4" w14:textId="77777777" w:rsidR="005640D3" w:rsidRDefault="00000000">
      <w:pPr>
        <w:ind w:left="40" w:right="826" w:firstLine="288"/>
      </w:pPr>
      <w:r>
        <w:t xml:space="preserve">This predicted optimal paragraph </w:t>
      </w:r>
      <w:proofErr w:type="spellStart"/>
      <w:r>
        <w:t>attentionis</w:t>
      </w:r>
      <w:proofErr w:type="spellEnd"/>
      <w:r>
        <w:t xml:space="preserve"> compared with the paragraph attention </w:t>
      </w:r>
      <w:proofErr w:type="spellStart"/>
      <w:r>
        <w:rPr>
          <w:i/>
        </w:rPr>
        <w:t>η</w:t>
      </w:r>
      <w:r>
        <w:rPr>
          <w:i/>
          <w:vertAlign w:val="subscript"/>
        </w:rPr>
        <w:t>p</w:t>
      </w:r>
      <w:proofErr w:type="spellEnd"/>
      <w:r>
        <w:rPr>
          <w:i/>
          <w:vertAlign w:val="subscript"/>
        </w:rPr>
        <w:t xml:space="preserve"> </w:t>
      </w:r>
      <w:r>
        <w:t xml:space="preserve">in the </w:t>
      </w:r>
      <w:proofErr w:type="spellStart"/>
      <w:r>
        <w:t>realtime</w:t>
      </w:r>
      <w:proofErr w:type="spellEnd"/>
      <w:r>
        <w:t xml:space="preserve"> generation. Given any deviation between the real and optimal attention distributions, paragraphs that are assigned with underestimated attention place negative impacts on the overall scoring, </w:t>
      </w:r>
    </w:p>
    <w:p w14:paraId="6B3DDB8A" w14:textId="77777777" w:rsidR="005640D3" w:rsidRDefault="00000000">
      <w:pPr>
        <w:spacing w:after="232"/>
        <w:ind w:left="40" w:right="826"/>
      </w:pPr>
      <w:r>
        <w:t>whereas those with overestimated attention receive a constant score of</w:t>
      </w:r>
      <w:r>
        <w:rPr>
          <w:noProof/>
        </w:rPr>
        <w:drawing>
          <wp:inline distT="0" distB="0" distL="0" distR="0" wp14:anchorId="672BFB92" wp14:editId="1D5EFA24">
            <wp:extent cx="115570" cy="136855"/>
            <wp:effectExtent l="0" t="0" r="0"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32"/>
                    <a:stretch>
                      <a:fillRect/>
                    </a:stretch>
                  </pic:blipFill>
                  <pic:spPr>
                    <a:xfrm>
                      <a:off x="0" y="0"/>
                      <a:ext cx="115570" cy="136855"/>
                    </a:xfrm>
                    <a:prstGeom prst="rect">
                      <a:avLst/>
                    </a:prstGeom>
                  </pic:spPr>
                </pic:pic>
              </a:graphicData>
            </a:graphic>
          </wp:inline>
        </w:drawing>
      </w:r>
      <w:r>
        <w:t>. Regarding the length normalization, we direct use the length |</w:t>
      </w:r>
      <w:r>
        <w:rPr>
          <w:rFonts w:ascii="Calibri" w:eastAsia="Calibri" w:hAnsi="Calibri" w:cs="Calibri"/>
          <w:i/>
        </w:rPr>
        <w:t>y</w:t>
      </w:r>
      <w:r>
        <w:t xml:space="preserve">|, rather than </w:t>
      </w:r>
      <w:proofErr w:type="spellStart"/>
      <w:r>
        <w:rPr>
          <w:i/>
        </w:rPr>
        <w:t>length</w:t>
      </w:r>
      <w:r>
        <w:rPr>
          <w:i/>
          <w:vertAlign w:val="superscript"/>
        </w:rPr>
        <w:t>a</w:t>
      </w:r>
      <w:proofErr w:type="spellEnd"/>
      <w:r>
        <w:rPr>
          <w:i/>
          <w:vertAlign w:val="superscript"/>
        </w:rPr>
        <w:t xml:space="preserve"> </w:t>
      </w:r>
      <w:r>
        <w:t xml:space="preserve">(Wu et al., 2016), as it is empirically proven to be more suitable for longer summaries. </w:t>
      </w:r>
    </w:p>
    <w:p w14:paraId="3F1C225C" w14:textId="77777777" w:rsidR="005640D3" w:rsidRDefault="00000000">
      <w:pPr>
        <w:spacing w:after="0" w:line="259" w:lineRule="auto"/>
        <w:ind w:right="0" w:firstLine="0"/>
        <w:jc w:val="left"/>
      </w:pPr>
      <w:r>
        <w:rPr>
          <w:i/>
        </w:rPr>
        <w:t>4.2.3. Why using trained paragraph attention to form the optimal attention distribution?</w:t>
      </w:r>
      <w:r>
        <w:t xml:space="preserve"> </w:t>
      </w:r>
    </w:p>
    <w:p w14:paraId="355F0C8C" w14:textId="77777777" w:rsidR="005640D3" w:rsidRDefault="00000000">
      <w:pPr>
        <w:ind w:left="40" w:right="826" w:firstLine="288"/>
      </w:pPr>
      <w:r>
        <w:t xml:space="preserve">An alternative way to obtain the optimal attention distribution is to use the paragraph ranking generated by an extractive model that predicts the probability each source sentence/paragraph appears in the final summary. However, the prediction of extractive probabilities is a separate unit from the summarization model which results in problematic inconsistency with the paragraph attention during the decoding process. </w:t>
      </w:r>
    </w:p>
    <w:p w14:paraId="1A712AA2" w14:textId="77777777" w:rsidR="005640D3" w:rsidRDefault="00000000">
      <w:pPr>
        <w:ind w:left="40" w:right="826" w:firstLine="288"/>
      </w:pPr>
      <w:r>
        <w:t xml:space="preserve">To support this argument with empirical evidence, Figure 2 randomly selects 10,000 training samples to compare the paragraph rankings (Liu and </w:t>
      </w:r>
      <w:proofErr w:type="spellStart"/>
      <w:r>
        <w:t>Lapata</w:t>
      </w:r>
      <w:proofErr w:type="spellEnd"/>
      <w:r>
        <w:t xml:space="preserve">, 2019) with the corresponding normalized paragraph attention by the trained HT decoder. In general, the decoder assigns higher attention to paragraphs with higher rankings. However, the outliers suggest that there are several cases of different judgements by the two approaches, which lead to potential conflicts during the inference given the inconsistent measures between the optimal and real attention. Therefore, we make our prediction model to learn paragraph attention from the trained decoder directly. These attentions are considered optimal as the training targets are gold summaries. The prediction model maps the connection between source documents and optimal attention distributions, to allow the predicted attention distribution to maximally approach the optimal attention distribution if the target is unknown. </w:t>
      </w:r>
    </w:p>
    <w:p w14:paraId="027D3F2E" w14:textId="77777777" w:rsidR="005640D3" w:rsidRDefault="00000000">
      <w:pPr>
        <w:spacing w:after="225" w:line="259" w:lineRule="auto"/>
        <w:ind w:left="0" w:right="192" w:firstLine="0"/>
        <w:jc w:val="center"/>
      </w:pPr>
      <w:r>
        <w:rPr>
          <w:noProof/>
        </w:rPr>
        <w:lastRenderedPageBreak/>
        <w:drawing>
          <wp:inline distT="0" distB="0" distL="0" distR="0" wp14:anchorId="5FAEF258" wp14:editId="55940DCF">
            <wp:extent cx="2879471" cy="2159635"/>
            <wp:effectExtent l="0" t="0" r="0" b="0"/>
            <wp:docPr id="1433" name="Picture 1433"/>
            <wp:cNvGraphicFramePr/>
            <a:graphic xmlns:a="http://schemas.openxmlformats.org/drawingml/2006/main">
              <a:graphicData uri="http://schemas.openxmlformats.org/drawingml/2006/picture">
                <pic:pic xmlns:pic="http://schemas.openxmlformats.org/drawingml/2006/picture">
                  <pic:nvPicPr>
                    <pic:cNvPr id="1433" name="Picture 1433"/>
                    <pic:cNvPicPr/>
                  </pic:nvPicPr>
                  <pic:blipFill>
                    <a:blip r:embed="rId33"/>
                    <a:stretch>
                      <a:fillRect/>
                    </a:stretch>
                  </pic:blipFill>
                  <pic:spPr>
                    <a:xfrm>
                      <a:off x="0" y="0"/>
                      <a:ext cx="2879471" cy="2159635"/>
                    </a:xfrm>
                    <a:prstGeom prst="rect">
                      <a:avLst/>
                    </a:prstGeom>
                  </pic:spPr>
                </pic:pic>
              </a:graphicData>
            </a:graphic>
          </wp:inline>
        </w:drawing>
      </w:r>
      <w:r>
        <w:t xml:space="preserve"> </w:t>
      </w:r>
    </w:p>
    <w:p w14:paraId="19ED6F47" w14:textId="77777777" w:rsidR="005640D3" w:rsidRDefault="00000000">
      <w:pPr>
        <w:spacing w:after="418" w:line="265" w:lineRule="auto"/>
        <w:ind w:left="10" w:right="784" w:hanging="10"/>
        <w:jc w:val="center"/>
      </w:pPr>
      <w:r>
        <w:rPr>
          <w:sz w:val="16"/>
        </w:rPr>
        <w:t>Figure 2: Box plot of paragraph attention with different initial rankings.</w:t>
      </w:r>
      <w:r>
        <w:t xml:space="preserve"> </w:t>
      </w:r>
    </w:p>
    <w:p w14:paraId="44D2A6AD" w14:textId="77777777" w:rsidR="005640D3" w:rsidRDefault="00000000">
      <w:pPr>
        <w:spacing w:after="466"/>
        <w:ind w:left="40" w:right="826" w:firstLine="288"/>
      </w:pPr>
      <w:r>
        <w:t xml:space="preserve">In addition to the inconsistency problem, it is easier to acquire the attention weight since attention exists in almost all neural abstractive summarization models, among which many (especially single-document summarization) do not require extractive probabilities. Besides, the attention-prediction model directly extracts input vectors and labels from the summarization model, whereas the extractive method requires extra effort on representing inputs and making labels. </w:t>
      </w:r>
    </w:p>
    <w:p w14:paraId="605107F2" w14:textId="77777777" w:rsidR="005640D3" w:rsidRDefault="00000000">
      <w:pPr>
        <w:spacing w:after="102" w:line="259" w:lineRule="auto"/>
        <w:ind w:left="333" w:right="0" w:hanging="10"/>
        <w:jc w:val="left"/>
      </w:pPr>
      <w:r>
        <w:rPr>
          <w:rFonts w:ascii="Calibri" w:eastAsia="Calibri" w:hAnsi="Calibri" w:cs="Calibri"/>
          <w:color w:val="0D0D0D"/>
          <w:sz w:val="32"/>
        </w:rPr>
        <w:t xml:space="preserve">5. Experiment Setup </w:t>
      </w:r>
    </w:p>
    <w:p w14:paraId="1FAACB99" w14:textId="77777777" w:rsidR="005640D3" w:rsidRDefault="00000000">
      <w:pPr>
        <w:pStyle w:val="Heading3"/>
        <w:ind w:left="333"/>
      </w:pPr>
      <w:r>
        <w:rPr>
          <w:b w:val="0"/>
        </w:rPr>
        <w:t xml:space="preserve">5.1. </w:t>
      </w:r>
      <w:proofErr w:type="spellStart"/>
      <w:r>
        <w:rPr>
          <w:b w:val="0"/>
        </w:rPr>
        <w:t>WikiSum</w:t>
      </w:r>
      <w:proofErr w:type="spellEnd"/>
      <w:r>
        <w:rPr>
          <w:b w:val="0"/>
        </w:rPr>
        <w:t xml:space="preserve"> Dataset </w:t>
      </w:r>
    </w:p>
    <w:p w14:paraId="765169A5" w14:textId="77777777" w:rsidR="005640D3" w:rsidRDefault="00000000">
      <w:pPr>
        <w:spacing w:after="314"/>
        <w:ind w:left="40" w:right="826" w:firstLine="288"/>
      </w:pPr>
      <w:r>
        <w:t xml:space="preserve">Data sparsity has been the bottleneck of neural MDS models </w:t>
      </w:r>
      <w:proofErr w:type="spellStart"/>
      <w:r>
        <w:t>til</w:t>
      </w:r>
      <w:proofErr w:type="spellEnd"/>
      <w:r>
        <w:t xml:space="preserve"> </w:t>
      </w:r>
      <w:proofErr w:type="spellStart"/>
      <w:r>
        <w:t>WikiSum</w:t>
      </w:r>
      <w:proofErr w:type="spellEnd"/>
      <w:r>
        <w:t xml:space="preserve"> (Liu et al., 2018) came along. In this study, we use the ranked version of </w:t>
      </w:r>
      <w:proofErr w:type="spellStart"/>
      <w:r>
        <w:t>WikiSum</w:t>
      </w:r>
      <w:proofErr w:type="spellEnd"/>
      <w:r>
        <w:t xml:space="preserve"> provided by Liu and </w:t>
      </w:r>
      <w:proofErr w:type="spellStart"/>
      <w:r>
        <w:t>Lapata</w:t>
      </w:r>
      <w:proofErr w:type="spellEnd"/>
      <w:r>
        <w:t xml:space="preserve"> (2019). Each sample contains a short title, 40 ranked paragraphs with a maximum length of 100 tokens as source inputs, and a target summary with an average length of 140 tokens. Consistent with Liu and </w:t>
      </w:r>
      <w:proofErr w:type="spellStart"/>
      <w:r>
        <w:t>Lapata</w:t>
      </w:r>
      <w:proofErr w:type="spellEnd"/>
      <w:r>
        <w:t xml:space="preserve"> (2019), the dataset is split with 1</w:t>
      </w:r>
      <w:r>
        <w:rPr>
          <w:i/>
        </w:rPr>
        <w:t>,</w:t>
      </w:r>
      <w:r>
        <w:t>579</w:t>
      </w:r>
      <w:r>
        <w:rPr>
          <w:i/>
        </w:rPr>
        <w:t>,</w:t>
      </w:r>
      <w:r>
        <w:t>360 samples for training, 38</w:t>
      </w:r>
      <w:r>
        <w:rPr>
          <w:i/>
        </w:rPr>
        <w:t>,</w:t>
      </w:r>
      <w:r>
        <w:t>144 for validation and 38</w:t>
      </w:r>
      <w:r>
        <w:rPr>
          <w:i/>
        </w:rPr>
        <w:t>,</w:t>
      </w:r>
      <w:r>
        <w:t xml:space="preserve">205 for test. </w:t>
      </w:r>
      <w:proofErr w:type="spellStart"/>
      <w:r>
        <w:t>Subword</w:t>
      </w:r>
      <w:proofErr w:type="spellEnd"/>
      <w:r>
        <w:t xml:space="preserve"> tokenization (Bojanowski et al., 2017) is adopted to tokenize our vocabulary to 32</w:t>
      </w:r>
      <w:r>
        <w:rPr>
          <w:i/>
        </w:rPr>
        <w:t>,</w:t>
      </w:r>
      <w:r>
        <w:t xml:space="preserve">000 </w:t>
      </w:r>
      <w:proofErr w:type="spellStart"/>
      <w:r>
        <w:t>subword</w:t>
      </w:r>
      <w:proofErr w:type="spellEnd"/>
      <w:r>
        <w:t xml:space="preserve"> units to better represent unseen words. </w:t>
      </w:r>
    </w:p>
    <w:p w14:paraId="2C4EE092" w14:textId="77777777" w:rsidR="005640D3" w:rsidRDefault="00000000">
      <w:pPr>
        <w:pStyle w:val="Heading3"/>
        <w:ind w:left="333"/>
      </w:pPr>
      <w:r>
        <w:t xml:space="preserve">5.2. Configuration </w:t>
      </w:r>
    </w:p>
    <w:p w14:paraId="6909FDCE" w14:textId="77777777" w:rsidR="005640D3" w:rsidRDefault="00000000">
      <w:pPr>
        <w:spacing w:after="314"/>
        <w:ind w:left="40" w:right="826" w:firstLine="288"/>
      </w:pPr>
      <w:r>
        <w:t xml:space="preserve">The proposed PHT is trained on a single </w:t>
      </w:r>
      <w:r>
        <w:rPr>
          <w:i/>
        </w:rPr>
        <w:t xml:space="preserve">2080ti </w:t>
      </w:r>
      <w:r>
        <w:t>with 0</w:t>
      </w:r>
      <w:r>
        <w:rPr>
          <w:i/>
        </w:rPr>
        <w:t>.</w:t>
      </w:r>
      <w:r>
        <w:t>3 dropout rate and an Adam optimizer of 16,000 warm-up steps. We stack 3-layer encoder-decoder of the PHT with 256 hidden units, 1024 FFN units and 4 headers, top 3000 tokens (30 paragraphs, 100 tokens) are used to train the PHT for approximately 600</w:t>
      </w:r>
      <w:r>
        <w:rPr>
          <w:i/>
        </w:rPr>
        <w:t>,</w:t>
      </w:r>
      <w:r>
        <w:t>000 steps. Checkpoints are saved every 20</w:t>
      </w:r>
      <w:r>
        <w:rPr>
          <w:i/>
        </w:rPr>
        <w:t>,</w:t>
      </w:r>
      <w:r>
        <w:t xml:space="preserve">000 steps and the best result on the validation set is used to generate the final summary. All parameters are randomly initialized including token embeddings. In the decoding process, we take 3000 tokens as inputs of PHT to generate summaries. Since the fixed positional encodings are used, so the attention-prediction model can accept inputs of dynamic length. We set the beam size to 5 </w:t>
      </w:r>
    </w:p>
    <w:p w14:paraId="3F5AAD97" w14:textId="77777777" w:rsidR="005640D3" w:rsidRDefault="00000000">
      <w:pPr>
        <w:spacing w:after="314"/>
        <w:ind w:left="40" w:right="826" w:firstLine="288"/>
      </w:pPr>
      <w:r>
        <w:t xml:space="preserve">and terminate the inference </w:t>
      </w:r>
      <w:proofErr w:type="spellStart"/>
      <w:r>
        <w:t>til</w:t>
      </w:r>
      <w:proofErr w:type="spellEnd"/>
      <w:r>
        <w:t xml:space="preserve"> the length exceeds 200. In addition, we disallow the repetition of trigrams, at the same time block two tokens (except commas) before the current step to prevent degeneration situations. For the attention prediction model, we construct a two-layer Transformer encoder with dropout rate 0</w:t>
      </w:r>
      <w:r>
        <w:rPr>
          <w:i/>
        </w:rPr>
        <w:t>.</w:t>
      </w:r>
      <w:r>
        <w:t>5. The complete set of the training data is used to train the attention prediction for approximately 100</w:t>
      </w:r>
      <w:r>
        <w:rPr>
          <w:i/>
        </w:rPr>
        <w:t>,</w:t>
      </w:r>
      <w:r>
        <w:t xml:space="preserve">000 steps. </w:t>
      </w:r>
    </w:p>
    <w:p w14:paraId="14C246F6" w14:textId="77777777" w:rsidR="005640D3" w:rsidRDefault="00000000">
      <w:pPr>
        <w:pStyle w:val="Heading3"/>
        <w:ind w:left="333"/>
      </w:pPr>
      <w:r>
        <w:lastRenderedPageBreak/>
        <w:t xml:space="preserve">5.3. Baselines </w:t>
      </w:r>
    </w:p>
    <w:p w14:paraId="7C28FB51" w14:textId="77777777" w:rsidR="005640D3" w:rsidRDefault="00000000">
      <w:pPr>
        <w:numPr>
          <w:ilvl w:val="0"/>
          <w:numId w:val="1"/>
        </w:numPr>
        <w:ind w:right="826" w:firstLine="288"/>
      </w:pPr>
      <w:r>
        <w:rPr>
          <w:b/>
        </w:rPr>
        <w:t xml:space="preserve">Lead </w:t>
      </w:r>
      <w:r>
        <w:t xml:space="preserve">(Nenkova and McKeown, 2011) is an extractive model that extracts the top </w:t>
      </w:r>
      <w:r>
        <w:rPr>
          <w:i/>
        </w:rPr>
        <w:t xml:space="preserve">K </w:t>
      </w:r>
      <w:r>
        <w:t xml:space="preserve">tokens from the concatenated sequence. In MDS, we combine paragraphs in order and place the title at the beginning of the concatenated sequence. </w:t>
      </w:r>
    </w:p>
    <w:p w14:paraId="4B3E5C38" w14:textId="77777777" w:rsidR="005640D3" w:rsidRDefault="00000000">
      <w:pPr>
        <w:numPr>
          <w:ilvl w:val="0"/>
          <w:numId w:val="1"/>
        </w:numPr>
        <w:ind w:right="826" w:firstLine="288"/>
      </w:pPr>
      <w:proofErr w:type="spellStart"/>
      <w:r>
        <w:rPr>
          <w:b/>
        </w:rPr>
        <w:t>LexRank</w:t>
      </w:r>
      <w:proofErr w:type="spellEnd"/>
      <w:r>
        <w:rPr>
          <w:b/>
        </w:rPr>
        <w:t xml:space="preserve"> </w:t>
      </w:r>
      <w:r>
        <w:t xml:space="preserve">(Erkan and Radev, 2004) is a widely-used graph-based extractive summarizer. </w:t>
      </w:r>
    </w:p>
    <w:p w14:paraId="3264ABAF" w14:textId="77777777" w:rsidR="005640D3" w:rsidRDefault="00000000">
      <w:pPr>
        <w:numPr>
          <w:ilvl w:val="0"/>
          <w:numId w:val="1"/>
        </w:numPr>
        <w:ind w:right="826" w:firstLine="288"/>
      </w:pPr>
      <w:r>
        <w:rPr>
          <w:b/>
        </w:rPr>
        <w:t xml:space="preserve">Flat Transformer (FT) </w:t>
      </w:r>
      <w:r>
        <w:t xml:space="preserve">is the vanilla Transformer encoder-decoder model (Vaswani et al., 2017). We adopt a 3-layer Transformer in this study. </w:t>
      </w:r>
    </w:p>
    <w:p w14:paraId="5B1B1C29" w14:textId="77777777" w:rsidR="005640D3" w:rsidRDefault="00000000">
      <w:pPr>
        <w:numPr>
          <w:ilvl w:val="0"/>
          <w:numId w:val="1"/>
        </w:numPr>
        <w:ind w:right="826" w:firstLine="288"/>
      </w:pPr>
      <w:r>
        <w:rPr>
          <w:b/>
        </w:rPr>
        <w:t xml:space="preserve">T-DMCA </w:t>
      </w:r>
      <w:r>
        <w:t xml:space="preserve">(Liu et al., 2018) is a Transformer-decoder model that splits a concatenated sequence into segments, and uses a Memory Compressed Attention to exchange information among them. </w:t>
      </w:r>
    </w:p>
    <w:p w14:paraId="3A142497" w14:textId="77777777" w:rsidR="005640D3" w:rsidRDefault="00000000">
      <w:pPr>
        <w:numPr>
          <w:ilvl w:val="0"/>
          <w:numId w:val="1"/>
        </w:numPr>
        <w:ind w:right="826" w:firstLine="288"/>
      </w:pPr>
      <w:r>
        <w:rPr>
          <w:b/>
        </w:rPr>
        <w:t xml:space="preserve">Transformer-XL </w:t>
      </w:r>
      <w:r>
        <w:t xml:space="preserve">(Dai et al., 2019) is a language model that excels in handling excessively long sequences. This model improves the vanilla Transformer-decoder with the recurrent mechanism and relative positional encoding. </w:t>
      </w:r>
    </w:p>
    <w:p w14:paraId="31CC8A93" w14:textId="77777777" w:rsidR="005640D3" w:rsidRDefault="00000000">
      <w:pPr>
        <w:numPr>
          <w:ilvl w:val="0"/>
          <w:numId w:val="1"/>
        </w:numPr>
        <w:ind w:right="826" w:firstLine="288"/>
      </w:pPr>
      <w:r>
        <w:rPr>
          <w:b/>
        </w:rPr>
        <w:t xml:space="preserve">Liu’s Hierarchical Transformer (Liu’s HT) </w:t>
      </w:r>
      <w:r>
        <w:t xml:space="preserve">(Liu and </w:t>
      </w:r>
      <w:proofErr w:type="spellStart"/>
      <w:r>
        <w:t>Lapata</w:t>
      </w:r>
      <w:proofErr w:type="spellEnd"/>
      <w:r>
        <w:t xml:space="preserve">, 2019) uses a hierarchical structure to enrich tokens with information from other paragraphs before inputting to the Flat Transformer. </w:t>
      </w:r>
    </w:p>
    <w:p w14:paraId="0EECFB74" w14:textId="77777777" w:rsidR="005640D3" w:rsidRDefault="00000000">
      <w:pPr>
        <w:numPr>
          <w:ilvl w:val="0"/>
          <w:numId w:val="1"/>
        </w:numPr>
        <w:ind w:right="826" w:firstLine="288"/>
      </w:pPr>
      <w:proofErr w:type="spellStart"/>
      <w:r>
        <w:rPr>
          <w:b/>
        </w:rPr>
        <w:t>GraphSum</w:t>
      </w:r>
      <w:proofErr w:type="spellEnd"/>
      <w:r>
        <w:rPr>
          <w:b/>
        </w:rPr>
        <w:t xml:space="preserve"> </w:t>
      </w:r>
      <w:r>
        <w:t xml:space="preserve">(Li et al., 2020) is </w:t>
      </w:r>
      <w:proofErr w:type="gramStart"/>
      <w:r>
        <w:t>an</w:t>
      </w:r>
      <w:proofErr w:type="gramEnd"/>
      <w:r>
        <w:t xml:space="preserve"> graph-based hierarchical transformer, where graph neural network is used to capture cross-document relationships. </w:t>
      </w:r>
    </w:p>
    <w:p w14:paraId="347740A5" w14:textId="77777777" w:rsidR="005640D3" w:rsidRDefault="00000000">
      <w:pPr>
        <w:numPr>
          <w:ilvl w:val="0"/>
          <w:numId w:val="1"/>
        </w:numPr>
        <w:spacing w:after="329"/>
        <w:ind w:right="826" w:firstLine="288"/>
      </w:pPr>
      <w:r>
        <w:rPr>
          <w:b/>
        </w:rPr>
        <w:t xml:space="preserve">Parallel Hierarchical Transformer (PHT) </w:t>
      </w:r>
      <w:r>
        <w:t xml:space="preserve">is the model proposed in this paper. Different from Liu’s HT, our hierarchical structure could compute token-level and paragraph-level dependencies, thus not requiring </w:t>
      </w:r>
    </w:p>
    <w:p w14:paraId="5DF7D9EC" w14:textId="77777777" w:rsidR="005640D3" w:rsidRDefault="00000000">
      <w:pPr>
        <w:pStyle w:val="Heading1"/>
      </w:pPr>
      <w:r>
        <w:rPr>
          <w:i/>
        </w:rPr>
        <w:t>Decoding strategy</w:t>
      </w:r>
      <w:r>
        <w:rPr>
          <w:rFonts w:ascii="Calibri" w:eastAsia="Calibri" w:hAnsi="Calibri" w:cs="Calibri"/>
          <w:b w:val="0"/>
        </w:rPr>
        <w:t xml:space="preserve"> </w:t>
      </w:r>
    </w:p>
    <w:p w14:paraId="087026BA" w14:textId="77777777" w:rsidR="005640D3" w:rsidRDefault="00000000">
      <w:pPr>
        <w:spacing w:after="18" w:line="259" w:lineRule="auto"/>
        <w:ind w:left="55" w:right="0" w:firstLine="0"/>
        <w:jc w:val="left"/>
      </w:pPr>
      <w:r>
        <w:rPr>
          <w:rFonts w:ascii="Calibri" w:eastAsia="Calibri" w:hAnsi="Calibri" w:cs="Calibri"/>
          <w:noProof/>
          <w:sz w:val="22"/>
        </w:rPr>
        <mc:AlternateContent>
          <mc:Choice Requires="wpg">
            <w:drawing>
              <wp:inline distT="0" distB="0" distL="0" distR="0" wp14:anchorId="2BE290FF" wp14:editId="2DE15576">
                <wp:extent cx="953770" cy="5055"/>
                <wp:effectExtent l="0" t="0" r="0" b="0"/>
                <wp:docPr id="27105" name="Group 27105"/>
                <wp:cNvGraphicFramePr/>
                <a:graphic xmlns:a="http://schemas.openxmlformats.org/drawingml/2006/main">
                  <a:graphicData uri="http://schemas.microsoft.com/office/word/2010/wordprocessingGroup">
                    <wpg:wgp>
                      <wpg:cNvGrpSpPr/>
                      <wpg:grpSpPr>
                        <a:xfrm>
                          <a:off x="0" y="0"/>
                          <a:ext cx="953770" cy="5055"/>
                          <a:chOff x="0" y="0"/>
                          <a:chExt cx="953770" cy="5055"/>
                        </a:xfrm>
                      </wpg:grpSpPr>
                      <wps:wsp>
                        <wps:cNvPr id="1608" name="Shape 1608"/>
                        <wps:cNvSpPr/>
                        <wps:spPr>
                          <a:xfrm>
                            <a:off x="0" y="0"/>
                            <a:ext cx="953770" cy="0"/>
                          </a:xfrm>
                          <a:custGeom>
                            <a:avLst/>
                            <a:gdLst/>
                            <a:ahLst/>
                            <a:cxnLst/>
                            <a:rect l="0" t="0" r="0" b="0"/>
                            <a:pathLst>
                              <a:path w="953770">
                                <a:moveTo>
                                  <a:pt x="0" y="0"/>
                                </a:moveTo>
                                <a:lnTo>
                                  <a:pt x="95377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05" style="width:75.1pt;height:0.39803pt;mso-position-horizontal-relative:char;mso-position-vertical-relative:line" coordsize="9537,50">
                <v:shape id="Shape 1608" style="position:absolute;width:9537;height:0;left:0;top:0;" coordsize="953770,0" path="m0,0l953770,0">
                  <v:stroke weight="0.39803pt" endcap="flat" joinstyle="miter" miterlimit="10" on="true" color="#000000"/>
                  <v:fill on="false" color="#000000" opacity="0"/>
                </v:shape>
              </v:group>
            </w:pict>
          </mc:Fallback>
        </mc:AlternateContent>
      </w:r>
      <w:r>
        <w:t xml:space="preserve"> </w:t>
      </w:r>
    </w:p>
    <w:p w14:paraId="518A67F0" w14:textId="77777777" w:rsidR="005640D3" w:rsidRDefault="00000000">
      <w:pPr>
        <w:ind w:left="40" w:right="826" w:firstLine="288"/>
      </w:pPr>
      <w:r>
        <w:t>-</w:t>
      </w:r>
      <w:r>
        <w:rPr>
          <w:rFonts w:ascii="Arial" w:eastAsia="Arial" w:hAnsi="Arial" w:cs="Arial"/>
        </w:rPr>
        <w:t xml:space="preserve"> </w:t>
      </w:r>
      <w:r>
        <w:rPr>
          <w:rFonts w:ascii="Arial" w:eastAsia="Arial" w:hAnsi="Arial" w:cs="Arial"/>
        </w:rPr>
        <w:tab/>
      </w:r>
      <w:r>
        <w:rPr>
          <w:i/>
        </w:rPr>
        <w:t xml:space="preserve">PHT with vanilla beam search. </w:t>
      </w:r>
      <w:r>
        <w:t xml:space="preserve">Beam search is a well-established baseline that is popularly-used in text generation tasks of all sorts. </w:t>
      </w:r>
    </w:p>
    <w:p w14:paraId="45C24F22" w14:textId="77777777" w:rsidR="005640D3" w:rsidRDefault="00000000">
      <w:pPr>
        <w:ind w:left="40" w:right="826"/>
      </w:pPr>
      <w:r>
        <w:rPr>
          <w:i/>
        </w:rPr>
        <w:t>PHT with the structural-coverage (</w:t>
      </w:r>
      <w:proofErr w:type="spellStart"/>
      <w:r>
        <w:rPr>
          <w:i/>
        </w:rPr>
        <w:t>strCov</w:t>
      </w:r>
      <w:proofErr w:type="spellEnd"/>
      <w:r>
        <w:rPr>
          <w:i/>
        </w:rPr>
        <w:t xml:space="preserve">). </w:t>
      </w:r>
      <w:r>
        <w:t xml:space="preserve">As the original study (Li et al., 2018b) summarizes single document using a hierarchical decoding algorithm to first decode sentence by sentence then realize the sentence word by word, we need to modify the regularization to adjust to the word-by-word inference. Therefore, we re-define </w:t>
      </w:r>
      <w:r>
        <w:rPr>
          <w:i/>
        </w:rPr>
        <w:t>α</w:t>
      </w:r>
      <w:proofErr w:type="spellStart"/>
      <w:proofErr w:type="gramStart"/>
      <w:r>
        <w:rPr>
          <w:i/>
          <w:vertAlign w:val="subscript"/>
        </w:rPr>
        <w:t>t,i</w:t>
      </w:r>
      <w:proofErr w:type="spellEnd"/>
      <w:proofErr w:type="gramEnd"/>
      <w:r>
        <w:rPr>
          <w:i/>
          <w:vertAlign w:val="subscript"/>
        </w:rPr>
        <w:t xml:space="preserve"> </w:t>
      </w:r>
      <w:r>
        <w:t xml:space="preserve">(in Eq. 13) from the attention of the </w:t>
      </w:r>
      <w:proofErr w:type="spellStart"/>
      <w:r>
        <w:rPr>
          <w:i/>
        </w:rPr>
        <w:t>t</w:t>
      </w:r>
      <w:r>
        <w:rPr>
          <w:i/>
          <w:vertAlign w:val="subscript"/>
        </w:rPr>
        <w:t>th</w:t>
      </w:r>
      <w:proofErr w:type="spellEnd"/>
      <w:r>
        <w:rPr>
          <w:i/>
          <w:vertAlign w:val="subscript"/>
        </w:rPr>
        <w:t xml:space="preserve"> </w:t>
      </w:r>
      <w:r>
        <w:t xml:space="preserve">generated sentence on the </w:t>
      </w:r>
      <w:proofErr w:type="spellStart"/>
      <w:r>
        <w:rPr>
          <w:i/>
        </w:rPr>
        <w:t>i</w:t>
      </w:r>
      <w:r>
        <w:rPr>
          <w:i/>
          <w:vertAlign w:val="subscript"/>
        </w:rPr>
        <w:t>th</w:t>
      </w:r>
      <w:proofErr w:type="spellEnd"/>
      <w:r>
        <w:rPr>
          <w:i/>
          <w:vertAlign w:val="subscript"/>
        </w:rPr>
        <w:t xml:space="preserve"> </w:t>
      </w:r>
      <w:r>
        <w:t xml:space="preserve">source sentence to the </w:t>
      </w:r>
      <w:proofErr w:type="spellStart"/>
      <w:r>
        <w:rPr>
          <w:i/>
        </w:rPr>
        <w:t>t</w:t>
      </w:r>
      <w:r>
        <w:rPr>
          <w:i/>
          <w:vertAlign w:val="subscript"/>
        </w:rPr>
        <w:t>th</w:t>
      </w:r>
      <w:proofErr w:type="spellEnd"/>
      <w:r>
        <w:rPr>
          <w:i/>
          <w:vertAlign w:val="subscript"/>
        </w:rPr>
        <w:t xml:space="preserve"> </w:t>
      </w:r>
      <w:r>
        <w:t xml:space="preserve">generated word on the </w:t>
      </w:r>
      <w:proofErr w:type="spellStart"/>
      <w:r>
        <w:rPr>
          <w:i/>
        </w:rPr>
        <w:t>i</w:t>
      </w:r>
      <w:r>
        <w:rPr>
          <w:i/>
          <w:vertAlign w:val="subscript"/>
        </w:rPr>
        <w:t>th</w:t>
      </w:r>
      <w:proofErr w:type="spellEnd"/>
      <w:r>
        <w:rPr>
          <w:i/>
          <w:vertAlign w:val="subscript"/>
        </w:rPr>
        <w:t xml:space="preserve"> </w:t>
      </w:r>
      <w:r>
        <w:t xml:space="preserve">source paragraph. To obtain an independent observation on the effect of the structural coverage, we skip the structural-compression regularization and other modifications on the loss function as discussed in Li et al. (2018b). </w:t>
      </w:r>
    </w:p>
    <w:p w14:paraId="4A62A93D" w14:textId="77777777" w:rsidR="005640D3" w:rsidRDefault="00000000">
      <w:pPr>
        <w:ind w:left="40" w:right="826"/>
      </w:pPr>
      <w:r>
        <w:rPr>
          <w:i/>
        </w:rPr>
        <w:t>PHT with extractive probability (</w:t>
      </w:r>
      <w:proofErr w:type="spellStart"/>
      <w:r>
        <w:rPr>
          <w:i/>
        </w:rPr>
        <w:t>extProb</w:t>
      </w:r>
      <w:proofErr w:type="spellEnd"/>
      <w:r>
        <w:rPr>
          <w:i/>
        </w:rPr>
        <w:t xml:space="preserve">) </w:t>
      </w:r>
      <w:r>
        <w:t xml:space="preserve">also adopts attention alignment mechanism but replaces the learned optimal attention distribution </w:t>
      </w:r>
      <w:r>
        <w:rPr>
          <w:rFonts w:ascii="Calibri" w:eastAsia="Calibri" w:hAnsi="Calibri" w:cs="Calibri"/>
          <w:i/>
        </w:rPr>
        <w:t xml:space="preserve">η </w:t>
      </w:r>
      <w:r>
        <w:t xml:space="preserve">by the normalized extractive probabilities of paragraphs. We use the b </w:t>
      </w:r>
    </w:p>
    <w:p w14:paraId="4603537D" w14:textId="77777777" w:rsidR="005640D3" w:rsidRDefault="00000000">
      <w:pPr>
        <w:ind w:left="40" w:right="826"/>
      </w:pPr>
      <w:r>
        <w:t xml:space="preserve">extractive method in Liu’s HT to calculate these probabilities. </w:t>
      </w:r>
    </w:p>
    <w:p w14:paraId="08A6C372" w14:textId="77777777" w:rsidR="005640D3" w:rsidRDefault="00000000">
      <w:pPr>
        <w:spacing w:after="417"/>
        <w:ind w:left="343" w:right="826"/>
      </w:pPr>
      <w:r>
        <w:rPr>
          <w:i/>
        </w:rPr>
        <w:t>PHT with the attention alignment mechanism (</w:t>
      </w:r>
      <w:proofErr w:type="spellStart"/>
      <w:r>
        <w:rPr>
          <w:i/>
        </w:rPr>
        <w:t>attAlign</w:t>
      </w:r>
      <w:proofErr w:type="spellEnd"/>
      <w:r>
        <w:rPr>
          <w:i/>
        </w:rPr>
        <w:t xml:space="preserve">) </w:t>
      </w:r>
      <w:r>
        <w:t xml:space="preserve">is PHT combined with the proposed </w:t>
      </w:r>
      <w:proofErr w:type="spellStart"/>
      <w:r>
        <w:t>attentionalignment</w:t>
      </w:r>
      <w:proofErr w:type="spellEnd"/>
      <w:r>
        <w:t xml:space="preserve"> mechanism. We probe the optimal value of the attention-alignment coefficient </w:t>
      </w:r>
      <w:r>
        <w:rPr>
          <w:i/>
        </w:rPr>
        <w:t xml:space="preserve">β </w:t>
      </w:r>
      <w:r>
        <w:t xml:space="preserve">in Eq. 17 by a numerical comparison for </w:t>
      </w:r>
      <w:r>
        <w:rPr>
          <w:i/>
        </w:rPr>
        <w:t xml:space="preserve">β </w:t>
      </w:r>
      <w:r>
        <w:t>∈ [</w:t>
      </w:r>
      <w:proofErr w:type="gramStart"/>
      <w:r>
        <w:t>0</w:t>
      </w:r>
      <w:r>
        <w:rPr>
          <w:i/>
        </w:rPr>
        <w:t>.</w:t>
      </w:r>
      <w:r>
        <w:t>2 :</w:t>
      </w:r>
      <w:proofErr w:type="gramEnd"/>
      <w:r>
        <w:t xml:space="preserve"> </w:t>
      </w:r>
      <w:proofErr w:type="gramStart"/>
      <w:r>
        <w:t>0</w:t>
      </w:r>
      <w:r>
        <w:rPr>
          <w:i/>
        </w:rPr>
        <w:t>.</w:t>
      </w:r>
      <w:r>
        <w:t>2 :</w:t>
      </w:r>
      <w:proofErr w:type="gramEnd"/>
      <w:r>
        <w:t xml:space="preserve"> 1] on ROUGE. The result of development set suggests the optimal value of </w:t>
      </w:r>
      <w:r>
        <w:rPr>
          <w:i/>
        </w:rPr>
        <w:t xml:space="preserve">β </w:t>
      </w:r>
      <w:r>
        <w:t xml:space="preserve">is approximately 0.8 for the </w:t>
      </w:r>
      <w:proofErr w:type="spellStart"/>
      <w:r>
        <w:t>Wikisum</w:t>
      </w:r>
      <w:proofErr w:type="spellEnd"/>
      <w:r>
        <w:t xml:space="preserve"> dataset. </w:t>
      </w:r>
    </w:p>
    <w:p w14:paraId="00A4A883" w14:textId="77777777" w:rsidR="005640D3" w:rsidRDefault="00000000">
      <w:pPr>
        <w:pStyle w:val="Heading2"/>
        <w:spacing w:after="67"/>
        <w:ind w:left="333"/>
      </w:pPr>
      <w:r>
        <w:rPr>
          <w:b w:val="0"/>
          <w:sz w:val="28"/>
        </w:rPr>
        <w:t xml:space="preserve">6. Results </w:t>
      </w:r>
    </w:p>
    <w:p w14:paraId="47E150A1" w14:textId="77777777" w:rsidR="005640D3" w:rsidRDefault="00000000">
      <w:pPr>
        <w:pStyle w:val="Heading3"/>
        <w:spacing w:after="20"/>
        <w:ind w:left="333"/>
      </w:pPr>
      <w:r>
        <w:rPr>
          <w:i/>
          <w:sz w:val="20"/>
        </w:rPr>
        <w:t xml:space="preserve">6.1. Automatic Evaluation </w:t>
      </w:r>
    </w:p>
    <w:p w14:paraId="29DEFC52" w14:textId="77777777" w:rsidR="005640D3" w:rsidRDefault="00000000">
      <w:pPr>
        <w:ind w:left="40" w:right="826" w:firstLine="288"/>
      </w:pPr>
      <w:r>
        <w:t xml:space="preserve">In this section, we adopt a group of widely-used evaluation metrics ROUGE (Lin, 2004) to evaluate the MDS models. ROUGE-1 &amp; -2 and ROUGE-L </w:t>
      </w:r>
      <w:r>
        <w:rPr>
          <w:i/>
        </w:rPr>
        <w:t>F</w:t>
      </w:r>
      <w:r>
        <w:rPr>
          <w:vertAlign w:val="subscript"/>
        </w:rPr>
        <w:t xml:space="preserve">1 </w:t>
      </w:r>
      <w:r>
        <w:t xml:space="preserve">scores are reported in Table 1 assessing the informativeness and fluency of the summaries, respectively. </w:t>
      </w:r>
    </w:p>
    <w:tbl>
      <w:tblPr>
        <w:tblStyle w:val="TableGrid"/>
        <w:tblW w:w="5113" w:type="dxa"/>
        <w:tblInd w:w="2278" w:type="dxa"/>
        <w:tblCellMar>
          <w:top w:w="43" w:type="dxa"/>
          <w:right w:w="115" w:type="dxa"/>
        </w:tblCellMar>
        <w:tblLook w:val="04A0" w:firstRow="1" w:lastRow="0" w:firstColumn="1" w:lastColumn="0" w:noHBand="0" w:noVBand="1"/>
      </w:tblPr>
      <w:tblGrid>
        <w:gridCol w:w="1778"/>
        <w:gridCol w:w="1143"/>
        <w:gridCol w:w="1145"/>
        <w:gridCol w:w="1047"/>
      </w:tblGrid>
      <w:tr w:rsidR="005640D3" w14:paraId="58F40CB9" w14:textId="77777777">
        <w:trPr>
          <w:trHeight w:val="386"/>
        </w:trPr>
        <w:tc>
          <w:tcPr>
            <w:tcW w:w="1778" w:type="dxa"/>
            <w:tcBorders>
              <w:top w:val="single" w:sz="6" w:space="0" w:color="000000"/>
              <w:left w:val="nil"/>
              <w:bottom w:val="single" w:sz="4" w:space="0" w:color="000000"/>
              <w:right w:val="nil"/>
            </w:tcBorders>
          </w:tcPr>
          <w:p w14:paraId="6A828DD5" w14:textId="77777777" w:rsidR="005640D3" w:rsidRDefault="00000000">
            <w:pPr>
              <w:spacing w:after="0" w:line="259" w:lineRule="auto"/>
              <w:ind w:left="134" w:right="0" w:firstLine="0"/>
              <w:jc w:val="left"/>
            </w:pPr>
            <w:r>
              <w:t xml:space="preserve">Model </w:t>
            </w:r>
          </w:p>
        </w:tc>
        <w:tc>
          <w:tcPr>
            <w:tcW w:w="1143" w:type="dxa"/>
            <w:tcBorders>
              <w:top w:val="single" w:sz="6" w:space="0" w:color="000000"/>
              <w:left w:val="nil"/>
              <w:bottom w:val="single" w:sz="4" w:space="0" w:color="000000"/>
              <w:right w:val="nil"/>
            </w:tcBorders>
          </w:tcPr>
          <w:p w14:paraId="2D881F7D" w14:textId="77777777" w:rsidR="005640D3" w:rsidRDefault="00000000">
            <w:pPr>
              <w:spacing w:after="0" w:line="259" w:lineRule="auto"/>
              <w:ind w:left="0" w:right="0" w:firstLine="0"/>
              <w:jc w:val="left"/>
            </w:pPr>
            <w:r>
              <w:t xml:space="preserve">ROUGE-1 </w:t>
            </w:r>
          </w:p>
        </w:tc>
        <w:tc>
          <w:tcPr>
            <w:tcW w:w="1145" w:type="dxa"/>
            <w:tcBorders>
              <w:top w:val="single" w:sz="6" w:space="0" w:color="000000"/>
              <w:left w:val="nil"/>
              <w:bottom w:val="single" w:sz="4" w:space="0" w:color="000000"/>
              <w:right w:val="nil"/>
            </w:tcBorders>
          </w:tcPr>
          <w:p w14:paraId="5A2CC298" w14:textId="77777777" w:rsidR="005640D3" w:rsidRDefault="00000000">
            <w:pPr>
              <w:spacing w:after="0" w:line="259" w:lineRule="auto"/>
              <w:ind w:left="0" w:right="0" w:firstLine="0"/>
              <w:jc w:val="left"/>
            </w:pPr>
            <w:r>
              <w:t xml:space="preserve">ROUGE-2 </w:t>
            </w:r>
          </w:p>
        </w:tc>
        <w:tc>
          <w:tcPr>
            <w:tcW w:w="1047" w:type="dxa"/>
            <w:tcBorders>
              <w:top w:val="single" w:sz="6" w:space="0" w:color="000000"/>
              <w:left w:val="nil"/>
              <w:bottom w:val="single" w:sz="4" w:space="0" w:color="000000"/>
              <w:right w:val="nil"/>
            </w:tcBorders>
          </w:tcPr>
          <w:p w14:paraId="0232264D" w14:textId="77777777" w:rsidR="005640D3" w:rsidRDefault="00000000">
            <w:pPr>
              <w:spacing w:after="0" w:line="259" w:lineRule="auto"/>
              <w:ind w:left="0" w:right="0" w:firstLine="0"/>
              <w:jc w:val="left"/>
            </w:pPr>
            <w:r>
              <w:t xml:space="preserve">ROUGE-L </w:t>
            </w:r>
          </w:p>
        </w:tc>
      </w:tr>
      <w:tr w:rsidR="005640D3" w14:paraId="2E2BA221" w14:textId="77777777">
        <w:trPr>
          <w:trHeight w:val="379"/>
        </w:trPr>
        <w:tc>
          <w:tcPr>
            <w:tcW w:w="1778" w:type="dxa"/>
            <w:tcBorders>
              <w:top w:val="single" w:sz="4" w:space="0" w:color="000000"/>
              <w:left w:val="nil"/>
              <w:bottom w:val="single" w:sz="4" w:space="0" w:color="000000"/>
              <w:right w:val="nil"/>
            </w:tcBorders>
          </w:tcPr>
          <w:p w14:paraId="2598EA41" w14:textId="77777777" w:rsidR="005640D3" w:rsidRDefault="00000000">
            <w:pPr>
              <w:spacing w:after="0" w:line="259" w:lineRule="auto"/>
              <w:ind w:left="134" w:right="0" w:firstLine="0"/>
              <w:jc w:val="left"/>
            </w:pPr>
            <w:r>
              <w:t xml:space="preserve">Lead </w:t>
            </w:r>
          </w:p>
        </w:tc>
        <w:tc>
          <w:tcPr>
            <w:tcW w:w="1143" w:type="dxa"/>
            <w:tcBorders>
              <w:top w:val="single" w:sz="4" w:space="0" w:color="000000"/>
              <w:left w:val="nil"/>
              <w:bottom w:val="single" w:sz="4" w:space="0" w:color="000000"/>
              <w:right w:val="nil"/>
            </w:tcBorders>
          </w:tcPr>
          <w:p w14:paraId="765F904F" w14:textId="77777777" w:rsidR="005640D3" w:rsidRDefault="00000000">
            <w:pPr>
              <w:spacing w:after="0" w:line="259" w:lineRule="auto"/>
              <w:ind w:left="226" w:right="0" w:firstLine="0"/>
              <w:jc w:val="left"/>
            </w:pPr>
            <w:r>
              <w:t xml:space="preserve">36.40 </w:t>
            </w:r>
          </w:p>
        </w:tc>
        <w:tc>
          <w:tcPr>
            <w:tcW w:w="1145" w:type="dxa"/>
            <w:tcBorders>
              <w:top w:val="single" w:sz="4" w:space="0" w:color="000000"/>
              <w:left w:val="nil"/>
              <w:bottom w:val="single" w:sz="4" w:space="0" w:color="000000"/>
              <w:right w:val="nil"/>
            </w:tcBorders>
          </w:tcPr>
          <w:p w14:paraId="4B301897" w14:textId="77777777" w:rsidR="005640D3" w:rsidRDefault="00000000">
            <w:pPr>
              <w:spacing w:after="0" w:line="259" w:lineRule="auto"/>
              <w:ind w:left="226" w:right="0" w:firstLine="0"/>
              <w:jc w:val="left"/>
            </w:pPr>
            <w:r>
              <w:t xml:space="preserve">16.66 </w:t>
            </w:r>
          </w:p>
        </w:tc>
        <w:tc>
          <w:tcPr>
            <w:tcW w:w="1047" w:type="dxa"/>
            <w:tcBorders>
              <w:top w:val="single" w:sz="4" w:space="0" w:color="000000"/>
              <w:left w:val="nil"/>
              <w:bottom w:val="single" w:sz="4" w:space="0" w:color="000000"/>
              <w:right w:val="nil"/>
            </w:tcBorders>
          </w:tcPr>
          <w:p w14:paraId="0F2C364B" w14:textId="77777777" w:rsidR="005640D3" w:rsidRDefault="00000000">
            <w:pPr>
              <w:spacing w:after="0" w:line="259" w:lineRule="auto"/>
              <w:ind w:left="26" w:right="0" w:firstLine="0"/>
              <w:jc w:val="center"/>
            </w:pPr>
            <w:r>
              <w:t xml:space="preserve">32.95 </w:t>
            </w:r>
          </w:p>
        </w:tc>
      </w:tr>
      <w:tr w:rsidR="005640D3" w14:paraId="52B2A30B" w14:textId="77777777">
        <w:trPr>
          <w:trHeight w:val="335"/>
        </w:trPr>
        <w:tc>
          <w:tcPr>
            <w:tcW w:w="1778" w:type="dxa"/>
            <w:tcBorders>
              <w:top w:val="single" w:sz="4" w:space="0" w:color="000000"/>
              <w:left w:val="nil"/>
              <w:bottom w:val="nil"/>
              <w:right w:val="nil"/>
            </w:tcBorders>
          </w:tcPr>
          <w:p w14:paraId="5AF79F62" w14:textId="77777777" w:rsidR="005640D3" w:rsidRDefault="00000000">
            <w:pPr>
              <w:spacing w:after="0" w:line="259" w:lineRule="auto"/>
              <w:ind w:left="134" w:right="0" w:firstLine="0"/>
              <w:jc w:val="left"/>
            </w:pPr>
            <w:r>
              <w:t xml:space="preserve">FT </w:t>
            </w:r>
          </w:p>
        </w:tc>
        <w:tc>
          <w:tcPr>
            <w:tcW w:w="1143" w:type="dxa"/>
            <w:tcBorders>
              <w:top w:val="single" w:sz="4" w:space="0" w:color="000000"/>
              <w:left w:val="nil"/>
              <w:bottom w:val="nil"/>
              <w:right w:val="nil"/>
            </w:tcBorders>
          </w:tcPr>
          <w:p w14:paraId="68AA52CF" w14:textId="77777777" w:rsidR="005640D3" w:rsidRDefault="00000000">
            <w:pPr>
              <w:spacing w:after="0" w:line="259" w:lineRule="auto"/>
              <w:ind w:left="226" w:right="0" w:firstLine="0"/>
              <w:jc w:val="left"/>
            </w:pPr>
            <w:r>
              <w:t xml:space="preserve">40.30 </w:t>
            </w:r>
          </w:p>
        </w:tc>
        <w:tc>
          <w:tcPr>
            <w:tcW w:w="1145" w:type="dxa"/>
            <w:tcBorders>
              <w:top w:val="single" w:sz="4" w:space="0" w:color="000000"/>
              <w:left w:val="nil"/>
              <w:bottom w:val="nil"/>
              <w:right w:val="nil"/>
            </w:tcBorders>
          </w:tcPr>
          <w:p w14:paraId="6937B1BA" w14:textId="77777777" w:rsidR="005640D3" w:rsidRDefault="00000000">
            <w:pPr>
              <w:spacing w:after="0" w:line="259" w:lineRule="auto"/>
              <w:ind w:left="226" w:right="0" w:firstLine="0"/>
              <w:jc w:val="left"/>
            </w:pPr>
            <w:r>
              <w:t xml:space="preserve">18.67 </w:t>
            </w:r>
          </w:p>
        </w:tc>
        <w:tc>
          <w:tcPr>
            <w:tcW w:w="1047" w:type="dxa"/>
            <w:tcBorders>
              <w:top w:val="single" w:sz="4" w:space="0" w:color="000000"/>
              <w:left w:val="nil"/>
              <w:bottom w:val="nil"/>
              <w:right w:val="nil"/>
            </w:tcBorders>
          </w:tcPr>
          <w:p w14:paraId="18AA274E" w14:textId="77777777" w:rsidR="005640D3" w:rsidRDefault="00000000">
            <w:pPr>
              <w:spacing w:after="0" w:line="259" w:lineRule="auto"/>
              <w:ind w:left="26" w:right="0" w:firstLine="0"/>
              <w:jc w:val="center"/>
            </w:pPr>
            <w:r>
              <w:t xml:space="preserve">32.84 </w:t>
            </w:r>
          </w:p>
        </w:tc>
      </w:tr>
      <w:tr w:rsidR="005640D3" w14:paraId="4AC5934F" w14:textId="77777777">
        <w:trPr>
          <w:trHeight w:val="307"/>
        </w:trPr>
        <w:tc>
          <w:tcPr>
            <w:tcW w:w="1778" w:type="dxa"/>
            <w:tcBorders>
              <w:top w:val="nil"/>
              <w:left w:val="nil"/>
              <w:bottom w:val="nil"/>
              <w:right w:val="nil"/>
            </w:tcBorders>
          </w:tcPr>
          <w:p w14:paraId="2A25B051" w14:textId="77777777" w:rsidR="005640D3" w:rsidRDefault="00000000">
            <w:pPr>
              <w:spacing w:after="0" w:line="259" w:lineRule="auto"/>
              <w:ind w:left="134" w:right="0" w:firstLine="0"/>
              <w:jc w:val="left"/>
            </w:pPr>
            <w:r>
              <w:t xml:space="preserve">T-DMCA </w:t>
            </w:r>
          </w:p>
        </w:tc>
        <w:tc>
          <w:tcPr>
            <w:tcW w:w="1143" w:type="dxa"/>
            <w:tcBorders>
              <w:top w:val="nil"/>
              <w:left w:val="nil"/>
              <w:bottom w:val="nil"/>
              <w:right w:val="nil"/>
            </w:tcBorders>
          </w:tcPr>
          <w:p w14:paraId="02E9ECAB" w14:textId="77777777" w:rsidR="005640D3" w:rsidRDefault="00000000">
            <w:pPr>
              <w:spacing w:after="0" w:line="259" w:lineRule="auto"/>
              <w:ind w:left="226" w:right="0" w:firstLine="0"/>
              <w:jc w:val="left"/>
            </w:pPr>
            <w:r>
              <w:t xml:space="preserve">41.09 </w:t>
            </w:r>
          </w:p>
        </w:tc>
        <w:tc>
          <w:tcPr>
            <w:tcW w:w="1145" w:type="dxa"/>
            <w:tcBorders>
              <w:top w:val="nil"/>
              <w:left w:val="nil"/>
              <w:bottom w:val="nil"/>
              <w:right w:val="nil"/>
            </w:tcBorders>
          </w:tcPr>
          <w:p w14:paraId="63291C68" w14:textId="77777777" w:rsidR="005640D3" w:rsidRDefault="00000000">
            <w:pPr>
              <w:spacing w:after="0" w:line="259" w:lineRule="auto"/>
              <w:ind w:left="226" w:right="0" w:firstLine="0"/>
              <w:jc w:val="left"/>
            </w:pPr>
            <w:r>
              <w:t xml:space="preserve">19.78 </w:t>
            </w:r>
          </w:p>
        </w:tc>
        <w:tc>
          <w:tcPr>
            <w:tcW w:w="1047" w:type="dxa"/>
            <w:tcBorders>
              <w:top w:val="nil"/>
              <w:left w:val="nil"/>
              <w:bottom w:val="nil"/>
              <w:right w:val="nil"/>
            </w:tcBorders>
          </w:tcPr>
          <w:p w14:paraId="3B33BC24" w14:textId="77777777" w:rsidR="005640D3" w:rsidRDefault="00000000">
            <w:pPr>
              <w:spacing w:after="0" w:line="259" w:lineRule="auto"/>
              <w:ind w:left="26" w:right="0" w:firstLine="0"/>
              <w:jc w:val="center"/>
            </w:pPr>
            <w:r>
              <w:t xml:space="preserve">33.31 </w:t>
            </w:r>
          </w:p>
        </w:tc>
      </w:tr>
      <w:tr w:rsidR="005640D3" w14:paraId="6BB96A15" w14:textId="77777777">
        <w:trPr>
          <w:trHeight w:val="292"/>
        </w:trPr>
        <w:tc>
          <w:tcPr>
            <w:tcW w:w="1778" w:type="dxa"/>
            <w:tcBorders>
              <w:top w:val="nil"/>
              <w:left w:val="nil"/>
              <w:bottom w:val="single" w:sz="4" w:space="0" w:color="000000"/>
              <w:right w:val="nil"/>
            </w:tcBorders>
          </w:tcPr>
          <w:p w14:paraId="18B11C90" w14:textId="77777777" w:rsidR="005640D3" w:rsidRDefault="00000000">
            <w:pPr>
              <w:spacing w:after="0" w:line="259" w:lineRule="auto"/>
              <w:ind w:left="134" w:right="0" w:firstLine="0"/>
              <w:jc w:val="left"/>
            </w:pPr>
            <w:r>
              <w:lastRenderedPageBreak/>
              <w:t xml:space="preserve">Transformer-XL </w:t>
            </w:r>
          </w:p>
        </w:tc>
        <w:tc>
          <w:tcPr>
            <w:tcW w:w="1143" w:type="dxa"/>
            <w:tcBorders>
              <w:top w:val="nil"/>
              <w:left w:val="nil"/>
              <w:bottom w:val="single" w:sz="4" w:space="0" w:color="000000"/>
              <w:right w:val="nil"/>
            </w:tcBorders>
          </w:tcPr>
          <w:p w14:paraId="5DA17223" w14:textId="77777777" w:rsidR="005640D3" w:rsidRDefault="00000000">
            <w:pPr>
              <w:spacing w:after="0" w:line="259" w:lineRule="auto"/>
              <w:ind w:left="226" w:right="0" w:firstLine="0"/>
              <w:jc w:val="left"/>
            </w:pPr>
            <w:r>
              <w:t xml:space="preserve">41.11 </w:t>
            </w:r>
          </w:p>
        </w:tc>
        <w:tc>
          <w:tcPr>
            <w:tcW w:w="1145" w:type="dxa"/>
            <w:tcBorders>
              <w:top w:val="nil"/>
              <w:left w:val="nil"/>
              <w:bottom w:val="single" w:sz="4" w:space="0" w:color="000000"/>
              <w:right w:val="nil"/>
            </w:tcBorders>
          </w:tcPr>
          <w:p w14:paraId="15A4A0E7" w14:textId="77777777" w:rsidR="005640D3" w:rsidRDefault="00000000">
            <w:pPr>
              <w:spacing w:after="0" w:line="259" w:lineRule="auto"/>
              <w:ind w:left="226" w:right="0" w:firstLine="0"/>
              <w:jc w:val="left"/>
            </w:pPr>
            <w:r>
              <w:t xml:space="preserve">19.81 </w:t>
            </w:r>
          </w:p>
        </w:tc>
        <w:tc>
          <w:tcPr>
            <w:tcW w:w="1047" w:type="dxa"/>
            <w:tcBorders>
              <w:top w:val="nil"/>
              <w:left w:val="nil"/>
              <w:bottom w:val="single" w:sz="4" w:space="0" w:color="000000"/>
              <w:right w:val="nil"/>
            </w:tcBorders>
          </w:tcPr>
          <w:p w14:paraId="67BD7EE1" w14:textId="77777777" w:rsidR="005640D3" w:rsidRDefault="00000000">
            <w:pPr>
              <w:spacing w:after="0" w:line="259" w:lineRule="auto"/>
              <w:ind w:left="26" w:right="0" w:firstLine="0"/>
              <w:jc w:val="center"/>
            </w:pPr>
            <w:r>
              <w:t xml:space="preserve">33.72 </w:t>
            </w:r>
          </w:p>
        </w:tc>
      </w:tr>
      <w:tr w:rsidR="005640D3" w14:paraId="2CD1971E" w14:textId="77777777">
        <w:trPr>
          <w:trHeight w:val="335"/>
        </w:trPr>
        <w:tc>
          <w:tcPr>
            <w:tcW w:w="1778" w:type="dxa"/>
            <w:tcBorders>
              <w:top w:val="single" w:sz="4" w:space="0" w:color="000000"/>
              <w:left w:val="nil"/>
              <w:bottom w:val="nil"/>
              <w:right w:val="nil"/>
            </w:tcBorders>
          </w:tcPr>
          <w:p w14:paraId="43279A7E" w14:textId="77777777" w:rsidR="005640D3" w:rsidRDefault="00000000">
            <w:pPr>
              <w:spacing w:after="0" w:line="259" w:lineRule="auto"/>
              <w:ind w:left="134" w:right="0" w:firstLine="0"/>
              <w:jc w:val="left"/>
            </w:pPr>
            <w:r>
              <w:t xml:space="preserve">Liu’s HT </w:t>
            </w:r>
          </w:p>
        </w:tc>
        <w:tc>
          <w:tcPr>
            <w:tcW w:w="1143" w:type="dxa"/>
            <w:tcBorders>
              <w:top w:val="single" w:sz="4" w:space="0" w:color="000000"/>
              <w:left w:val="nil"/>
              <w:bottom w:val="nil"/>
              <w:right w:val="nil"/>
            </w:tcBorders>
          </w:tcPr>
          <w:p w14:paraId="615EBF25" w14:textId="77777777" w:rsidR="005640D3" w:rsidRDefault="00000000">
            <w:pPr>
              <w:spacing w:after="0" w:line="259" w:lineRule="auto"/>
              <w:ind w:left="226" w:right="0" w:firstLine="0"/>
              <w:jc w:val="left"/>
            </w:pPr>
            <w:r>
              <w:t xml:space="preserve">40.83 </w:t>
            </w:r>
          </w:p>
        </w:tc>
        <w:tc>
          <w:tcPr>
            <w:tcW w:w="1145" w:type="dxa"/>
            <w:tcBorders>
              <w:top w:val="single" w:sz="4" w:space="0" w:color="000000"/>
              <w:left w:val="nil"/>
              <w:bottom w:val="nil"/>
              <w:right w:val="nil"/>
            </w:tcBorders>
          </w:tcPr>
          <w:p w14:paraId="0AD7D373" w14:textId="77777777" w:rsidR="005640D3" w:rsidRDefault="00000000">
            <w:pPr>
              <w:spacing w:after="0" w:line="259" w:lineRule="auto"/>
              <w:ind w:left="226" w:right="0" w:firstLine="0"/>
              <w:jc w:val="left"/>
            </w:pPr>
            <w:r>
              <w:t xml:space="preserve">19.41 </w:t>
            </w:r>
          </w:p>
        </w:tc>
        <w:tc>
          <w:tcPr>
            <w:tcW w:w="1047" w:type="dxa"/>
            <w:tcBorders>
              <w:top w:val="single" w:sz="4" w:space="0" w:color="000000"/>
              <w:left w:val="nil"/>
              <w:bottom w:val="nil"/>
              <w:right w:val="nil"/>
            </w:tcBorders>
          </w:tcPr>
          <w:p w14:paraId="14D79090" w14:textId="77777777" w:rsidR="005640D3" w:rsidRDefault="00000000">
            <w:pPr>
              <w:spacing w:after="0" w:line="259" w:lineRule="auto"/>
              <w:ind w:left="26" w:right="0" w:firstLine="0"/>
              <w:jc w:val="center"/>
            </w:pPr>
            <w:r>
              <w:t xml:space="preserve">33.26 </w:t>
            </w:r>
          </w:p>
        </w:tc>
      </w:tr>
      <w:tr w:rsidR="005640D3" w14:paraId="309178DB" w14:textId="77777777">
        <w:trPr>
          <w:trHeight w:val="307"/>
        </w:trPr>
        <w:tc>
          <w:tcPr>
            <w:tcW w:w="1778" w:type="dxa"/>
            <w:tcBorders>
              <w:top w:val="nil"/>
              <w:left w:val="nil"/>
              <w:bottom w:val="nil"/>
              <w:right w:val="nil"/>
            </w:tcBorders>
          </w:tcPr>
          <w:p w14:paraId="7F9F1337" w14:textId="77777777" w:rsidR="005640D3" w:rsidRDefault="00000000">
            <w:pPr>
              <w:spacing w:after="0" w:line="259" w:lineRule="auto"/>
              <w:ind w:left="134" w:right="0" w:firstLine="0"/>
              <w:jc w:val="left"/>
            </w:pPr>
            <w:r>
              <w:t xml:space="preserve">1-layer PHT </w:t>
            </w:r>
          </w:p>
        </w:tc>
        <w:tc>
          <w:tcPr>
            <w:tcW w:w="1143" w:type="dxa"/>
            <w:tcBorders>
              <w:top w:val="nil"/>
              <w:left w:val="nil"/>
              <w:bottom w:val="nil"/>
              <w:right w:val="nil"/>
            </w:tcBorders>
          </w:tcPr>
          <w:p w14:paraId="14B12376" w14:textId="77777777" w:rsidR="005640D3" w:rsidRDefault="00000000">
            <w:pPr>
              <w:spacing w:after="0" w:line="259" w:lineRule="auto"/>
              <w:ind w:left="226" w:right="0" w:firstLine="0"/>
              <w:jc w:val="left"/>
            </w:pPr>
            <w:r>
              <w:t xml:space="preserve">41.02 </w:t>
            </w:r>
          </w:p>
        </w:tc>
        <w:tc>
          <w:tcPr>
            <w:tcW w:w="1145" w:type="dxa"/>
            <w:tcBorders>
              <w:top w:val="nil"/>
              <w:left w:val="nil"/>
              <w:bottom w:val="nil"/>
              <w:right w:val="nil"/>
            </w:tcBorders>
          </w:tcPr>
          <w:p w14:paraId="6AAA30B8" w14:textId="77777777" w:rsidR="005640D3" w:rsidRDefault="00000000">
            <w:pPr>
              <w:spacing w:after="0" w:line="259" w:lineRule="auto"/>
              <w:ind w:left="226" w:right="0" w:firstLine="0"/>
              <w:jc w:val="left"/>
            </w:pPr>
            <w:r>
              <w:t xml:space="preserve">19.82 </w:t>
            </w:r>
          </w:p>
        </w:tc>
        <w:tc>
          <w:tcPr>
            <w:tcW w:w="1047" w:type="dxa"/>
            <w:tcBorders>
              <w:top w:val="nil"/>
              <w:left w:val="nil"/>
              <w:bottom w:val="nil"/>
              <w:right w:val="nil"/>
            </w:tcBorders>
          </w:tcPr>
          <w:p w14:paraId="1E1BEE4B" w14:textId="77777777" w:rsidR="005640D3" w:rsidRDefault="00000000">
            <w:pPr>
              <w:spacing w:after="0" w:line="259" w:lineRule="auto"/>
              <w:ind w:left="26" w:right="0" w:firstLine="0"/>
              <w:jc w:val="center"/>
            </w:pPr>
            <w:r>
              <w:t xml:space="preserve">33.28 </w:t>
            </w:r>
          </w:p>
        </w:tc>
      </w:tr>
      <w:tr w:rsidR="005640D3" w14:paraId="56D129A2" w14:textId="77777777">
        <w:trPr>
          <w:trHeight w:val="299"/>
        </w:trPr>
        <w:tc>
          <w:tcPr>
            <w:tcW w:w="1778" w:type="dxa"/>
            <w:tcBorders>
              <w:top w:val="nil"/>
              <w:left w:val="nil"/>
              <w:bottom w:val="single" w:sz="6" w:space="0" w:color="000000"/>
              <w:right w:val="nil"/>
            </w:tcBorders>
          </w:tcPr>
          <w:p w14:paraId="57D63995" w14:textId="77777777" w:rsidR="005640D3" w:rsidRDefault="00000000">
            <w:pPr>
              <w:spacing w:after="0" w:line="259" w:lineRule="auto"/>
              <w:ind w:left="134" w:right="0" w:firstLine="0"/>
              <w:jc w:val="left"/>
            </w:pPr>
            <w:r>
              <w:t xml:space="preserve">PHT </w:t>
            </w:r>
          </w:p>
        </w:tc>
        <w:tc>
          <w:tcPr>
            <w:tcW w:w="1143" w:type="dxa"/>
            <w:tcBorders>
              <w:top w:val="nil"/>
              <w:left w:val="nil"/>
              <w:bottom w:val="single" w:sz="6" w:space="0" w:color="000000"/>
              <w:right w:val="nil"/>
            </w:tcBorders>
          </w:tcPr>
          <w:p w14:paraId="506BE2AB" w14:textId="77777777" w:rsidR="005640D3" w:rsidRDefault="00000000">
            <w:pPr>
              <w:spacing w:after="0" w:line="259" w:lineRule="auto"/>
              <w:ind w:left="192" w:right="0" w:firstLine="0"/>
              <w:jc w:val="left"/>
            </w:pPr>
            <w:r>
              <w:rPr>
                <w:b/>
              </w:rPr>
              <w:t>41.99</w:t>
            </w:r>
            <w:r>
              <w:t xml:space="preserve"> </w:t>
            </w:r>
          </w:p>
        </w:tc>
        <w:tc>
          <w:tcPr>
            <w:tcW w:w="1145" w:type="dxa"/>
            <w:tcBorders>
              <w:top w:val="nil"/>
              <w:left w:val="nil"/>
              <w:bottom w:val="single" w:sz="6" w:space="0" w:color="000000"/>
              <w:right w:val="nil"/>
            </w:tcBorders>
          </w:tcPr>
          <w:p w14:paraId="55E39648" w14:textId="77777777" w:rsidR="005640D3" w:rsidRDefault="00000000">
            <w:pPr>
              <w:spacing w:after="0" w:line="259" w:lineRule="auto"/>
              <w:ind w:left="192" w:right="0" w:firstLine="0"/>
              <w:jc w:val="left"/>
            </w:pPr>
            <w:r>
              <w:rPr>
                <w:b/>
              </w:rPr>
              <w:t>20.44</w:t>
            </w:r>
            <w:r>
              <w:t xml:space="preserve"> </w:t>
            </w:r>
          </w:p>
        </w:tc>
        <w:tc>
          <w:tcPr>
            <w:tcW w:w="1047" w:type="dxa"/>
            <w:tcBorders>
              <w:top w:val="nil"/>
              <w:left w:val="nil"/>
              <w:bottom w:val="single" w:sz="6" w:space="0" w:color="000000"/>
              <w:right w:val="nil"/>
            </w:tcBorders>
          </w:tcPr>
          <w:p w14:paraId="17093208" w14:textId="77777777" w:rsidR="005640D3" w:rsidRDefault="00000000">
            <w:pPr>
              <w:spacing w:after="0" w:line="259" w:lineRule="auto"/>
              <w:ind w:left="204" w:right="0" w:firstLine="0"/>
              <w:jc w:val="left"/>
            </w:pPr>
            <w:r>
              <w:rPr>
                <w:b/>
              </w:rPr>
              <w:t>34.50</w:t>
            </w:r>
            <w:r>
              <w:t xml:space="preserve"> </w:t>
            </w:r>
          </w:p>
        </w:tc>
      </w:tr>
    </w:tbl>
    <w:p w14:paraId="313705B1" w14:textId="77777777" w:rsidR="005640D3" w:rsidRDefault="00000000">
      <w:pPr>
        <w:spacing w:after="260" w:line="265" w:lineRule="auto"/>
        <w:ind w:left="10" w:right="780" w:hanging="10"/>
        <w:jc w:val="center"/>
      </w:pPr>
      <w:r>
        <w:rPr>
          <w:sz w:val="16"/>
        </w:rPr>
        <w:t xml:space="preserve">Table 1: Average ROUGE </w:t>
      </w:r>
      <w:r>
        <w:rPr>
          <w:i/>
          <w:sz w:val="16"/>
        </w:rPr>
        <w:t>F</w:t>
      </w:r>
      <w:r>
        <w:rPr>
          <w:sz w:val="16"/>
          <w:vertAlign w:val="subscript"/>
        </w:rPr>
        <w:t xml:space="preserve">1 </w:t>
      </w:r>
      <w:r>
        <w:rPr>
          <w:sz w:val="16"/>
        </w:rPr>
        <w:t>scores of different summarization models.</w:t>
      </w:r>
      <w:r>
        <w:t xml:space="preserve"> </w:t>
      </w:r>
    </w:p>
    <w:p w14:paraId="26E228F9" w14:textId="77777777" w:rsidR="005640D3" w:rsidRDefault="00000000">
      <w:pPr>
        <w:ind w:left="40" w:right="826" w:firstLine="288"/>
      </w:pPr>
      <w:r>
        <w:t xml:space="preserve">As shown in Table 1, the extractive model Lead exhibits overall inferior performance in comparison to the abstractive models, except that it produces a 0.11-higher ROUGE-L than the Flat Transformer. Although </w:t>
      </w:r>
    </w:p>
    <w:p w14:paraId="4D4AB1D9" w14:textId="77777777" w:rsidR="005640D3" w:rsidRDefault="00000000">
      <w:pPr>
        <w:ind w:left="40" w:right="826"/>
      </w:pPr>
      <w:r>
        <w:t xml:space="preserve">Liu’s HT improves FT with a hierarchical structure, it fails to outperform the two extended flat models, i.e. T-DMCA and Transformer-XL, that are developed to learn lengthier inputs. Moreover, T-DMCA and Transformer-XL report comparable results in terms of the informativeness (ROUGE-1 &amp; -2), whilst the latter outperforms the former by 0.41 in terms of the fluency (ROUGE-L). </w:t>
      </w:r>
    </w:p>
    <w:p w14:paraId="4595A00F" w14:textId="77777777" w:rsidR="005640D3" w:rsidRDefault="00000000">
      <w:pPr>
        <w:spacing w:after="213"/>
        <w:ind w:left="40" w:right="826" w:firstLine="288"/>
      </w:pPr>
      <w:r>
        <w:t xml:space="preserve">Further, the proposed PHT model shows promising ROUGE results. Benefited from the pure hierarchical structure that allows prolonged token inputs, PHT outperforms Liu’s HT in all domains of the ROUGE test. Moreover, the models’ potential to be deepened is suggested by enhanced results of the 3-layer architecture over the 1-layer architecture. The ultimate 3-layer PHT stably surpasses T-DMCA and Transformer-XL, that are also tailored to handle long input sequences of 3,000 tokens, due to its hierarchical processing of token and document-level information. </w:t>
      </w:r>
    </w:p>
    <w:p w14:paraId="182A2B34" w14:textId="77777777" w:rsidR="005640D3" w:rsidRDefault="00000000">
      <w:pPr>
        <w:pStyle w:val="Heading4"/>
        <w:spacing w:after="0"/>
        <w:ind w:left="333"/>
      </w:pPr>
      <w:r>
        <w:t xml:space="preserve">6.1.1. Comparing the decoding strategies </w:t>
      </w:r>
    </w:p>
    <w:tbl>
      <w:tblPr>
        <w:tblStyle w:val="TableGrid"/>
        <w:tblW w:w="6117" w:type="dxa"/>
        <w:tblInd w:w="1776" w:type="dxa"/>
        <w:tblCellMar>
          <w:top w:w="42" w:type="dxa"/>
          <w:right w:w="115" w:type="dxa"/>
        </w:tblCellMar>
        <w:tblLook w:val="04A0" w:firstRow="1" w:lastRow="0" w:firstColumn="1" w:lastColumn="0" w:noHBand="0" w:noVBand="1"/>
      </w:tblPr>
      <w:tblGrid>
        <w:gridCol w:w="2780"/>
        <w:gridCol w:w="1145"/>
        <w:gridCol w:w="1143"/>
        <w:gridCol w:w="1049"/>
      </w:tblGrid>
      <w:tr w:rsidR="005640D3" w14:paraId="4DB8341A" w14:textId="77777777">
        <w:trPr>
          <w:trHeight w:val="384"/>
        </w:trPr>
        <w:tc>
          <w:tcPr>
            <w:tcW w:w="2780" w:type="dxa"/>
            <w:tcBorders>
              <w:top w:val="single" w:sz="6" w:space="0" w:color="000000"/>
              <w:left w:val="nil"/>
              <w:bottom w:val="single" w:sz="4" w:space="0" w:color="000000"/>
              <w:right w:val="nil"/>
            </w:tcBorders>
          </w:tcPr>
          <w:p w14:paraId="24C835DF" w14:textId="77777777" w:rsidR="005640D3" w:rsidRDefault="00000000">
            <w:pPr>
              <w:spacing w:after="0" w:line="259" w:lineRule="auto"/>
              <w:ind w:left="202" w:right="0" w:firstLine="0"/>
              <w:jc w:val="left"/>
            </w:pPr>
            <w:r>
              <w:t xml:space="preserve">Parallel HT </w:t>
            </w:r>
          </w:p>
        </w:tc>
        <w:tc>
          <w:tcPr>
            <w:tcW w:w="1145" w:type="dxa"/>
            <w:tcBorders>
              <w:top w:val="single" w:sz="6" w:space="0" w:color="000000"/>
              <w:left w:val="nil"/>
              <w:bottom w:val="single" w:sz="4" w:space="0" w:color="000000"/>
              <w:right w:val="nil"/>
            </w:tcBorders>
          </w:tcPr>
          <w:p w14:paraId="2FC76688" w14:textId="77777777" w:rsidR="005640D3" w:rsidRDefault="00000000">
            <w:pPr>
              <w:spacing w:after="0" w:line="259" w:lineRule="auto"/>
              <w:ind w:left="0" w:right="0" w:firstLine="0"/>
              <w:jc w:val="left"/>
            </w:pPr>
            <w:r>
              <w:t xml:space="preserve">ROUGE-1 </w:t>
            </w:r>
          </w:p>
        </w:tc>
        <w:tc>
          <w:tcPr>
            <w:tcW w:w="1143" w:type="dxa"/>
            <w:tcBorders>
              <w:top w:val="single" w:sz="6" w:space="0" w:color="000000"/>
              <w:left w:val="nil"/>
              <w:bottom w:val="single" w:sz="4" w:space="0" w:color="000000"/>
              <w:right w:val="nil"/>
            </w:tcBorders>
          </w:tcPr>
          <w:p w14:paraId="0FB543EE" w14:textId="77777777" w:rsidR="005640D3" w:rsidRDefault="00000000">
            <w:pPr>
              <w:spacing w:after="0" w:line="259" w:lineRule="auto"/>
              <w:ind w:left="0" w:right="0" w:firstLine="0"/>
              <w:jc w:val="left"/>
            </w:pPr>
            <w:r>
              <w:t xml:space="preserve">ROUGE-2 </w:t>
            </w:r>
          </w:p>
        </w:tc>
        <w:tc>
          <w:tcPr>
            <w:tcW w:w="1049" w:type="dxa"/>
            <w:tcBorders>
              <w:top w:val="single" w:sz="6" w:space="0" w:color="000000"/>
              <w:left w:val="nil"/>
              <w:bottom w:val="single" w:sz="4" w:space="0" w:color="000000"/>
              <w:right w:val="nil"/>
            </w:tcBorders>
          </w:tcPr>
          <w:p w14:paraId="37FBB0BE" w14:textId="77777777" w:rsidR="005640D3" w:rsidRDefault="00000000">
            <w:pPr>
              <w:spacing w:after="0" w:line="259" w:lineRule="auto"/>
              <w:ind w:left="0" w:right="0" w:firstLine="0"/>
              <w:jc w:val="left"/>
            </w:pPr>
            <w:r>
              <w:t xml:space="preserve">ROUGE-L </w:t>
            </w:r>
          </w:p>
        </w:tc>
      </w:tr>
      <w:tr w:rsidR="005640D3" w14:paraId="7A90AB08" w14:textId="77777777">
        <w:trPr>
          <w:trHeight w:val="336"/>
        </w:trPr>
        <w:tc>
          <w:tcPr>
            <w:tcW w:w="2780" w:type="dxa"/>
            <w:tcBorders>
              <w:top w:val="single" w:sz="4" w:space="0" w:color="000000"/>
              <w:left w:val="nil"/>
              <w:bottom w:val="nil"/>
              <w:right w:val="nil"/>
            </w:tcBorders>
          </w:tcPr>
          <w:p w14:paraId="2EB3A370" w14:textId="77777777" w:rsidR="005640D3" w:rsidRDefault="00000000">
            <w:pPr>
              <w:spacing w:after="0" w:line="259" w:lineRule="auto"/>
              <w:ind w:left="202" w:right="0" w:firstLine="0"/>
              <w:jc w:val="left"/>
            </w:pPr>
            <w:r>
              <w:t xml:space="preserve">+ vanilla beam search </w:t>
            </w:r>
          </w:p>
        </w:tc>
        <w:tc>
          <w:tcPr>
            <w:tcW w:w="1145" w:type="dxa"/>
            <w:tcBorders>
              <w:top w:val="single" w:sz="4" w:space="0" w:color="000000"/>
              <w:left w:val="nil"/>
              <w:bottom w:val="nil"/>
              <w:right w:val="nil"/>
            </w:tcBorders>
          </w:tcPr>
          <w:p w14:paraId="3C91B8EF" w14:textId="77777777" w:rsidR="005640D3" w:rsidRDefault="00000000">
            <w:pPr>
              <w:spacing w:after="0" w:line="259" w:lineRule="auto"/>
              <w:ind w:left="226" w:right="0" w:firstLine="0"/>
              <w:jc w:val="left"/>
            </w:pPr>
            <w:r>
              <w:t xml:space="preserve">41.99 </w:t>
            </w:r>
          </w:p>
        </w:tc>
        <w:tc>
          <w:tcPr>
            <w:tcW w:w="1143" w:type="dxa"/>
            <w:tcBorders>
              <w:top w:val="single" w:sz="4" w:space="0" w:color="000000"/>
              <w:left w:val="nil"/>
              <w:bottom w:val="nil"/>
              <w:right w:val="nil"/>
            </w:tcBorders>
          </w:tcPr>
          <w:p w14:paraId="3D7079F9" w14:textId="77777777" w:rsidR="005640D3" w:rsidRDefault="00000000">
            <w:pPr>
              <w:spacing w:after="0" w:line="259" w:lineRule="auto"/>
              <w:ind w:left="226" w:right="0" w:firstLine="0"/>
              <w:jc w:val="left"/>
            </w:pPr>
            <w:r>
              <w:t xml:space="preserve">20.44 </w:t>
            </w:r>
          </w:p>
        </w:tc>
        <w:tc>
          <w:tcPr>
            <w:tcW w:w="1049" w:type="dxa"/>
            <w:tcBorders>
              <w:top w:val="single" w:sz="4" w:space="0" w:color="000000"/>
              <w:left w:val="nil"/>
              <w:bottom w:val="nil"/>
              <w:right w:val="nil"/>
            </w:tcBorders>
          </w:tcPr>
          <w:p w14:paraId="1F04146F" w14:textId="77777777" w:rsidR="005640D3" w:rsidRDefault="00000000">
            <w:pPr>
              <w:spacing w:after="0" w:line="259" w:lineRule="auto"/>
              <w:ind w:left="24" w:right="0" w:firstLine="0"/>
              <w:jc w:val="center"/>
            </w:pPr>
            <w:r>
              <w:t xml:space="preserve">34.50 </w:t>
            </w:r>
          </w:p>
        </w:tc>
      </w:tr>
      <w:tr w:rsidR="005640D3" w14:paraId="28630046" w14:textId="77777777">
        <w:trPr>
          <w:trHeight w:val="307"/>
        </w:trPr>
        <w:tc>
          <w:tcPr>
            <w:tcW w:w="2780" w:type="dxa"/>
            <w:tcBorders>
              <w:top w:val="nil"/>
              <w:left w:val="nil"/>
              <w:bottom w:val="nil"/>
              <w:right w:val="nil"/>
            </w:tcBorders>
          </w:tcPr>
          <w:p w14:paraId="1AFE4167" w14:textId="77777777" w:rsidR="005640D3" w:rsidRDefault="00000000">
            <w:pPr>
              <w:spacing w:after="0" w:line="259" w:lineRule="auto"/>
              <w:ind w:left="75" w:right="0" w:firstLine="0"/>
              <w:jc w:val="center"/>
            </w:pPr>
            <w:r>
              <w:t xml:space="preserve">+ </w:t>
            </w:r>
            <w:proofErr w:type="spellStart"/>
            <w:r>
              <w:t>strCov</w:t>
            </w:r>
            <w:proofErr w:type="spellEnd"/>
            <w:r>
              <w:t xml:space="preserve"> (Li et al., 2018b) </w:t>
            </w:r>
          </w:p>
        </w:tc>
        <w:tc>
          <w:tcPr>
            <w:tcW w:w="1145" w:type="dxa"/>
            <w:tcBorders>
              <w:top w:val="nil"/>
              <w:left w:val="nil"/>
              <w:bottom w:val="nil"/>
              <w:right w:val="nil"/>
            </w:tcBorders>
          </w:tcPr>
          <w:p w14:paraId="271FCAAF" w14:textId="77777777" w:rsidR="005640D3" w:rsidRDefault="00000000">
            <w:pPr>
              <w:spacing w:after="0" w:line="259" w:lineRule="auto"/>
              <w:ind w:left="226" w:right="0" w:firstLine="0"/>
              <w:jc w:val="left"/>
            </w:pPr>
            <w:r>
              <w:t xml:space="preserve">41.74 </w:t>
            </w:r>
          </w:p>
        </w:tc>
        <w:tc>
          <w:tcPr>
            <w:tcW w:w="1143" w:type="dxa"/>
            <w:tcBorders>
              <w:top w:val="nil"/>
              <w:left w:val="nil"/>
              <w:bottom w:val="nil"/>
              <w:right w:val="nil"/>
            </w:tcBorders>
          </w:tcPr>
          <w:p w14:paraId="09AF733E" w14:textId="77777777" w:rsidR="005640D3" w:rsidRDefault="00000000">
            <w:pPr>
              <w:spacing w:after="0" w:line="259" w:lineRule="auto"/>
              <w:ind w:left="226" w:right="0" w:firstLine="0"/>
              <w:jc w:val="left"/>
            </w:pPr>
            <w:r>
              <w:t xml:space="preserve">20.25 </w:t>
            </w:r>
          </w:p>
        </w:tc>
        <w:tc>
          <w:tcPr>
            <w:tcW w:w="1049" w:type="dxa"/>
            <w:tcBorders>
              <w:top w:val="nil"/>
              <w:left w:val="nil"/>
              <w:bottom w:val="nil"/>
              <w:right w:val="nil"/>
            </w:tcBorders>
          </w:tcPr>
          <w:p w14:paraId="2AE4D8EF" w14:textId="77777777" w:rsidR="005640D3" w:rsidRDefault="00000000">
            <w:pPr>
              <w:spacing w:after="0" w:line="259" w:lineRule="auto"/>
              <w:ind w:left="24" w:right="0" w:firstLine="0"/>
              <w:jc w:val="center"/>
            </w:pPr>
            <w:r>
              <w:t xml:space="preserve">33.88 </w:t>
            </w:r>
          </w:p>
        </w:tc>
      </w:tr>
      <w:tr w:rsidR="005640D3" w14:paraId="5556C21D" w14:textId="77777777">
        <w:trPr>
          <w:trHeight w:val="283"/>
        </w:trPr>
        <w:tc>
          <w:tcPr>
            <w:tcW w:w="2780" w:type="dxa"/>
            <w:tcBorders>
              <w:top w:val="nil"/>
              <w:left w:val="nil"/>
              <w:bottom w:val="nil"/>
              <w:right w:val="nil"/>
            </w:tcBorders>
          </w:tcPr>
          <w:p w14:paraId="790E40C9" w14:textId="77777777" w:rsidR="005640D3" w:rsidRDefault="00000000">
            <w:pPr>
              <w:spacing w:after="0" w:line="259" w:lineRule="auto"/>
              <w:ind w:left="202" w:right="0" w:firstLine="0"/>
              <w:jc w:val="left"/>
            </w:pPr>
            <w:r>
              <w:t xml:space="preserve">+ </w:t>
            </w:r>
            <w:proofErr w:type="spellStart"/>
            <w:r>
              <w:t>extProb</w:t>
            </w:r>
            <w:proofErr w:type="spellEnd"/>
            <w:r>
              <w:t xml:space="preserve"> </w:t>
            </w:r>
          </w:p>
        </w:tc>
        <w:tc>
          <w:tcPr>
            <w:tcW w:w="1145" w:type="dxa"/>
            <w:tcBorders>
              <w:top w:val="nil"/>
              <w:left w:val="nil"/>
              <w:bottom w:val="nil"/>
              <w:right w:val="nil"/>
            </w:tcBorders>
          </w:tcPr>
          <w:p w14:paraId="32D86A8A" w14:textId="77777777" w:rsidR="005640D3" w:rsidRDefault="00000000">
            <w:pPr>
              <w:spacing w:after="0" w:line="259" w:lineRule="auto"/>
              <w:ind w:left="226" w:right="0" w:firstLine="0"/>
              <w:jc w:val="left"/>
            </w:pPr>
            <w:r>
              <w:t xml:space="preserve">42.17 </w:t>
            </w:r>
          </w:p>
        </w:tc>
        <w:tc>
          <w:tcPr>
            <w:tcW w:w="1143" w:type="dxa"/>
            <w:tcBorders>
              <w:top w:val="nil"/>
              <w:left w:val="nil"/>
              <w:bottom w:val="nil"/>
              <w:right w:val="nil"/>
            </w:tcBorders>
          </w:tcPr>
          <w:p w14:paraId="337BEC00" w14:textId="77777777" w:rsidR="005640D3" w:rsidRDefault="00000000">
            <w:pPr>
              <w:spacing w:after="0" w:line="259" w:lineRule="auto"/>
              <w:ind w:left="226" w:right="0" w:firstLine="0"/>
              <w:jc w:val="left"/>
            </w:pPr>
            <w:r>
              <w:t xml:space="preserve">20.46 </w:t>
            </w:r>
          </w:p>
        </w:tc>
        <w:tc>
          <w:tcPr>
            <w:tcW w:w="1049" w:type="dxa"/>
            <w:tcBorders>
              <w:top w:val="nil"/>
              <w:left w:val="nil"/>
              <w:bottom w:val="nil"/>
              <w:right w:val="nil"/>
            </w:tcBorders>
          </w:tcPr>
          <w:p w14:paraId="34199ADC" w14:textId="77777777" w:rsidR="005640D3" w:rsidRDefault="00000000">
            <w:pPr>
              <w:spacing w:after="0" w:line="259" w:lineRule="auto"/>
              <w:ind w:left="24" w:right="0" w:firstLine="0"/>
              <w:jc w:val="center"/>
            </w:pPr>
            <w:r>
              <w:t xml:space="preserve">34.79 </w:t>
            </w:r>
          </w:p>
        </w:tc>
      </w:tr>
      <w:tr w:rsidR="005640D3" w14:paraId="5D790EA1" w14:textId="77777777">
        <w:trPr>
          <w:trHeight w:val="298"/>
        </w:trPr>
        <w:tc>
          <w:tcPr>
            <w:tcW w:w="2780" w:type="dxa"/>
            <w:tcBorders>
              <w:top w:val="nil"/>
              <w:left w:val="nil"/>
              <w:bottom w:val="single" w:sz="6" w:space="0" w:color="000000"/>
              <w:right w:val="nil"/>
            </w:tcBorders>
          </w:tcPr>
          <w:p w14:paraId="7C61A45A" w14:textId="77777777" w:rsidR="005640D3" w:rsidRDefault="00000000">
            <w:pPr>
              <w:spacing w:after="0" w:line="259" w:lineRule="auto"/>
              <w:ind w:left="202" w:right="0" w:firstLine="0"/>
              <w:jc w:val="left"/>
            </w:pPr>
            <w:r>
              <w:t xml:space="preserve">+ </w:t>
            </w:r>
            <w:proofErr w:type="spellStart"/>
            <w:r>
              <w:t>attAlign</w:t>
            </w:r>
            <w:proofErr w:type="spellEnd"/>
            <w:r>
              <w:t xml:space="preserve"> </w:t>
            </w:r>
          </w:p>
        </w:tc>
        <w:tc>
          <w:tcPr>
            <w:tcW w:w="1145" w:type="dxa"/>
            <w:tcBorders>
              <w:top w:val="nil"/>
              <w:left w:val="nil"/>
              <w:bottom w:val="single" w:sz="6" w:space="0" w:color="000000"/>
              <w:right w:val="nil"/>
            </w:tcBorders>
          </w:tcPr>
          <w:p w14:paraId="48EB1E62" w14:textId="77777777" w:rsidR="005640D3" w:rsidRDefault="00000000">
            <w:pPr>
              <w:spacing w:after="0" w:line="259" w:lineRule="auto"/>
              <w:ind w:left="192" w:right="0" w:firstLine="0"/>
              <w:jc w:val="left"/>
            </w:pPr>
            <w:r>
              <w:rPr>
                <w:b/>
              </w:rPr>
              <w:t>42.58</w:t>
            </w:r>
            <w:r>
              <w:t xml:space="preserve"> </w:t>
            </w:r>
          </w:p>
        </w:tc>
        <w:tc>
          <w:tcPr>
            <w:tcW w:w="1143" w:type="dxa"/>
            <w:tcBorders>
              <w:top w:val="nil"/>
              <w:left w:val="nil"/>
              <w:bottom w:val="single" w:sz="6" w:space="0" w:color="000000"/>
              <w:right w:val="nil"/>
            </w:tcBorders>
          </w:tcPr>
          <w:p w14:paraId="7EF98205" w14:textId="77777777" w:rsidR="005640D3" w:rsidRDefault="00000000">
            <w:pPr>
              <w:spacing w:after="0" w:line="259" w:lineRule="auto"/>
              <w:ind w:left="192" w:right="0" w:firstLine="0"/>
              <w:jc w:val="left"/>
            </w:pPr>
            <w:r>
              <w:rPr>
                <w:b/>
              </w:rPr>
              <w:t>20.84</w:t>
            </w:r>
            <w:r>
              <w:t xml:space="preserve"> </w:t>
            </w:r>
          </w:p>
        </w:tc>
        <w:tc>
          <w:tcPr>
            <w:tcW w:w="1049" w:type="dxa"/>
            <w:tcBorders>
              <w:top w:val="nil"/>
              <w:left w:val="nil"/>
              <w:bottom w:val="single" w:sz="6" w:space="0" w:color="000000"/>
              <w:right w:val="nil"/>
            </w:tcBorders>
          </w:tcPr>
          <w:p w14:paraId="44FDF3A6" w14:textId="77777777" w:rsidR="005640D3" w:rsidRDefault="00000000">
            <w:pPr>
              <w:spacing w:after="0" w:line="259" w:lineRule="auto"/>
              <w:ind w:left="204" w:right="0" w:firstLine="0"/>
              <w:jc w:val="left"/>
            </w:pPr>
            <w:r>
              <w:rPr>
                <w:b/>
              </w:rPr>
              <w:t>35.66</w:t>
            </w:r>
            <w:r>
              <w:t xml:space="preserve"> </w:t>
            </w:r>
          </w:p>
        </w:tc>
      </w:tr>
    </w:tbl>
    <w:p w14:paraId="083322D7" w14:textId="77777777" w:rsidR="005640D3" w:rsidRDefault="00000000">
      <w:pPr>
        <w:spacing w:after="260" w:line="265" w:lineRule="auto"/>
        <w:ind w:left="10" w:right="856" w:hanging="10"/>
        <w:jc w:val="center"/>
      </w:pPr>
      <w:r>
        <w:rPr>
          <w:sz w:val="16"/>
        </w:rPr>
        <w:t xml:space="preserve">Table 2: Average ROUGE </w:t>
      </w:r>
      <w:r>
        <w:rPr>
          <w:i/>
          <w:sz w:val="16"/>
        </w:rPr>
        <w:t>F</w:t>
      </w:r>
      <w:r>
        <w:rPr>
          <w:sz w:val="16"/>
          <w:vertAlign w:val="subscript"/>
        </w:rPr>
        <w:t xml:space="preserve">1 </w:t>
      </w:r>
      <w:r>
        <w:rPr>
          <w:sz w:val="16"/>
        </w:rPr>
        <w:t>scores of different decoding strategies.</w:t>
      </w:r>
      <w:r>
        <w:t xml:space="preserve"> </w:t>
      </w:r>
    </w:p>
    <w:p w14:paraId="2CCC383F" w14:textId="77777777" w:rsidR="005640D3" w:rsidRDefault="00000000">
      <w:pPr>
        <w:ind w:left="40" w:right="826"/>
      </w:pPr>
      <w:r>
        <w:t xml:space="preserve">Table 2 shows the average ROUGE </w:t>
      </w:r>
      <w:r>
        <w:rPr>
          <w:i/>
        </w:rPr>
        <w:t>F</w:t>
      </w:r>
      <w:r>
        <w:rPr>
          <w:vertAlign w:val="subscript"/>
        </w:rPr>
        <w:t xml:space="preserve">1 </w:t>
      </w:r>
      <w:r>
        <w:t>scores of all model combinations investigated. The attention-alignment mechanism promotes the quality of summaries by raising ROUGE-1 by 0</w:t>
      </w:r>
      <w:r>
        <w:rPr>
          <w:i/>
        </w:rPr>
        <w:t>.</w:t>
      </w:r>
      <w:r>
        <w:t>59, ROUGE-2 by 0</w:t>
      </w:r>
      <w:r>
        <w:rPr>
          <w:i/>
        </w:rPr>
        <w:t>.</w:t>
      </w:r>
      <w:r>
        <w:t>4, ROUGE-L by 1</w:t>
      </w:r>
      <w:r>
        <w:rPr>
          <w:i/>
        </w:rPr>
        <w:t>.</w:t>
      </w:r>
      <w:r>
        <w:t>16 for PHT with beam search. Technically, the attention alignment mechanism could be applied to all hierarchical models with an attention mechanism. Further, Table 2 provides empirical evidence to Section 4.2.3, suggesting that extractive probabilities (</w:t>
      </w:r>
      <w:proofErr w:type="spellStart"/>
      <w:r>
        <w:t>extProb</w:t>
      </w:r>
      <w:proofErr w:type="spellEnd"/>
      <w:r>
        <w:t xml:space="preserve">) are not as good protocols as the paragraph attention for the optimal attention distribution, given the marked decline in the ROUGE scores in comparison to the proposed attention-alignment mechanism. </w:t>
      </w:r>
    </w:p>
    <w:p w14:paraId="31968DD2" w14:textId="77777777" w:rsidR="005640D3" w:rsidRDefault="00000000">
      <w:pPr>
        <w:spacing w:after="211"/>
        <w:ind w:right="826" w:hanging="127"/>
      </w:pPr>
      <w:r>
        <w:t xml:space="preserve">  Besides, the structural-coverage mechanism hinders the performance of MDS with reduced ROUGE scores. We print its beam-search scores and find consecutive zeros as the generated sequences get longer, resulted from the </w:t>
      </w:r>
      <w:proofErr w:type="spellStart"/>
      <w:r>
        <w:rPr>
          <w:i/>
        </w:rPr>
        <w:t>t</w:t>
      </w:r>
      <w:r>
        <w:rPr>
          <w:i/>
          <w:vertAlign w:val="subscript"/>
        </w:rPr>
        <w:t>th</w:t>
      </w:r>
      <w:proofErr w:type="spellEnd"/>
      <w:r>
        <w:rPr>
          <w:i/>
          <w:vertAlign w:val="subscript"/>
        </w:rPr>
        <w:t xml:space="preserve"> </w:t>
      </w:r>
      <w:r>
        <w:t xml:space="preserve">word attention on the </w:t>
      </w:r>
      <w:proofErr w:type="spellStart"/>
      <w:r>
        <w:rPr>
          <w:i/>
        </w:rPr>
        <w:t>i</w:t>
      </w:r>
      <w:r>
        <w:rPr>
          <w:i/>
          <w:vertAlign w:val="subscript"/>
        </w:rPr>
        <w:t>th</w:t>
      </w:r>
      <w:proofErr w:type="spellEnd"/>
      <w:r>
        <w:rPr>
          <w:i/>
          <w:vertAlign w:val="subscript"/>
        </w:rPr>
        <w:t xml:space="preserve"> </w:t>
      </w:r>
      <w:r>
        <w:t>paragraph (</w:t>
      </w:r>
      <w:r>
        <w:rPr>
          <w:i/>
        </w:rPr>
        <w:t>α</w:t>
      </w:r>
      <w:proofErr w:type="spellStart"/>
      <w:proofErr w:type="gramStart"/>
      <w:r>
        <w:rPr>
          <w:i/>
          <w:vertAlign w:val="subscript"/>
        </w:rPr>
        <w:t>t,i</w:t>
      </w:r>
      <w:proofErr w:type="spellEnd"/>
      <w:proofErr w:type="gramEnd"/>
      <w:r>
        <w:t>) remains lower than the its cumulative attention (</w:t>
      </w:r>
      <w:r>
        <w:rPr>
          <w:sz w:val="31"/>
          <w:vertAlign w:val="superscript"/>
        </w:rPr>
        <w:t>P</w:t>
      </w:r>
      <w:r>
        <w:rPr>
          <w:i/>
          <w:vertAlign w:val="subscript"/>
        </w:rPr>
        <w:t>t</w:t>
      </w:r>
      <w:r>
        <w:rPr>
          <w:sz w:val="10"/>
        </w:rPr>
        <w:t>0</w:t>
      </w:r>
      <w:r>
        <w:rPr>
          <w:i/>
          <w:vertAlign w:val="subscript"/>
        </w:rPr>
        <w:t xml:space="preserve">&lt;t </w:t>
      </w:r>
      <w:r>
        <w:rPr>
          <w:i/>
        </w:rPr>
        <w:t>α</w:t>
      </w:r>
      <w:r>
        <w:rPr>
          <w:i/>
          <w:vertAlign w:val="subscript"/>
        </w:rPr>
        <w:t>t</w:t>
      </w:r>
      <w:proofErr w:type="gramStart"/>
      <w:r>
        <w:rPr>
          <w:sz w:val="10"/>
        </w:rPr>
        <w:t>0</w:t>
      </w:r>
      <w:r>
        <w:rPr>
          <w:i/>
          <w:vertAlign w:val="subscript"/>
        </w:rPr>
        <w:t>,i</w:t>
      </w:r>
      <w:proofErr w:type="gramEnd"/>
      <w:r>
        <w:t xml:space="preserve">). Therefore, it is concluded that the structural coverage regularization is not particularly suitable for word-byword summarization with lengthy inputs, that come along with multiple documents. </w:t>
      </w:r>
    </w:p>
    <w:p w14:paraId="77CB8F52" w14:textId="77777777" w:rsidR="005640D3" w:rsidRDefault="00000000">
      <w:pPr>
        <w:pStyle w:val="Heading3"/>
        <w:spacing w:after="20"/>
        <w:ind w:left="65"/>
      </w:pPr>
      <w:r>
        <w:rPr>
          <w:i/>
          <w:sz w:val="20"/>
        </w:rPr>
        <w:t xml:space="preserve">6.2. Human Evaluation </w:t>
      </w:r>
    </w:p>
    <w:p w14:paraId="57463B6B" w14:textId="77777777" w:rsidR="005640D3" w:rsidRDefault="00000000">
      <w:pPr>
        <w:ind w:left="329" w:right="826"/>
      </w:pPr>
      <w:r>
        <w:t>To provide a better comparison between the MDS models, we select 4 representative summarization models with the best ROUGE performances in the human evaluation, namely T-DMCA &amp; Transformer-XL</w:t>
      </w:r>
      <w:proofErr w:type="gramStart"/>
      <w:r>
        <w:t xml:space="preserve">   (</w:t>
      </w:r>
      <w:proofErr w:type="gramEnd"/>
      <w:r>
        <w:t xml:space="preserve">flat structure), and Liu’s HT &amp; PHT (hierarchical structure), and two decoding strategies including the original Beam search and attention alignment. </w:t>
      </w:r>
    </w:p>
    <w:p w14:paraId="3C6250D0" w14:textId="77777777" w:rsidR="005640D3" w:rsidRDefault="00000000">
      <w:pPr>
        <w:ind w:left="40" w:right="826" w:firstLine="288"/>
      </w:pPr>
      <w:r>
        <w:t xml:space="preserve">In the survey, multi-document summaries are scored from four perspectives, including (A) </w:t>
      </w:r>
      <w:r>
        <w:rPr>
          <w:b/>
        </w:rPr>
        <w:t xml:space="preserve">Informativeness </w:t>
      </w:r>
      <w:r>
        <w:t xml:space="preserve">(Does the summary include important information in the gold summary), (B) </w:t>
      </w:r>
      <w:r>
        <w:rPr>
          <w:b/>
        </w:rPr>
        <w:t xml:space="preserve">Fluency </w:t>
      </w:r>
      <w:r>
        <w:t xml:space="preserve">(Is the summary fluent and grammatically-correct), (C) </w:t>
      </w:r>
      <w:r>
        <w:rPr>
          <w:b/>
        </w:rPr>
        <w:t xml:space="preserve">Conciseness </w:t>
      </w:r>
      <w:r>
        <w:t xml:space="preserve">(Does the summary avoid repetition and redundancy), (D) </w:t>
      </w:r>
      <w:r>
        <w:rPr>
          <w:b/>
        </w:rPr>
        <w:t xml:space="preserve">Factual consistency </w:t>
      </w:r>
      <w:r>
        <w:t xml:space="preserve">(Does the summary avoid common sense mistakes such as wrong date, wrong location, or anything else against facts). We specify five ratings from </w:t>
      </w:r>
      <w:r>
        <w:rPr>
          <w:i/>
        </w:rPr>
        <w:t xml:space="preserve">Very poor </w:t>
      </w:r>
      <w:r>
        <w:t xml:space="preserve">(1) to </w:t>
      </w:r>
      <w:r>
        <w:rPr>
          <w:i/>
        </w:rPr>
        <w:t xml:space="preserve">Very good </w:t>
      </w:r>
      <w:r>
        <w:t xml:space="preserve">(5) to assess criteria (A)-(C), and three ratings of </w:t>
      </w:r>
      <w:r>
        <w:rPr>
          <w:i/>
        </w:rPr>
        <w:t xml:space="preserve">Much better </w:t>
      </w:r>
      <w:r>
        <w:t xml:space="preserve">(2), </w:t>
      </w:r>
      <w:r>
        <w:rPr>
          <w:i/>
        </w:rPr>
        <w:t xml:space="preserve">Better </w:t>
      </w:r>
      <w:r>
        <w:t xml:space="preserve">(1), and </w:t>
      </w:r>
      <w:r>
        <w:rPr>
          <w:i/>
        </w:rPr>
        <w:t xml:space="preserve">Hard to score </w:t>
      </w:r>
      <w:r>
        <w:t xml:space="preserve">(0) to assess </w:t>
      </w:r>
      <w:r>
        <w:lastRenderedPageBreak/>
        <w:t xml:space="preserve">criterion (D). Twenty examples are randomly selected from generated summaries. Fifteen human evaluators participated in the experiment. </w:t>
      </w:r>
    </w:p>
    <w:p w14:paraId="22C30658" w14:textId="77777777" w:rsidR="005640D3" w:rsidRDefault="00000000">
      <w:pPr>
        <w:ind w:left="40" w:right="826"/>
      </w:pPr>
      <w:r>
        <w:t xml:space="preserve">The results are displayed in Table 6.2. The general observation is twofold. A) Discrepancy exists in the </w:t>
      </w:r>
    </w:p>
    <w:p w14:paraId="2ED71C16" w14:textId="77777777" w:rsidR="005640D3" w:rsidRDefault="00000000">
      <w:pPr>
        <w:ind w:left="40" w:right="826"/>
      </w:pPr>
      <w:r>
        <w:t xml:space="preserve">ROUGE and human evaluations. For instance, T-DMCA tends to yield higher human scores relative to Transformer-XL although ROUGE suggests the opposite. Given the merits and weaknesses of the different metrics, we focus on discussing results that exhibit consistency in different parts of evaluation. B) Given the lowest average mark, factual consistency appears to be the bottleneck of abstractive summarization models that hinders human experience on the machine generated summaries. </w:t>
      </w:r>
    </w:p>
    <w:p w14:paraId="0D5D41BA" w14:textId="77777777" w:rsidR="005640D3" w:rsidRDefault="00000000">
      <w:pPr>
        <w:spacing w:after="53"/>
        <w:ind w:left="40" w:right="826"/>
      </w:pPr>
      <w:r>
        <w:t xml:space="preserve">As far as the summarization models are concerned, PHT achieves the highest human evaluation scores in all four areas investigated. On the other hand, the other hierarchical baseline, Liu’s HT, turns to be less competitive than the flat structures in terms of informativeness, conciseness and factual consistency, possibly due to its length limit of input. With regards to the optimal attention distribution of summaries, attention-alignment is proven effective in improving the hierarchical model. </w:t>
      </w:r>
      <w:r>
        <w:rPr>
          <w:color w:val="0D0D0D"/>
          <w:sz w:val="28"/>
        </w:rPr>
        <w:t xml:space="preserve">7. Analysis </w:t>
      </w:r>
    </w:p>
    <w:p w14:paraId="4DAF25DB" w14:textId="77777777" w:rsidR="005640D3" w:rsidRDefault="00000000">
      <w:pPr>
        <w:ind w:left="40" w:right="826" w:firstLine="288"/>
      </w:pPr>
      <w:r>
        <w:t xml:space="preserve">This section discusses the experimental results obtained from </w:t>
      </w:r>
      <w:proofErr w:type="spellStart"/>
      <w:r>
        <w:t>Wikisum</w:t>
      </w:r>
      <w:proofErr w:type="spellEnd"/>
      <w:r>
        <w:t xml:space="preserve"> using different baseline models. Through the preliminary analysis on PHT, we intend to obtain an initial understanding of the hierarchical model on its capacity to better express the cross-document relationship, as well as the associated computational cost. The improvements on the summary quality by PHT with attention alignment is then investigated through the ROUGE analysis and human evaluation. </w:t>
      </w:r>
    </w:p>
    <w:tbl>
      <w:tblPr>
        <w:tblStyle w:val="TableGrid"/>
        <w:tblW w:w="7653" w:type="dxa"/>
        <w:tblInd w:w="1008" w:type="dxa"/>
        <w:tblCellMar>
          <w:top w:w="43" w:type="dxa"/>
          <w:right w:w="110" w:type="dxa"/>
        </w:tblCellMar>
        <w:tblLook w:val="04A0" w:firstRow="1" w:lastRow="0" w:firstColumn="1" w:lastColumn="0" w:noHBand="0" w:noVBand="1"/>
      </w:tblPr>
      <w:tblGrid>
        <w:gridCol w:w="2047"/>
        <w:gridCol w:w="1604"/>
        <w:gridCol w:w="929"/>
        <w:gridCol w:w="1261"/>
        <w:gridCol w:w="1812"/>
      </w:tblGrid>
      <w:tr w:rsidR="005640D3" w14:paraId="3C2E6469" w14:textId="77777777">
        <w:trPr>
          <w:trHeight w:val="384"/>
        </w:trPr>
        <w:tc>
          <w:tcPr>
            <w:tcW w:w="2048" w:type="dxa"/>
            <w:tcBorders>
              <w:top w:val="single" w:sz="6" w:space="0" w:color="000000"/>
              <w:left w:val="nil"/>
              <w:bottom w:val="single" w:sz="4" w:space="0" w:color="000000"/>
              <w:right w:val="nil"/>
            </w:tcBorders>
          </w:tcPr>
          <w:p w14:paraId="534C1F9E" w14:textId="77777777" w:rsidR="005640D3" w:rsidRDefault="00000000">
            <w:pPr>
              <w:spacing w:after="0" w:line="259" w:lineRule="auto"/>
              <w:ind w:left="134" w:right="0" w:firstLine="0"/>
              <w:jc w:val="left"/>
            </w:pPr>
            <w:r>
              <w:t xml:space="preserve">Model </w:t>
            </w:r>
          </w:p>
        </w:tc>
        <w:tc>
          <w:tcPr>
            <w:tcW w:w="1604" w:type="dxa"/>
            <w:tcBorders>
              <w:top w:val="single" w:sz="6" w:space="0" w:color="000000"/>
              <w:left w:val="nil"/>
              <w:bottom w:val="single" w:sz="4" w:space="0" w:color="000000"/>
              <w:right w:val="nil"/>
            </w:tcBorders>
          </w:tcPr>
          <w:p w14:paraId="2A65E12B" w14:textId="77777777" w:rsidR="005640D3" w:rsidRDefault="00000000">
            <w:pPr>
              <w:spacing w:after="0" w:line="259" w:lineRule="auto"/>
              <w:ind w:left="0" w:right="0" w:firstLine="0"/>
              <w:jc w:val="left"/>
            </w:pPr>
            <w:r>
              <w:t xml:space="preserve">Informativeness </w:t>
            </w:r>
          </w:p>
        </w:tc>
        <w:tc>
          <w:tcPr>
            <w:tcW w:w="929" w:type="dxa"/>
            <w:tcBorders>
              <w:top w:val="single" w:sz="6" w:space="0" w:color="000000"/>
              <w:left w:val="nil"/>
              <w:bottom w:val="single" w:sz="4" w:space="0" w:color="000000"/>
              <w:right w:val="nil"/>
            </w:tcBorders>
          </w:tcPr>
          <w:p w14:paraId="217BF043" w14:textId="77777777" w:rsidR="005640D3" w:rsidRDefault="00000000">
            <w:pPr>
              <w:spacing w:after="0" w:line="259" w:lineRule="auto"/>
              <w:ind w:left="0" w:right="0" w:firstLine="0"/>
              <w:jc w:val="left"/>
            </w:pPr>
            <w:r>
              <w:t xml:space="preserve">Fluency </w:t>
            </w:r>
          </w:p>
        </w:tc>
        <w:tc>
          <w:tcPr>
            <w:tcW w:w="1261" w:type="dxa"/>
            <w:tcBorders>
              <w:top w:val="single" w:sz="6" w:space="0" w:color="000000"/>
              <w:left w:val="nil"/>
              <w:bottom w:val="single" w:sz="4" w:space="0" w:color="000000"/>
              <w:right w:val="nil"/>
            </w:tcBorders>
          </w:tcPr>
          <w:p w14:paraId="2ABCF250" w14:textId="77777777" w:rsidR="005640D3" w:rsidRDefault="00000000">
            <w:pPr>
              <w:spacing w:after="0" w:line="259" w:lineRule="auto"/>
              <w:ind w:left="0" w:right="0" w:firstLine="0"/>
              <w:jc w:val="left"/>
            </w:pPr>
            <w:r>
              <w:t xml:space="preserve">Conciseness </w:t>
            </w:r>
          </w:p>
        </w:tc>
        <w:tc>
          <w:tcPr>
            <w:tcW w:w="1812" w:type="dxa"/>
            <w:tcBorders>
              <w:top w:val="single" w:sz="6" w:space="0" w:color="000000"/>
              <w:left w:val="nil"/>
              <w:bottom w:val="single" w:sz="4" w:space="0" w:color="000000"/>
              <w:right w:val="nil"/>
            </w:tcBorders>
          </w:tcPr>
          <w:p w14:paraId="2DA8B4D7" w14:textId="77777777" w:rsidR="005640D3" w:rsidRDefault="00000000">
            <w:pPr>
              <w:spacing w:after="0" w:line="259" w:lineRule="auto"/>
              <w:ind w:left="0" w:right="0" w:firstLine="0"/>
              <w:jc w:val="left"/>
            </w:pPr>
            <w:r>
              <w:t xml:space="preserve">Factual consistency </w:t>
            </w:r>
          </w:p>
        </w:tc>
      </w:tr>
      <w:tr w:rsidR="005640D3" w14:paraId="69F388BC" w14:textId="77777777">
        <w:trPr>
          <w:trHeight w:val="336"/>
        </w:trPr>
        <w:tc>
          <w:tcPr>
            <w:tcW w:w="2048" w:type="dxa"/>
            <w:tcBorders>
              <w:top w:val="single" w:sz="4" w:space="0" w:color="000000"/>
              <w:left w:val="nil"/>
              <w:bottom w:val="nil"/>
              <w:right w:val="nil"/>
            </w:tcBorders>
          </w:tcPr>
          <w:p w14:paraId="5ACEF4D9" w14:textId="77777777" w:rsidR="005640D3" w:rsidRDefault="00000000">
            <w:pPr>
              <w:spacing w:after="0" w:line="259" w:lineRule="auto"/>
              <w:ind w:left="134" w:right="0" w:firstLine="0"/>
              <w:jc w:val="left"/>
            </w:pPr>
            <w:r>
              <w:t xml:space="preserve">T-DMCA </w:t>
            </w:r>
          </w:p>
        </w:tc>
        <w:tc>
          <w:tcPr>
            <w:tcW w:w="1604" w:type="dxa"/>
            <w:tcBorders>
              <w:top w:val="single" w:sz="4" w:space="0" w:color="000000"/>
              <w:left w:val="nil"/>
              <w:bottom w:val="nil"/>
              <w:right w:val="nil"/>
            </w:tcBorders>
          </w:tcPr>
          <w:p w14:paraId="50940777" w14:textId="77777777" w:rsidR="005640D3" w:rsidRDefault="00000000">
            <w:pPr>
              <w:spacing w:after="0" w:line="259" w:lineRule="auto"/>
              <w:ind w:left="504" w:right="0" w:firstLine="0"/>
              <w:jc w:val="left"/>
            </w:pPr>
            <w:r>
              <w:t xml:space="preserve">3.69 </w:t>
            </w:r>
          </w:p>
        </w:tc>
        <w:tc>
          <w:tcPr>
            <w:tcW w:w="929" w:type="dxa"/>
            <w:tcBorders>
              <w:top w:val="single" w:sz="4" w:space="0" w:color="000000"/>
              <w:left w:val="nil"/>
              <w:bottom w:val="nil"/>
              <w:right w:val="nil"/>
            </w:tcBorders>
          </w:tcPr>
          <w:p w14:paraId="59EF49E1" w14:textId="77777777" w:rsidR="005640D3" w:rsidRDefault="00000000">
            <w:pPr>
              <w:spacing w:after="0" w:line="259" w:lineRule="auto"/>
              <w:ind w:left="168" w:right="0" w:firstLine="0"/>
              <w:jc w:val="left"/>
            </w:pPr>
            <w:r>
              <w:t xml:space="preserve">3.66 </w:t>
            </w:r>
          </w:p>
        </w:tc>
        <w:tc>
          <w:tcPr>
            <w:tcW w:w="1261" w:type="dxa"/>
            <w:tcBorders>
              <w:top w:val="single" w:sz="4" w:space="0" w:color="000000"/>
              <w:left w:val="nil"/>
              <w:bottom w:val="nil"/>
              <w:right w:val="nil"/>
            </w:tcBorders>
          </w:tcPr>
          <w:p w14:paraId="4BF21AEC" w14:textId="77777777" w:rsidR="005640D3" w:rsidRDefault="00000000">
            <w:pPr>
              <w:spacing w:after="0" w:line="259" w:lineRule="auto"/>
              <w:ind w:left="334" w:right="0" w:firstLine="0"/>
              <w:jc w:val="left"/>
            </w:pPr>
            <w:r>
              <w:t xml:space="preserve">3.82 </w:t>
            </w:r>
          </w:p>
        </w:tc>
        <w:tc>
          <w:tcPr>
            <w:tcW w:w="1812" w:type="dxa"/>
            <w:tcBorders>
              <w:top w:val="single" w:sz="4" w:space="0" w:color="000000"/>
              <w:left w:val="nil"/>
              <w:bottom w:val="nil"/>
              <w:right w:val="nil"/>
            </w:tcBorders>
          </w:tcPr>
          <w:p w14:paraId="21FFB5F0" w14:textId="77777777" w:rsidR="005640D3" w:rsidRDefault="00000000">
            <w:pPr>
              <w:spacing w:after="0" w:line="259" w:lineRule="auto"/>
              <w:ind w:left="0" w:right="15" w:firstLine="0"/>
              <w:jc w:val="center"/>
            </w:pPr>
            <w:r>
              <w:t xml:space="preserve">3.04 </w:t>
            </w:r>
          </w:p>
        </w:tc>
      </w:tr>
      <w:tr w:rsidR="005640D3" w14:paraId="3ED7E7C7" w14:textId="77777777">
        <w:trPr>
          <w:trHeight w:val="315"/>
        </w:trPr>
        <w:tc>
          <w:tcPr>
            <w:tcW w:w="2048" w:type="dxa"/>
            <w:tcBorders>
              <w:top w:val="nil"/>
              <w:left w:val="nil"/>
              <w:bottom w:val="single" w:sz="4" w:space="0" w:color="000000"/>
              <w:right w:val="nil"/>
            </w:tcBorders>
          </w:tcPr>
          <w:p w14:paraId="3ED17840" w14:textId="77777777" w:rsidR="005640D3" w:rsidRDefault="00000000">
            <w:pPr>
              <w:spacing w:after="0" w:line="259" w:lineRule="auto"/>
              <w:ind w:left="134" w:right="0" w:firstLine="0"/>
              <w:jc w:val="left"/>
            </w:pPr>
            <w:r>
              <w:t xml:space="preserve">Transformer-XL </w:t>
            </w:r>
          </w:p>
        </w:tc>
        <w:tc>
          <w:tcPr>
            <w:tcW w:w="1604" w:type="dxa"/>
            <w:tcBorders>
              <w:top w:val="nil"/>
              <w:left w:val="nil"/>
              <w:bottom w:val="single" w:sz="4" w:space="0" w:color="000000"/>
              <w:right w:val="nil"/>
            </w:tcBorders>
          </w:tcPr>
          <w:p w14:paraId="04FF14EE" w14:textId="77777777" w:rsidR="005640D3" w:rsidRDefault="00000000">
            <w:pPr>
              <w:spacing w:after="0" w:line="259" w:lineRule="auto"/>
              <w:ind w:left="504" w:right="0" w:firstLine="0"/>
              <w:jc w:val="left"/>
            </w:pPr>
            <w:r>
              <w:t xml:space="preserve">3.57 </w:t>
            </w:r>
          </w:p>
        </w:tc>
        <w:tc>
          <w:tcPr>
            <w:tcW w:w="929" w:type="dxa"/>
            <w:tcBorders>
              <w:top w:val="nil"/>
              <w:left w:val="nil"/>
              <w:bottom w:val="single" w:sz="4" w:space="0" w:color="000000"/>
              <w:right w:val="nil"/>
            </w:tcBorders>
          </w:tcPr>
          <w:p w14:paraId="48D2B498" w14:textId="77777777" w:rsidR="005640D3" w:rsidRDefault="00000000">
            <w:pPr>
              <w:spacing w:after="0" w:line="259" w:lineRule="auto"/>
              <w:ind w:left="168" w:right="0" w:firstLine="0"/>
              <w:jc w:val="left"/>
            </w:pPr>
            <w:r>
              <w:t xml:space="preserve">3.71 </w:t>
            </w:r>
          </w:p>
        </w:tc>
        <w:tc>
          <w:tcPr>
            <w:tcW w:w="1261" w:type="dxa"/>
            <w:tcBorders>
              <w:top w:val="nil"/>
              <w:left w:val="nil"/>
              <w:bottom w:val="single" w:sz="4" w:space="0" w:color="000000"/>
              <w:right w:val="nil"/>
            </w:tcBorders>
          </w:tcPr>
          <w:p w14:paraId="566705A8" w14:textId="77777777" w:rsidR="005640D3" w:rsidRDefault="00000000">
            <w:pPr>
              <w:spacing w:after="0" w:line="259" w:lineRule="auto"/>
              <w:ind w:left="334" w:right="0" w:firstLine="0"/>
              <w:jc w:val="left"/>
            </w:pPr>
            <w:r>
              <w:t xml:space="preserve">3.77 </w:t>
            </w:r>
          </w:p>
        </w:tc>
        <w:tc>
          <w:tcPr>
            <w:tcW w:w="1812" w:type="dxa"/>
            <w:tcBorders>
              <w:top w:val="nil"/>
              <w:left w:val="nil"/>
              <w:bottom w:val="single" w:sz="4" w:space="0" w:color="000000"/>
              <w:right w:val="nil"/>
            </w:tcBorders>
          </w:tcPr>
          <w:p w14:paraId="4950E116" w14:textId="77777777" w:rsidR="005640D3" w:rsidRDefault="00000000">
            <w:pPr>
              <w:spacing w:after="0" w:line="259" w:lineRule="auto"/>
              <w:ind w:left="0" w:right="10" w:firstLine="0"/>
              <w:jc w:val="center"/>
            </w:pPr>
            <w:r>
              <w:t xml:space="preserve">2.88 </w:t>
            </w:r>
          </w:p>
        </w:tc>
      </w:tr>
      <w:tr w:rsidR="005640D3" w14:paraId="0A841972" w14:textId="77777777">
        <w:trPr>
          <w:trHeight w:val="335"/>
        </w:trPr>
        <w:tc>
          <w:tcPr>
            <w:tcW w:w="2048" w:type="dxa"/>
            <w:tcBorders>
              <w:top w:val="single" w:sz="4" w:space="0" w:color="000000"/>
              <w:left w:val="nil"/>
              <w:bottom w:val="nil"/>
              <w:right w:val="nil"/>
            </w:tcBorders>
          </w:tcPr>
          <w:p w14:paraId="7BE38E83" w14:textId="77777777" w:rsidR="005640D3" w:rsidRDefault="00000000">
            <w:pPr>
              <w:spacing w:after="0" w:line="259" w:lineRule="auto"/>
              <w:ind w:left="134" w:right="0" w:firstLine="0"/>
              <w:jc w:val="left"/>
            </w:pPr>
            <w:r>
              <w:t xml:space="preserve">Liu’s HT </w:t>
            </w:r>
          </w:p>
        </w:tc>
        <w:tc>
          <w:tcPr>
            <w:tcW w:w="1604" w:type="dxa"/>
            <w:tcBorders>
              <w:top w:val="single" w:sz="4" w:space="0" w:color="000000"/>
              <w:left w:val="nil"/>
              <w:bottom w:val="nil"/>
              <w:right w:val="nil"/>
            </w:tcBorders>
          </w:tcPr>
          <w:p w14:paraId="63DF33E5" w14:textId="77777777" w:rsidR="005640D3" w:rsidRDefault="00000000">
            <w:pPr>
              <w:spacing w:after="0" w:line="259" w:lineRule="auto"/>
              <w:ind w:left="504" w:right="0" w:firstLine="0"/>
              <w:jc w:val="left"/>
            </w:pPr>
            <w:r>
              <w:t xml:space="preserve">3.34 </w:t>
            </w:r>
          </w:p>
        </w:tc>
        <w:tc>
          <w:tcPr>
            <w:tcW w:w="929" w:type="dxa"/>
            <w:tcBorders>
              <w:top w:val="single" w:sz="4" w:space="0" w:color="000000"/>
              <w:left w:val="nil"/>
              <w:bottom w:val="nil"/>
              <w:right w:val="nil"/>
            </w:tcBorders>
          </w:tcPr>
          <w:p w14:paraId="04D6BF39" w14:textId="77777777" w:rsidR="005640D3" w:rsidRDefault="00000000">
            <w:pPr>
              <w:spacing w:after="0" w:line="259" w:lineRule="auto"/>
              <w:ind w:left="168" w:right="0" w:firstLine="0"/>
              <w:jc w:val="left"/>
            </w:pPr>
            <w:r>
              <w:t xml:space="preserve">3.76 </w:t>
            </w:r>
          </w:p>
        </w:tc>
        <w:tc>
          <w:tcPr>
            <w:tcW w:w="1261" w:type="dxa"/>
            <w:tcBorders>
              <w:top w:val="single" w:sz="4" w:space="0" w:color="000000"/>
              <w:left w:val="nil"/>
              <w:bottom w:val="nil"/>
              <w:right w:val="nil"/>
            </w:tcBorders>
          </w:tcPr>
          <w:p w14:paraId="3D7297D1" w14:textId="77777777" w:rsidR="005640D3" w:rsidRDefault="00000000">
            <w:pPr>
              <w:spacing w:after="0" w:line="259" w:lineRule="auto"/>
              <w:ind w:left="334" w:right="0" w:firstLine="0"/>
              <w:jc w:val="left"/>
            </w:pPr>
            <w:r>
              <w:t xml:space="preserve">3.75 </w:t>
            </w:r>
          </w:p>
        </w:tc>
        <w:tc>
          <w:tcPr>
            <w:tcW w:w="1812" w:type="dxa"/>
            <w:tcBorders>
              <w:top w:val="single" w:sz="4" w:space="0" w:color="000000"/>
              <w:left w:val="nil"/>
              <w:bottom w:val="nil"/>
              <w:right w:val="nil"/>
            </w:tcBorders>
          </w:tcPr>
          <w:p w14:paraId="703709E9" w14:textId="77777777" w:rsidR="005640D3" w:rsidRDefault="00000000">
            <w:pPr>
              <w:spacing w:after="0" w:line="259" w:lineRule="auto"/>
              <w:ind w:left="0" w:right="10" w:firstLine="0"/>
              <w:jc w:val="center"/>
            </w:pPr>
            <w:r>
              <w:t xml:space="preserve">2.82 </w:t>
            </w:r>
          </w:p>
        </w:tc>
      </w:tr>
      <w:tr w:rsidR="005640D3" w14:paraId="201C9642" w14:textId="77777777">
        <w:trPr>
          <w:trHeight w:val="307"/>
        </w:trPr>
        <w:tc>
          <w:tcPr>
            <w:tcW w:w="2048" w:type="dxa"/>
            <w:tcBorders>
              <w:top w:val="nil"/>
              <w:left w:val="nil"/>
              <w:bottom w:val="nil"/>
              <w:right w:val="nil"/>
            </w:tcBorders>
          </w:tcPr>
          <w:p w14:paraId="08D0F02D" w14:textId="77777777" w:rsidR="005640D3" w:rsidRDefault="00000000">
            <w:pPr>
              <w:spacing w:after="0" w:line="259" w:lineRule="auto"/>
              <w:ind w:left="134" w:right="0" w:firstLine="0"/>
              <w:jc w:val="left"/>
            </w:pPr>
            <w:r>
              <w:t xml:space="preserve">PHT </w:t>
            </w:r>
          </w:p>
        </w:tc>
        <w:tc>
          <w:tcPr>
            <w:tcW w:w="1604" w:type="dxa"/>
            <w:tcBorders>
              <w:top w:val="nil"/>
              <w:left w:val="nil"/>
              <w:bottom w:val="nil"/>
              <w:right w:val="nil"/>
            </w:tcBorders>
          </w:tcPr>
          <w:p w14:paraId="529AA5F2" w14:textId="77777777" w:rsidR="005640D3" w:rsidRDefault="00000000">
            <w:pPr>
              <w:spacing w:after="0" w:line="259" w:lineRule="auto"/>
              <w:ind w:left="504" w:right="0" w:firstLine="0"/>
              <w:jc w:val="left"/>
            </w:pPr>
            <w:r>
              <w:t xml:space="preserve">4.11 </w:t>
            </w:r>
          </w:p>
        </w:tc>
        <w:tc>
          <w:tcPr>
            <w:tcW w:w="929" w:type="dxa"/>
            <w:tcBorders>
              <w:top w:val="nil"/>
              <w:left w:val="nil"/>
              <w:bottom w:val="nil"/>
              <w:right w:val="nil"/>
            </w:tcBorders>
          </w:tcPr>
          <w:p w14:paraId="11DD0637" w14:textId="77777777" w:rsidR="005640D3" w:rsidRDefault="00000000">
            <w:pPr>
              <w:spacing w:after="0" w:line="259" w:lineRule="auto"/>
              <w:ind w:left="168" w:right="0" w:firstLine="0"/>
              <w:jc w:val="left"/>
            </w:pPr>
            <w:r>
              <w:t xml:space="preserve">3.97 </w:t>
            </w:r>
          </w:p>
        </w:tc>
        <w:tc>
          <w:tcPr>
            <w:tcW w:w="1261" w:type="dxa"/>
            <w:tcBorders>
              <w:top w:val="nil"/>
              <w:left w:val="nil"/>
              <w:bottom w:val="nil"/>
              <w:right w:val="nil"/>
            </w:tcBorders>
          </w:tcPr>
          <w:p w14:paraId="67442287" w14:textId="77777777" w:rsidR="005640D3" w:rsidRDefault="00000000">
            <w:pPr>
              <w:spacing w:after="0" w:line="259" w:lineRule="auto"/>
              <w:ind w:left="334" w:right="0" w:firstLine="0"/>
              <w:jc w:val="left"/>
            </w:pPr>
            <w:r>
              <w:t xml:space="preserve">3.81 </w:t>
            </w:r>
          </w:p>
        </w:tc>
        <w:tc>
          <w:tcPr>
            <w:tcW w:w="1812" w:type="dxa"/>
            <w:tcBorders>
              <w:top w:val="nil"/>
              <w:left w:val="nil"/>
              <w:bottom w:val="nil"/>
              <w:right w:val="nil"/>
            </w:tcBorders>
          </w:tcPr>
          <w:p w14:paraId="3BED77E0" w14:textId="77777777" w:rsidR="005640D3" w:rsidRDefault="00000000">
            <w:pPr>
              <w:spacing w:after="0" w:line="259" w:lineRule="auto"/>
              <w:ind w:left="0" w:right="10" w:firstLine="0"/>
              <w:jc w:val="center"/>
            </w:pPr>
            <w:r>
              <w:t xml:space="preserve">3.11 </w:t>
            </w:r>
          </w:p>
        </w:tc>
      </w:tr>
      <w:tr w:rsidR="005640D3" w14:paraId="5BFB12B7" w14:textId="77777777">
        <w:trPr>
          <w:trHeight w:val="292"/>
        </w:trPr>
        <w:tc>
          <w:tcPr>
            <w:tcW w:w="2048" w:type="dxa"/>
            <w:tcBorders>
              <w:top w:val="nil"/>
              <w:left w:val="nil"/>
              <w:bottom w:val="single" w:sz="4" w:space="0" w:color="000000"/>
              <w:right w:val="nil"/>
            </w:tcBorders>
          </w:tcPr>
          <w:p w14:paraId="03BD1934" w14:textId="77777777" w:rsidR="005640D3" w:rsidRDefault="00000000">
            <w:pPr>
              <w:spacing w:after="0" w:line="259" w:lineRule="auto"/>
              <w:ind w:left="134" w:right="0" w:firstLine="0"/>
              <w:jc w:val="left"/>
            </w:pPr>
            <w:r>
              <w:t xml:space="preserve">PHT with </w:t>
            </w:r>
            <w:proofErr w:type="spellStart"/>
            <w:r>
              <w:t>attAlign</w:t>
            </w:r>
            <w:proofErr w:type="spellEnd"/>
            <w:r>
              <w:t xml:space="preserve"> </w:t>
            </w:r>
          </w:p>
        </w:tc>
        <w:tc>
          <w:tcPr>
            <w:tcW w:w="1604" w:type="dxa"/>
            <w:tcBorders>
              <w:top w:val="nil"/>
              <w:left w:val="nil"/>
              <w:bottom w:val="single" w:sz="4" w:space="0" w:color="000000"/>
              <w:right w:val="nil"/>
            </w:tcBorders>
          </w:tcPr>
          <w:p w14:paraId="087C8E5A" w14:textId="77777777" w:rsidR="005640D3" w:rsidRDefault="00000000">
            <w:pPr>
              <w:spacing w:after="0" w:line="259" w:lineRule="auto"/>
              <w:ind w:left="480" w:right="0" w:firstLine="0"/>
              <w:jc w:val="left"/>
            </w:pPr>
            <w:r>
              <w:rPr>
                <w:b/>
              </w:rPr>
              <w:t>4.39</w:t>
            </w:r>
            <w:r>
              <w:t xml:space="preserve"> </w:t>
            </w:r>
          </w:p>
        </w:tc>
        <w:tc>
          <w:tcPr>
            <w:tcW w:w="929" w:type="dxa"/>
            <w:tcBorders>
              <w:top w:val="nil"/>
              <w:left w:val="nil"/>
              <w:bottom w:val="single" w:sz="4" w:space="0" w:color="000000"/>
              <w:right w:val="nil"/>
            </w:tcBorders>
          </w:tcPr>
          <w:p w14:paraId="2D6DB77D" w14:textId="77777777" w:rsidR="005640D3" w:rsidRDefault="00000000">
            <w:pPr>
              <w:spacing w:after="0" w:line="259" w:lineRule="auto"/>
              <w:ind w:left="142" w:right="0" w:firstLine="0"/>
              <w:jc w:val="left"/>
            </w:pPr>
            <w:r>
              <w:rPr>
                <w:b/>
              </w:rPr>
              <w:t>4.22</w:t>
            </w:r>
            <w:r>
              <w:t xml:space="preserve"> </w:t>
            </w:r>
          </w:p>
        </w:tc>
        <w:tc>
          <w:tcPr>
            <w:tcW w:w="1261" w:type="dxa"/>
            <w:tcBorders>
              <w:top w:val="nil"/>
              <w:left w:val="nil"/>
              <w:bottom w:val="single" w:sz="4" w:space="0" w:color="000000"/>
              <w:right w:val="nil"/>
            </w:tcBorders>
          </w:tcPr>
          <w:p w14:paraId="6524F101" w14:textId="77777777" w:rsidR="005640D3" w:rsidRDefault="00000000">
            <w:pPr>
              <w:spacing w:after="0" w:line="259" w:lineRule="auto"/>
              <w:ind w:left="307" w:right="0" w:firstLine="0"/>
              <w:jc w:val="left"/>
            </w:pPr>
            <w:r>
              <w:rPr>
                <w:b/>
              </w:rPr>
              <w:t>3.95</w:t>
            </w:r>
            <w:r>
              <w:t xml:space="preserve"> </w:t>
            </w:r>
          </w:p>
        </w:tc>
        <w:tc>
          <w:tcPr>
            <w:tcW w:w="1812" w:type="dxa"/>
            <w:tcBorders>
              <w:top w:val="nil"/>
              <w:left w:val="nil"/>
              <w:bottom w:val="single" w:sz="4" w:space="0" w:color="000000"/>
              <w:right w:val="nil"/>
            </w:tcBorders>
          </w:tcPr>
          <w:p w14:paraId="553E8EDA" w14:textId="77777777" w:rsidR="005640D3" w:rsidRDefault="00000000">
            <w:pPr>
              <w:spacing w:after="0" w:line="259" w:lineRule="auto"/>
              <w:ind w:left="0" w:right="12" w:firstLine="0"/>
              <w:jc w:val="center"/>
            </w:pPr>
            <w:r>
              <w:rPr>
                <w:b/>
              </w:rPr>
              <w:t>3.35</w:t>
            </w:r>
            <w:r>
              <w:t xml:space="preserve"> </w:t>
            </w:r>
          </w:p>
        </w:tc>
      </w:tr>
      <w:tr w:rsidR="005640D3" w14:paraId="754414DE" w14:textId="77777777">
        <w:trPr>
          <w:trHeight w:val="386"/>
        </w:trPr>
        <w:tc>
          <w:tcPr>
            <w:tcW w:w="2048" w:type="dxa"/>
            <w:tcBorders>
              <w:top w:val="single" w:sz="4" w:space="0" w:color="000000"/>
              <w:left w:val="nil"/>
              <w:bottom w:val="single" w:sz="6" w:space="0" w:color="000000"/>
              <w:right w:val="nil"/>
            </w:tcBorders>
          </w:tcPr>
          <w:p w14:paraId="4A09E84C" w14:textId="77777777" w:rsidR="005640D3" w:rsidRDefault="00000000">
            <w:pPr>
              <w:spacing w:after="0" w:line="259" w:lineRule="auto"/>
              <w:ind w:left="134" w:right="0" w:firstLine="0"/>
              <w:jc w:val="left"/>
            </w:pPr>
            <w:r>
              <w:t xml:space="preserve">Average </w:t>
            </w:r>
          </w:p>
        </w:tc>
        <w:tc>
          <w:tcPr>
            <w:tcW w:w="1604" w:type="dxa"/>
            <w:tcBorders>
              <w:top w:val="single" w:sz="4" w:space="0" w:color="000000"/>
              <w:left w:val="nil"/>
              <w:bottom w:val="single" w:sz="6" w:space="0" w:color="000000"/>
              <w:right w:val="nil"/>
            </w:tcBorders>
          </w:tcPr>
          <w:p w14:paraId="79218213" w14:textId="77777777" w:rsidR="005640D3" w:rsidRDefault="00000000">
            <w:pPr>
              <w:spacing w:after="0" w:line="259" w:lineRule="auto"/>
              <w:ind w:left="504" w:right="0" w:firstLine="0"/>
              <w:jc w:val="left"/>
            </w:pPr>
            <w:r>
              <w:t xml:space="preserve">3.77 </w:t>
            </w:r>
          </w:p>
        </w:tc>
        <w:tc>
          <w:tcPr>
            <w:tcW w:w="929" w:type="dxa"/>
            <w:tcBorders>
              <w:top w:val="single" w:sz="4" w:space="0" w:color="000000"/>
              <w:left w:val="nil"/>
              <w:bottom w:val="single" w:sz="6" w:space="0" w:color="000000"/>
              <w:right w:val="nil"/>
            </w:tcBorders>
          </w:tcPr>
          <w:p w14:paraId="15880446" w14:textId="77777777" w:rsidR="005640D3" w:rsidRDefault="00000000">
            <w:pPr>
              <w:spacing w:after="0" w:line="259" w:lineRule="auto"/>
              <w:ind w:left="168" w:right="0" w:firstLine="0"/>
              <w:jc w:val="left"/>
            </w:pPr>
            <w:r>
              <w:t xml:space="preserve">3.89 </w:t>
            </w:r>
          </w:p>
        </w:tc>
        <w:tc>
          <w:tcPr>
            <w:tcW w:w="1261" w:type="dxa"/>
            <w:tcBorders>
              <w:top w:val="single" w:sz="4" w:space="0" w:color="000000"/>
              <w:left w:val="nil"/>
              <w:bottom w:val="single" w:sz="6" w:space="0" w:color="000000"/>
              <w:right w:val="nil"/>
            </w:tcBorders>
          </w:tcPr>
          <w:p w14:paraId="1E189E2A" w14:textId="77777777" w:rsidR="005640D3" w:rsidRDefault="00000000">
            <w:pPr>
              <w:spacing w:after="0" w:line="259" w:lineRule="auto"/>
              <w:ind w:left="334" w:right="0" w:firstLine="0"/>
              <w:jc w:val="left"/>
            </w:pPr>
            <w:r>
              <w:t xml:space="preserve">3.84 </w:t>
            </w:r>
          </w:p>
        </w:tc>
        <w:tc>
          <w:tcPr>
            <w:tcW w:w="1812" w:type="dxa"/>
            <w:tcBorders>
              <w:top w:val="single" w:sz="4" w:space="0" w:color="000000"/>
              <w:left w:val="nil"/>
              <w:bottom w:val="single" w:sz="6" w:space="0" w:color="000000"/>
              <w:right w:val="nil"/>
            </w:tcBorders>
          </w:tcPr>
          <w:p w14:paraId="31787598" w14:textId="77777777" w:rsidR="005640D3" w:rsidRDefault="00000000">
            <w:pPr>
              <w:spacing w:after="0" w:line="259" w:lineRule="auto"/>
              <w:ind w:left="0" w:right="15" w:firstLine="0"/>
              <w:jc w:val="center"/>
            </w:pPr>
            <w:r>
              <w:t xml:space="preserve">3.05 </w:t>
            </w:r>
          </w:p>
        </w:tc>
      </w:tr>
    </w:tbl>
    <w:p w14:paraId="4FE181E2" w14:textId="77777777" w:rsidR="005640D3" w:rsidRDefault="00000000">
      <w:pPr>
        <w:spacing w:after="0" w:line="265" w:lineRule="auto"/>
        <w:ind w:left="10" w:right="781" w:hanging="10"/>
        <w:jc w:val="center"/>
      </w:pPr>
      <w:r>
        <w:rPr>
          <w:sz w:val="16"/>
        </w:rPr>
        <w:t>Table 3: Human evaluation results.</w:t>
      </w:r>
      <w:r>
        <w:t xml:space="preserve"> </w:t>
      </w:r>
    </w:p>
    <w:p w14:paraId="1940910C" w14:textId="77777777" w:rsidR="005640D3" w:rsidRDefault="00000000">
      <w:pPr>
        <w:pStyle w:val="Heading3"/>
        <w:spacing w:after="68"/>
        <w:ind w:left="333"/>
      </w:pPr>
      <w:r>
        <w:rPr>
          <w:i/>
          <w:sz w:val="20"/>
        </w:rPr>
        <w:t xml:space="preserve">7.1. Preliminary Analysis on PHT </w:t>
      </w:r>
    </w:p>
    <w:p w14:paraId="5D0939F2" w14:textId="77777777" w:rsidR="005640D3" w:rsidRDefault="00000000">
      <w:pPr>
        <w:pStyle w:val="Heading4"/>
        <w:ind w:left="333"/>
      </w:pPr>
      <w:r>
        <w:t xml:space="preserve">7.1.1. The cross-document relationship </w:t>
      </w:r>
    </w:p>
    <w:p w14:paraId="4600E8C8" w14:textId="77777777" w:rsidR="005640D3" w:rsidRDefault="00000000">
      <w:pPr>
        <w:ind w:left="40" w:right="826" w:firstLine="288"/>
      </w:pPr>
      <w:r>
        <w:t xml:space="preserve">Cross-document relationships could be reflected by the distribution of paragraph attentions. If a model assigns higher attention weights to more important paragraphs and vice versa, the model is believed to have greater capacity of capturing cross-document relationships. To analytically assess the models’ performance in this aspect, we use paragraph attentions of reference summaries as the gold attention distribution, and its cosine similarity to the attention distribution of generated summaries as the evaluation metric. To model the paragraph attention of the reference, we compute the normalized </w:t>
      </w:r>
      <w:proofErr w:type="spellStart"/>
      <w:r>
        <w:t>tf-idf</w:t>
      </w:r>
      <w:proofErr w:type="spellEnd"/>
      <w:r>
        <w:t xml:space="preserve"> similarities between the gold summary and each input paragraph as the gold attention distribution. For the baseline models, the summation of token weights in each paragraph are computed to indicate each paragraph’s attention, whilst PHT returns the paragraph attention distribution directly from its paragraph-level multi-head attention. </w:t>
      </w:r>
    </w:p>
    <w:tbl>
      <w:tblPr>
        <w:tblStyle w:val="TableGrid"/>
        <w:tblW w:w="3452" w:type="dxa"/>
        <w:tblInd w:w="3109" w:type="dxa"/>
        <w:tblCellMar>
          <w:top w:w="43" w:type="dxa"/>
          <w:right w:w="105" w:type="dxa"/>
        </w:tblCellMar>
        <w:tblLook w:val="04A0" w:firstRow="1" w:lastRow="0" w:firstColumn="1" w:lastColumn="0" w:noHBand="0" w:noVBand="1"/>
      </w:tblPr>
      <w:tblGrid>
        <w:gridCol w:w="1868"/>
        <w:gridCol w:w="1584"/>
      </w:tblGrid>
      <w:tr w:rsidR="005640D3" w14:paraId="638F3CFB" w14:textId="77777777">
        <w:trPr>
          <w:trHeight w:val="387"/>
        </w:trPr>
        <w:tc>
          <w:tcPr>
            <w:tcW w:w="1868" w:type="dxa"/>
            <w:tcBorders>
              <w:top w:val="single" w:sz="6" w:space="0" w:color="000000"/>
              <w:left w:val="nil"/>
              <w:bottom w:val="single" w:sz="4" w:space="0" w:color="000000"/>
              <w:right w:val="nil"/>
            </w:tcBorders>
          </w:tcPr>
          <w:p w14:paraId="2BEF21C4" w14:textId="77777777" w:rsidR="005640D3" w:rsidRDefault="00000000">
            <w:pPr>
              <w:spacing w:after="0" w:line="259" w:lineRule="auto"/>
              <w:ind w:left="134" w:right="0" w:firstLine="0"/>
              <w:jc w:val="left"/>
            </w:pPr>
            <w:r>
              <w:t xml:space="preserve">Model </w:t>
            </w:r>
          </w:p>
        </w:tc>
        <w:tc>
          <w:tcPr>
            <w:tcW w:w="1584" w:type="dxa"/>
            <w:tcBorders>
              <w:top w:val="single" w:sz="6" w:space="0" w:color="000000"/>
              <w:left w:val="nil"/>
              <w:bottom w:val="single" w:sz="4" w:space="0" w:color="000000"/>
              <w:right w:val="nil"/>
            </w:tcBorders>
          </w:tcPr>
          <w:p w14:paraId="0FEF1F44" w14:textId="77777777" w:rsidR="005640D3" w:rsidRDefault="00000000">
            <w:pPr>
              <w:spacing w:after="0" w:line="259" w:lineRule="auto"/>
              <w:ind w:left="0" w:right="0" w:firstLine="0"/>
              <w:jc w:val="left"/>
            </w:pPr>
            <w:r>
              <w:t xml:space="preserve">Cosine similarity </w:t>
            </w:r>
          </w:p>
        </w:tc>
      </w:tr>
      <w:tr w:rsidR="005640D3" w14:paraId="513E1A81" w14:textId="77777777">
        <w:trPr>
          <w:trHeight w:val="379"/>
        </w:trPr>
        <w:tc>
          <w:tcPr>
            <w:tcW w:w="1868" w:type="dxa"/>
            <w:tcBorders>
              <w:top w:val="single" w:sz="4" w:space="0" w:color="000000"/>
              <w:left w:val="nil"/>
              <w:bottom w:val="single" w:sz="4" w:space="0" w:color="000000"/>
              <w:right w:val="nil"/>
            </w:tcBorders>
          </w:tcPr>
          <w:p w14:paraId="09235BC1" w14:textId="77777777" w:rsidR="005640D3" w:rsidRDefault="00000000">
            <w:pPr>
              <w:spacing w:after="0" w:line="259" w:lineRule="auto"/>
              <w:ind w:left="134" w:right="0" w:firstLine="0"/>
              <w:jc w:val="left"/>
            </w:pPr>
            <w:r>
              <w:t xml:space="preserve">Lead </w:t>
            </w:r>
          </w:p>
        </w:tc>
        <w:tc>
          <w:tcPr>
            <w:tcW w:w="1584" w:type="dxa"/>
            <w:tcBorders>
              <w:top w:val="single" w:sz="4" w:space="0" w:color="000000"/>
              <w:left w:val="nil"/>
              <w:bottom w:val="single" w:sz="4" w:space="0" w:color="000000"/>
              <w:right w:val="nil"/>
            </w:tcBorders>
          </w:tcPr>
          <w:p w14:paraId="2C83A42D" w14:textId="77777777" w:rsidR="005640D3" w:rsidRDefault="00000000">
            <w:pPr>
              <w:spacing w:after="0" w:line="259" w:lineRule="auto"/>
              <w:ind w:left="0" w:right="17" w:firstLine="0"/>
              <w:jc w:val="center"/>
            </w:pPr>
            <w:r>
              <w:t xml:space="preserve">0.8098 </w:t>
            </w:r>
          </w:p>
        </w:tc>
      </w:tr>
      <w:tr w:rsidR="005640D3" w14:paraId="201FA8B0" w14:textId="77777777">
        <w:trPr>
          <w:trHeight w:val="335"/>
        </w:trPr>
        <w:tc>
          <w:tcPr>
            <w:tcW w:w="1868" w:type="dxa"/>
            <w:tcBorders>
              <w:top w:val="single" w:sz="4" w:space="0" w:color="000000"/>
              <w:left w:val="nil"/>
              <w:bottom w:val="nil"/>
              <w:right w:val="nil"/>
            </w:tcBorders>
          </w:tcPr>
          <w:p w14:paraId="568B9DA1" w14:textId="77777777" w:rsidR="005640D3" w:rsidRDefault="00000000">
            <w:pPr>
              <w:spacing w:after="0" w:line="259" w:lineRule="auto"/>
              <w:ind w:left="134" w:right="0" w:firstLine="0"/>
              <w:jc w:val="left"/>
            </w:pPr>
            <w:r>
              <w:t xml:space="preserve">Flat Transformer </w:t>
            </w:r>
          </w:p>
        </w:tc>
        <w:tc>
          <w:tcPr>
            <w:tcW w:w="1584" w:type="dxa"/>
            <w:tcBorders>
              <w:top w:val="single" w:sz="4" w:space="0" w:color="000000"/>
              <w:left w:val="nil"/>
              <w:bottom w:val="nil"/>
              <w:right w:val="nil"/>
            </w:tcBorders>
          </w:tcPr>
          <w:p w14:paraId="452B105D" w14:textId="77777777" w:rsidR="005640D3" w:rsidRDefault="00000000">
            <w:pPr>
              <w:spacing w:after="0" w:line="259" w:lineRule="auto"/>
              <w:ind w:left="0" w:right="17" w:firstLine="0"/>
              <w:jc w:val="center"/>
            </w:pPr>
            <w:r>
              <w:t xml:space="preserve">0.8143 </w:t>
            </w:r>
          </w:p>
        </w:tc>
      </w:tr>
      <w:tr w:rsidR="005640D3" w14:paraId="5C9B34A1" w14:textId="77777777">
        <w:trPr>
          <w:trHeight w:val="307"/>
        </w:trPr>
        <w:tc>
          <w:tcPr>
            <w:tcW w:w="1868" w:type="dxa"/>
            <w:tcBorders>
              <w:top w:val="nil"/>
              <w:left w:val="nil"/>
              <w:bottom w:val="nil"/>
              <w:right w:val="nil"/>
            </w:tcBorders>
          </w:tcPr>
          <w:p w14:paraId="799726CD" w14:textId="77777777" w:rsidR="005640D3" w:rsidRDefault="00000000">
            <w:pPr>
              <w:spacing w:after="0" w:line="259" w:lineRule="auto"/>
              <w:ind w:left="134" w:right="0" w:firstLine="0"/>
              <w:jc w:val="left"/>
            </w:pPr>
            <w:r>
              <w:t xml:space="preserve">T-DMCA </w:t>
            </w:r>
          </w:p>
        </w:tc>
        <w:tc>
          <w:tcPr>
            <w:tcW w:w="1584" w:type="dxa"/>
            <w:tcBorders>
              <w:top w:val="nil"/>
              <w:left w:val="nil"/>
              <w:bottom w:val="nil"/>
              <w:right w:val="nil"/>
            </w:tcBorders>
          </w:tcPr>
          <w:p w14:paraId="36B86F86" w14:textId="77777777" w:rsidR="005640D3" w:rsidRDefault="00000000">
            <w:pPr>
              <w:spacing w:after="0" w:line="259" w:lineRule="auto"/>
              <w:ind w:left="0" w:right="17" w:firstLine="0"/>
              <w:jc w:val="center"/>
            </w:pPr>
            <w:r>
              <w:t xml:space="preserve">0.8654 </w:t>
            </w:r>
          </w:p>
        </w:tc>
      </w:tr>
      <w:tr w:rsidR="005640D3" w14:paraId="75BE8852" w14:textId="77777777">
        <w:trPr>
          <w:trHeight w:val="292"/>
        </w:trPr>
        <w:tc>
          <w:tcPr>
            <w:tcW w:w="1868" w:type="dxa"/>
            <w:tcBorders>
              <w:top w:val="nil"/>
              <w:left w:val="nil"/>
              <w:bottom w:val="single" w:sz="4" w:space="0" w:color="000000"/>
              <w:right w:val="nil"/>
            </w:tcBorders>
          </w:tcPr>
          <w:p w14:paraId="493EF33B" w14:textId="77777777" w:rsidR="005640D3" w:rsidRDefault="00000000">
            <w:pPr>
              <w:spacing w:after="0" w:line="259" w:lineRule="auto"/>
              <w:ind w:left="134" w:right="0" w:firstLine="0"/>
              <w:jc w:val="left"/>
            </w:pPr>
            <w:r>
              <w:t xml:space="preserve">Transformer-XL </w:t>
            </w:r>
          </w:p>
        </w:tc>
        <w:tc>
          <w:tcPr>
            <w:tcW w:w="1584" w:type="dxa"/>
            <w:tcBorders>
              <w:top w:val="nil"/>
              <w:left w:val="nil"/>
              <w:bottom w:val="single" w:sz="4" w:space="0" w:color="000000"/>
              <w:right w:val="nil"/>
            </w:tcBorders>
          </w:tcPr>
          <w:p w14:paraId="0F060A1C" w14:textId="77777777" w:rsidR="005640D3" w:rsidRDefault="00000000">
            <w:pPr>
              <w:spacing w:after="0" w:line="259" w:lineRule="auto"/>
              <w:ind w:left="0" w:right="17" w:firstLine="0"/>
              <w:jc w:val="center"/>
            </w:pPr>
            <w:r>
              <w:t xml:space="preserve">0.8447 </w:t>
            </w:r>
          </w:p>
        </w:tc>
      </w:tr>
      <w:tr w:rsidR="005640D3" w14:paraId="3063438A" w14:textId="77777777">
        <w:trPr>
          <w:trHeight w:val="335"/>
        </w:trPr>
        <w:tc>
          <w:tcPr>
            <w:tcW w:w="1868" w:type="dxa"/>
            <w:tcBorders>
              <w:top w:val="single" w:sz="4" w:space="0" w:color="000000"/>
              <w:left w:val="nil"/>
              <w:bottom w:val="nil"/>
              <w:right w:val="nil"/>
            </w:tcBorders>
          </w:tcPr>
          <w:p w14:paraId="29809BD0" w14:textId="77777777" w:rsidR="005640D3" w:rsidRDefault="00000000">
            <w:pPr>
              <w:spacing w:after="0" w:line="259" w:lineRule="auto"/>
              <w:ind w:left="134" w:right="0" w:firstLine="0"/>
              <w:jc w:val="left"/>
            </w:pPr>
            <w:r>
              <w:t xml:space="preserve">Liu’s HT </w:t>
            </w:r>
          </w:p>
        </w:tc>
        <w:tc>
          <w:tcPr>
            <w:tcW w:w="1584" w:type="dxa"/>
            <w:tcBorders>
              <w:top w:val="single" w:sz="4" w:space="0" w:color="000000"/>
              <w:left w:val="nil"/>
              <w:bottom w:val="nil"/>
              <w:right w:val="nil"/>
            </w:tcBorders>
          </w:tcPr>
          <w:p w14:paraId="45E6554D" w14:textId="77777777" w:rsidR="005640D3" w:rsidRDefault="00000000">
            <w:pPr>
              <w:spacing w:after="0" w:line="259" w:lineRule="auto"/>
              <w:ind w:left="0" w:right="17" w:firstLine="0"/>
              <w:jc w:val="center"/>
            </w:pPr>
            <w:r>
              <w:t xml:space="preserve">0.8769 </w:t>
            </w:r>
          </w:p>
        </w:tc>
      </w:tr>
      <w:tr w:rsidR="005640D3" w14:paraId="153EC038" w14:textId="77777777">
        <w:trPr>
          <w:trHeight w:val="323"/>
        </w:trPr>
        <w:tc>
          <w:tcPr>
            <w:tcW w:w="1868" w:type="dxa"/>
            <w:tcBorders>
              <w:top w:val="nil"/>
              <w:left w:val="nil"/>
              <w:bottom w:val="single" w:sz="6" w:space="0" w:color="000000"/>
              <w:right w:val="nil"/>
            </w:tcBorders>
          </w:tcPr>
          <w:p w14:paraId="6B22D36E" w14:textId="77777777" w:rsidR="005640D3" w:rsidRDefault="00000000">
            <w:pPr>
              <w:spacing w:after="0" w:line="259" w:lineRule="auto"/>
              <w:ind w:left="134" w:right="0" w:firstLine="0"/>
              <w:jc w:val="left"/>
            </w:pPr>
            <w:r>
              <w:t xml:space="preserve">PHT </w:t>
            </w:r>
          </w:p>
        </w:tc>
        <w:tc>
          <w:tcPr>
            <w:tcW w:w="1584" w:type="dxa"/>
            <w:tcBorders>
              <w:top w:val="nil"/>
              <w:left w:val="nil"/>
              <w:bottom w:val="single" w:sz="6" w:space="0" w:color="000000"/>
              <w:right w:val="nil"/>
            </w:tcBorders>
          </w:tcPr>
          <w:p w14:paraId="32161C0C" w14:textId="77777777" w:rsidR="005640D3" w:rsidRDefault="00000000">
            <w:pPr>
              <w:spacing w:after="0" w:line="259" w:lineRule="auto"/>
              <w:ind w:left="0" w:right="17" w:firstLine="0"/>
              <w:jc w:val="center"/>
            </w:pPr>
            <w:r>
              <w:rPr>
                <w:b/>
              </w:rPr>
              <w:t>0.8936</w:t>
            </w:r>
            <w:r>
              <w:t xml:space="preserve"> </w:t>
            </w:r>
          </w:p>
        </w:tc>
      </w:tr>
    </w:tbl>
    <w:p w14:paraId="2360DF3D" w14:textId="77777777" w:rsidR="005640D3" w:rsidRDefault="00000000">
      <w:pPr>
        <w:spacing w:after="260" w:line="265" w:lineRule="auto"/>
        <w:ind w:left="10" w:right="860" w:hanging="10"/>
        <w:jc w:val="center"/>
      </w:pPr>
      <w:r>
        <w:rPr>
          <w:sz w:val="16"/>
        </w:rPr>
        <w:t>Table 4: Average cosine similarities between attention distributions of generated summaries and the reference.</w:t>
      </w:r>
      <w:r>
        <w:t xml:space="preserve"> </w:t>
      </w:r>
    </w:p>
    <w:p w14:paraId="5660F828" w14:textId="77777777" w:rsidR="005640D3" w:rsidRDefault="00000000">
      <w:pPr>
        <w:spacing w:after="230"/>
        <w:ind w:left="40" w:right="826" w:firstLine="288"/>
      </w:pPr>
      <w:r>
        <w:lastRenderedPageBreak/>
        <w:t xml:space="preserve">As suggested by Table 4, hierarchical structures place significant improvements on the flat models in learning cross-document dependencies by assigning paragraph attentions in a way that is closer to the gold summaries. Moreover, PHT generates summaries of the greatest similarity 89.36% with the gold summaries, most likely due to its paragraph-level multi-head attention in addition to the token-level one, allowing the exchanging of cross-document information. </w:t>
      </w:r>
    </w:p>
    <w:p w14:paraId="611CFDEE" w14:textId="77777777" w:rsidR="005640D3" w:rsidRDefault="00000000">
      <w:pPr>
        <w:pStyle w:val="Heading4"/>
        <w:ind w:left="65"/>
      </w:pPr>
      <w:r>
        <w:t xml:space="preserve">7.1.2. Computational efficiency </w:t>
      </w:r>
    </w:p>
    <w:p w14:paraId="304686C7" w14:textId="77777777" w:rsidR="005640D3" w:rsidRDefault="00000000">
      <w:pPr>
        <w:ind w:left="40" w:right="826" w:firstLine="288"/>
      </w:pPr>
      <w:r>
        <w:t xml:space="preserve">This section assesses the computational efficiency of PHT comparing to other neural abstractive models in three aspects, i.e. the memory usage, parameter size and validation speed. We uniformly hire the 3-layer architecture and 1600 input tokens in this part to ensure fairness. During the experiment, we increase the batch size until out of memory in a 2080ti GPU, and the model with the maximum batch size occupies the lowest memory space. To measure the parameter size, we count the number of parameters in the neural network. Finally, we run each trained model in the validation set (38,144 samples), and the average time consumed in each checkpoint is used to evaluate the speed of forward-propagating in the model. </w:t>
      </w:r>
    </w:p>
    <w:p w14:paraId="1CAD48AD" w14:textId="77777777" w:rsidR="005640D3" w:rsidRDefault="00000000">
      <w:pPr>
        <w:ind w:left="40" w:right="826" w:firstLine="288"/>
      </w:pPr>
      <w:r>
        <w:t xml:space="preserve">As indicated by higher batch sizes in Table 5, models in the hierarchical structure (second panel) appears to be overall more memory-saving than those in the flat structure (first panel), with higher requirements on the parameters. In particular, models based on the Transformer-decoder, i.e. T-DMCA and </w:t>
      </w:r>
      <w:proofErr w:type="spellStart"/>
      <w:r>
        <w:t>TransformerXL</w:t>
      </w:r>
      <w:proofErr w:type="spellEnd"/>
      <w:r>
        <w:t xml:space="preserve">, demonstrate absolute superiority in reducing the parameter size. As for the speed of </w:t>
      </w:r>
      <w:proofErr w:type="spellStart"/>
      <w:r>
        <w:t>forwardpropagating</w:t>
      </w:r>
      <w:proofErr w:type="spellEnd"/>
      <w:r>
        <w:t xml:space="preserve">, Transformer-XL dominates due to its recurrent mechanism, whereas others share close performance in the inference speed. Between the two hierarchical models, PHT is proven to outperform Liu’s HT in all three aspects, due to its parallel, rather than sequential, computation of the word &amp; paragraph-level attention mechanisms. </w:t>
      </w:r>
    </w:p>
    <w:tbl>
      <w:tblPr>
        <w:tblStyle w:val="TableGrid"/>
        <w:tblW w:w="7149" w:type="dxa"/>
        <w:tblInd w:w="1260" w:type="dxa"/>
        <w:tblCellMar>
          <w:top w:w="43" w:type="dxa"/>
          <w:right w:w="115" w:type="dxa"/>
        </w:tblCellMar>
        <w:tblLook w:val="04A0" w:firstRow="1" w:lastRow="0" w:firstColumn="1" w:lastColumn="0" w:noHBand="0" w:noVBand="1"/>
      </w:tblPr>
      <w:tblGrid>
        <w:gridCol w:w="1868"/>
        <w:gridCol w:w="1616"/>
        <w:gridCol w:w="1769"/>
        <w:gridCol w:w="1896"/>
      </w:tblGrid>
      <w:tr w:rsidR="005640D3" w14:paraId="38127948" w14:textId="77777777">
        <w:trPr>
          <w:trHeight w:val="386"/>
        </w:trPr>
        <w:tc>
          <w:tcPr>
            <w:tcW w:w="1868" w:type="dxa"/>
            <w:tcBorders>
              <w:top w:val="single" w:sz="6" w:space="0" w:color="000000"/>
              <w:left w:val="nil"/>
              <w:bottom w:val="single" w:sz="4" w:space="0" w:color="000000"/>
              <w:right w:val="nil"/>
            </w:tcBorders>
          </w:tcPr>
          <w:p w14:paraId="3EC9DA28" w14:textId="77777777" w:rsidR="005640D3" w:rsidRDefault="00000000">
            <w:pPr>
              <w:spacing w:after="0" w:line="259" w:lineRule="auto"/>
              <w:ind w:left="134" w:right="0" w:firstLine="0"/>
              <w:jc w:val="left"/>
            </w:pPr>
            <w:r>
              <w:t xml:space="preserve">Model </w:t>
            </w:r>
          </w:p>
        </w:tc>
        <w:tc>
          <w:tcPr>
            <w:tcW w:w="1616" w:type="dxa"/>
            <w:tcBorders>
              <w:top w:val="single" w:sz="6" w:space="0" w:color="000000"/>
              <w:left w:val="nil"/>
              <w:bottom w:val="single" w:sz="4" w:space="0" w:color="000000"/>
              <w:right w:val="nil"/>
            </w:tcBorders>
          </w:tcPr>
          <w:p w14:paraId="60C30B0B" w14:textId="77777777" w:rsidR="005640D3" w:rsidRDefault="00000000">
            <w:pPr>
              <w:spacing w:after="0" w:line="259" w:lineRule="auto"/>
              <w:ind w:left="0" w:right="0" w:firstLine="0"/>
              <w:jc w:val="left"/>
            </w:pPr>
            <w:r>
              <w:t xml:space="preserve">Max Batch Size </w:t>
            </w:r>
          </w:p>
        </w:tc>
        <w:tc>
          <w:tcPr>
            <w:tcW w:w="1769" w:type="dxa"/>
            <w:tcBorders>
              <w:top w:val="single" w:sz="6" w:space="0" w:color="000000"/>
              <w:left w:val="nil"/>
              <w:bottom w:val="single" w:sz="4" w:space="0" w:color="000000"/>
              <w:right w:val="nil"/>
            </w:tcBorders>
          </w:tcPr>
          <w:p w14:paraId="358B8F05" w14:textId="77777777" w:rsidR="005640D3" w:rsidRDefault="00000000">
            <w:pPr>
              <w:spacing w:after="0" w:line="259" w:lineRule="auto"/>
              <w:ind w:left="0" w:right="0" w:firstLine="0"/>
              <w:jc w:val="left"/>
            </w:pPr>
            <w:r>
              <w:t xml:space="preserve">Parameters (MB) </w:t>
            </w:r>
          </w:p>
        </w:tc>
        <w:tc>
          <w:tcPr>
            <w:tcW w:w="1896" w:type="dxa"/>
            <w:tcBorders>
              <w:top w:val="single" w:sz="6" w:space="0" w:color="000000"/>
              <w:left w:val="nil"/>
              <w:bottom w:val="single" w:sz="4" w:space="0" w:color="000000"/>
              <w:right w:val="nil"/>
            </w:tcBorders>
          </w:tcPr>
          <w:p w14:paraId="45FA8D7B" w14:textId="77777777" w:rsidR="005640D3" w:rsidRDefault="00000000">
            <w:pPr>
              <w:spacing w:after="0" w:line="259" w:lineRule="auto"/>
              <w:ind w:left="0" w:right="0" w:firstLine="0"/>
              <w:jc w:val="left"/>
            </w:pPr>
            <w:r>
              <w:t xml:space="preserve">Validation Speed (s) </w:t>
            </w:r>
          </w:p>
        </w:tc>
      </w:tr>
      <w:tr w:rsidR="005640D3" w14:paraId="50BF865A" w14:textId="77777777">
        <w:trPr>
          <w:trHeight w:val="335"/>
        </w:trPr>
        <w:tc>
          <w:tcPr>
            <w:tcW w:w="1868" w:type="dxa"/>
            <w:tcBorders>
              <w:top w:val="single" w:sz="4" w:space="0" w:color="000000"/>
              <w:left w:val="nil"/>
              <w:bottom w:val="nil"/>
              <w:right w:val="nil"/>
            </w:tcBorders>
          </w:tcPr>
          <w:p w14:paraId="37C39194" w14:textId="77777777" w:rsidR="005640D3" w:rsidRDefault="00000000">
            <w:pPr>
              <w:spacing w:after="0" w:line="259" w:lineRule="auto"/>
              <w:ind w:left="134" w:right="0" w:firstLine="0"/>
              <w:jc w:val="left"/>
            </w:pPr>
            <w:r>
              <w:t xml:space="preserve">Flat Transformer </w:t>
            </w:r>
          </w:p>
        </w:tc>
        <w:tc>
          <w:tcPr>
            <w:tcW w:w="1616" w:type="dxa"/>
            <w:tcBorders>
              <w:top w:val="single" w:sz="4" w:space="0" w:color="000000"/>
              <w:left w:val="nil"/>
              <w:bottom w:val="nil"/>
              <w:right w:val="nil"/>
            </w:tcBorders>
          </w:tcPr>
          <w:p w14:paraId="64B4AD1C" w14:textId="77777777" w:rsidR="005640D3" w:rsidRDefault="00000000">
            <w:pPr>
              <w:spacing w:after="0" w:line="259" w:lineRule="auto"/>
              <w:ind w:left="0" w:right="104" w:firstLine="0"/>
              <w:jc w:val="center"/>
            </w:pPr>
            <w:r>
              <w:t xml:space="preserve">11 </w:t>
            </w:r>
          </w:p>
        </w:tc>
        <w:tc>
          <w:tcPr>
            <w:tcW w:w="1769" w:type="dxa"/>
            <w:tcBorders>
              <w:top w:val="single" w:sz="4" w:space="0" w:color="000000"/>
              <w:left w:val="nil"/>
              <w:bottom w:val="nil"/>
              <w:right w:val="nil"/>
            </w:tcBorders>
          </w:tcPr>
          <w:p w14:paraId="0261FCEB" w14:textId="77777777" w:rsidR="005640D3" w:rsidRDefault="00000000">
            <w:pPr>
              <w:spacing w:after="0" w:line="259" w:lineRule="auto"/>
              <w:ind w:left="538" w:right="0" w:firstLine="0"/>
              <w:jc w:val="left"/>
            </w:pPr>
            <w:r>
              <w:t xml:space="preserve">165.0 </w:t>
            </w:r>
          </w:p>
        </w:tc>
        <w:tc>
          <w:tcPr>
            <w:tcW w:w="1896" w:type="dxa"/>
            <w:tcBorders>
              <w:top w:val="single" w:sz="4" w:space="0" w:color="000000"/>
              <w:left w:val="nil"/>
              <w:bottom w:val="nil"/>
              <w:right w:val="nil"/>
            </w:tcBorders>
          </w:tcPr>
          <w:p w14:paraId="04306C83" w14:textId="77777777" w:rsidR="005640D3" w:rsidRDefault="00000000">
            <w:pPr>
              <w:spacing w:after="0" w:line="259" w:lineRule="auto"/>
              <w:ind w:left="0" w:right="4" w:firstLine="0"/>
              <w:jc w:val="center"/>
            </w:pPr>
            <w:r>
              <w:t xml:space="preserve">634 </w:t>
            </w:r>
          </w:p>
        </w:tc>
      </w:tr>
      <w:tr w:rsidR="005640D3" w14:paraId="677DEB68" w14:textId="77777777">
        <w:trPr>
          <w:trHeight w:val="307"/>
        </w:trPr>
        <w:tc>
          <w:tcPr>
            <w:tcW w:w="1868" w:type="dxa"/>
            <w:tcBorders>
              <w:top w:val="nil"/>
              <w:left w:val="nil"/>
              <w:bottom w:val="nil"/>
              <w:right w:val="nil"/>
            </w:tcBorders>
          </w:tcPr>
          <w:p w14:paraId="5E921455" w14:textId="77777777" w:rsidR="005640D3" w:rsidRDefault="00000000">
            <w:pPr>
              <w:spacing w:after="0" w:line="259" w:lineRule="auto"/>
              <w:ind w:left="134" w:right="0" w:firstLine="0"/>
              <w:jc w:val="left"/>
            </w:pPr>
            <w:r>
              <w:t xml:space="preserve">T-DMCA </w:t>
            </w:r>
          </w:p>
        </w:tc>
        <w:tc>
          <w:tcPr>
            <w:tcW w:w="1616" w:type="dxa"/>
            <w:tcBorders>
              <w:top w:val="nil"/>
              <w:left w:val="nil"/>
              <w:bottom w:val="nil"/>
              <w:right w:val="nil"/>
            </w:tcBorders>
          </w:tcPr>
          <w:p w14:paraId="2522F625" w14:textId="77777777" w:rsidR="005640D3" w:rsidRDefault="00000000">
            <w:pPr>
              <w:spacing w:after="0" w:line="259" w:lineRule="auto"/>
              <w:ind w:left="0" w:right="104" w:firstLine="0"/>
              <w:jc w:val="center"/>
            </w:pPr>
            <w:r>
              <w:t xml:space="preserve">10 </w:t>
            </w:r>
          </w:p>
        </w:tc>
        <w:tc>
          <w:tcPr>
            <w:tcW w:w="1769" w:type="dxa"/>
            <w:tcBorders>
              <w:top w:val="nil"/>
              <w:left w:val="nil"/>
              <w:bottom w:val="nil"/>
              <w:right w:val="nil"/>
            </w:tcBorders>
          </w:tcPr>
          <w:p w14:paraId="4949A72F" w14:textId="77777777" w:rsidR="005640D3" w:rsidRDefault="00000000">
            <w:pPr>
              <w:spacing w:after="0" w:line="259" w:lineRule="auto"/>
              <w:ind w:left="538" w:right="0" w:firstLine="0"/>
              <w:jc w:val="left"/>
            </w:pPr>
            <w:r>
              <w:t xml:space="preserve">131.1 </w:t>
            </w:r>
          </w:p>
        </w:tc>
        <w:tc>
          <w:tcPr>
            <w:tcW w:w="1896" w:type="dxa"/>
            <w:tcBorders>
              <w:top w:val="nil"/>
              <w:left w:val="nil"/>
              <w:bottom w:val="nil"/>
              <w:right w:val="nil"/>
            </w:tcBorders>
          </w:tcPr>
          <w:p w14:paraId="299F8354" w14:textId="77777777" w:rsidR="005640D3" w:rsidRDefault="00000000">
            <w:pPr>
              <w:spacing w:after="0" w:line="259" w:lineRule="auto"/>
              <w:ind w:left="0" w:right="4" w:firstLine="0"/>
              <w:jc w:val="center"/>
            </w:pPr>
            <w:r>
              <w:t xml:space="preserve">656 </w:t>
            </w:r>
          </w:p>
        </w:tc>
      </w:tr>
      <w:tr w:rsidR="005640D3" w14:paraId="584A1C26" w14:textId="77777777">
        <w:trPr>
          <w:trHeight w:val="292"/>
        </w:trPr>
        <w:tc>
          <w:tcPr>
            <w:tcW w:w="1868" w:type="dxa"/>
            <w:tcBorders>
              <w:top w:val="nil"/>
              <w:left w:val="nil"/>
              <w:bottom w:val="single" w:sz="4" w:space="0" w:color="000000"/>
              <w:right w:val="nil"/>
            </w:tcBorders>
          </w:tcPr>
          <w:p w14:paraId="64BCCFF8" w14:textId="77777777" w:rsidR="005640D3" w:rsidRDefault="00000000">
            <w:pPr>
              <w:spacing w:after="0" w:line="259" w:lineRule="auto"/>
              <w:ind w:left="134" w:right="0" w:firstLine="0"/>
              <w:jc w:val="left"/>
            </w:pPr>
            <w:r>
              <w:t xml:space="preserve">Transformer-XL </w:t>
            </w:r>
          </w:p>
        </w:tc>
        <w:tc>
          <w:tcPr>
            <w:tcW w:w="1616" w:type="dxa"/>
            <w:tcBorders>
              <w:top w:val="nil"/>
              <w:left w:val="nil"/>
              <w:bottom w:val="single" w:sz="4" w:space="0" w:color="000000"/>
              <w:right w:val="nil"/>
            </w:tcBorders>
          </w:tcPr>
          <w:p w14:paraId="3A83391B" w14:textId="77777777" w:rsidR="005640D3" w:rsidRDefault="00000000">
            <w:pPr>
              <w:spacing w:after="0" w:line="259" w:lineRule="auto"/>
              <w:ind w:left="0" w:right="113" w:firstLine="0"/>
              <w:jc w:val="center"/>
            </w:pPr>
            <w:r>
              <w:t xml:space="preserve">8 </w:t>
            </w:r>
          </w:p>
        </w:tc>
        <w:tc>
          <w:tcPr>
            <w:tcW w:w="1769" w:type="dxa"/>
            <w:tcBorders>
              <w:top w:val="nil"/>
              <w:left w:val="nil"/>
              <w:bottom w:val="single" w:sz="4" w:space="0" w:color="000000"/>
              <w:right w:val="nil"/>
            </w:tcBorders>
          </w:tcPr>
          <w:p w14:paraId="57329CBF" w14:textId="77777777" w:rsidR="005640D3" w:rsidRDefault="00000000">
            <w:pPr>
              <w:spacing w:after="0" w:line="259" w:lineRule="auto"/>
              <w:ind w:left="504" w:right="0" w:firstLine="0"/>
              <w:jc w:val="left"/>
            </w:pPr>
            <w:r>
              <w:rPr>
                <w:b/>
              </w:rPr>
              <w:t>130.4</w:t>
            </w:r>
            <w:r>
              <w:t xml:space="preserve"> </w:t>
            </w:r>
          </w:p>
        </w:tc>
        <w:tc>
          <w:tcPr>
            <w:tcW w:w="1896" w:type="dxa"/>
            <w:tcBorders>
              <w:top w:val="nil"/>
              <w:left w:val="nil"/>
              <w:bottom w:val="single" w:sz="4" w:space="0" w:color="000000"/>
              <w:right w:val="nil"/>
            </w:tcBorders>
          </w:tcPr>
          <w:p w14:paraId="4BB4205B" w14:textId="77777777" w:rsidR="005640D3" w:rsidRDefault="00000000">
            <w:pPr>
              <w:spacing w:after="0" w:line="259" w:lineRule="auto"/>
              <w:ind w:left="0" w:right="6" w:firstLine="0"/>
              <w:jc w:val="center"/>
            </w:pPr>
            <w:r>
              <w:rPr>
                <w:b/>
              </w:rPr>
              <w:t>489</w:t>
            </w:r>
            <w:r>
              <w:t xml:space="preserve"> </w:t>
            </w:r>
          </w:p>
        </w:tc>
      </w:tr>
      <w:tr w:rsidR="005640D3" w14:paraId="3D8700F2" w14:textId="77777777">
        <w:trPr>
          <w:trHeight w:val="335"/>
        </w:trPr>
        <w:tc>
          <w:tcPr>
            <w:tcW w:w="1868" w:type="dxa"/>
            <w:tcBorders>
              <w:top w:val="single" w:sz="4" w:space="0" w:color="000000"/>
              <w:left w:val="nil"/>
              <w:bottom w:val="nil"/>
              <w:right w:val="nil"/>
            </w:tcBorders>
          </w:tcPr>
          <w:p w14:paraId="2E26B685" w14:textId="77777777" w:rsidR="005640D3" w:rsidRDefault="00000000">
            <w:pPr>
              <w:spacing w:after="0" w:line="259" w:lineRule="auto"/>
              <w:ind w:left="134" w:right="0" w:firstLine="0"/>
              <w:jc w:val="left"/>
            </w:pPr>
            <w:r>
              <w:t xml:space="preserve">Liu’s HT </w:t>
            </w:r>
          </w:p>
        </w:tc>
        <w:tc>
          <w:tcPr>
            <w:tcW w:w="1616" w:type="dxa"/>
            <w:tcBorders>
              <w:top w:val="single" w:sz="4" w:space="0" w:color="000000"/>
              <w:left w:val="nil"/>
              <w:bottom w:val="nil"/>
              <w:right w:val="nil"/>
            </w:tcBorders>
          </w:tcPr>
          <w:p w14:paraId="1E34E88E" w14:textId="77777777" w:rsidR="005640D3" w:rsidRDefault="00000000">
            <w:pPr>
              <w:spacing w:after="0" w:line="259" w:lineRule="auto"/>
              <w:ind w:left="0" w:right="104" w:firstLine="0"/>
              <w:jc w:val="center"/>
            </w:pPr>
            <w:r>
              <w:t xml:space="preserve">11 </w:t>
            </w:r>
          </w:p>
        </w:tc>
        <w:tc>
          <w:tcPr>
            <w:tcW w:w="1769" w:type="dxa"/>
            <w:tcBorders>
              <w:top w:val="single" w:sz="4" w:space="0" w:color="000000"/>
              <w:left w:val="nil"/>
              <w:bottom w:val="nil"/>
              <w:right w:val="nil"/>
            </w:tcBorders>
          </w:tcPr>
          <w:p w14:paraId="6ECA5A10" w14:textId="77777777" w:rsidR="005640D3" w:rsidRDefault="00000000">
            <w:pPr>
              <w:spacing w:after="0" w:line="259" w:lineRule="auto"/>
              <w:ind w:left="538" w:right="0" w:firstLine="0"/>
              <w:jc w:val="left"/>
            </w:pPr>
            <w:r>
              <w:t xml:space="preserve">190.8 </w:t>
            </w:r>
          </w:p>
        </w:tc>
        <w:tc>
          <w:tcPr>
            <w:tcW w:w="1896" w:type="dxa"/>
            <w:tcBorders>
              <w:top w:val="single" w:sz="4" w:space="0" w:color="000000"/>
              <w:left w:val="nil"/>
              <w:bottom w:val="nil"/>
              <w:right w:val="nil"/>
            </w:tcBorders>
          </w:tcPr>
          <w:p w14:paraId="63EE06C8" w14:textId="77777777" w:rsidR="005640D3" w:rsidRDefault="00000000">
            <w:pPr>
              <w:spacing w:after="0" w:line="259" w:lineRule="auto"/>
              <w:ind w:left="0" w:right="4" w:firstLine="0"/>
              <w:jc w:val="center"/>
            </w:pPr>
            <w:r>
              <w:t xml:space="preserve">639 </w:t>
            </w:r>
          </w:p>
        </w:tc>
      </w:tr>
      <w:tr w:rsidR="005640D3" w14:paraId="2DB2AA0F" w14:textId="77777777">
        <w:trPr>
          <w:trHeight w:val="323"/>
        </w:trPr>
        <w:tc>
          <w:tcPr>
            <w:tcW w:w="1868" w:type="dxa"/>
            <w:tcBorders>
              <w:top w:val="nil"/>
              <w:left w:val="nil"/>
              <w:bottom w:val="single" w:sz="6" w:space="0" w:color="000000"/>
              <w:right w:val="nil"/>
            </w:tcBorders>
          </w:tcPr>
          <w:p w14:paraId="7F3C1907" w14:textId="77777777" w:rsidR="005640D3" w:rsidRDefault="00000000">
            <w:pPr>
              <w:spacing w:after="0" w:line="259" w:lineRule="auto"/>
              <w:ind w:left="134" w:right="0" w:firstLine="0"/>
              <w:jc w:val="left"/>
            </w:pPr>
            <w:r>
              <w:t xml:space="preserve">PHT </w:t>
            </w:r>
          </w:p>
        </w:tc>
        <w:tc>
          <w:tcPr>
            <w:tcW w:w="1616" w:type="dxa"/>
            <w:tcBorders>
              <w:top w:val="nil"/>
              <w:left w:val="nil"/>
              <w:bottom w:val="single" w:sz="6" w:space="0" w:color="000000"/>
              <w:right w:val="nil"/>
            </w:tcBorders>
          </w:tcPr>
          <w:p w14:paraId="3F992EEF" w14:textId="77777777" w:rsidR="005640D3" w:rsidRDefault="00000000">
            <w:pPr>
              <w:spacing w:after="0" w:line="259" w:lineRule="auto"/>
              <w:ind w:left="574" w:right="0" w:firstLine="0"/>
              <w:jc w:val="left"/>
            </w:pPr>
            <w:r>
              <w:rPr>
                <w:b/>
              </w:rPr>
              <w:t>17</w:t>
            </w:r>
            <w:r>
              <w:t xml:space="preserve"> </w:t>
            </w:r>
          </w:p>
        </w:tc>
        <w:tc>
          <w:tcPr>
            <w:tcW w:w="1769" w:type="dxa"/>
            <w:tcBorders>
              <w:top w:val="nil"/>
              <w:left w:val="nil"/>
              <w:bottom w:val="single" w:sz="6" w:space="0" w:color="000000"/>
              <w:right w:val="nil"/>
            </w:tcBorders>
          </w:tcPr>
          <w:p w14:paraId="72AA575F" w14:textId="77777777" w:rsidR="005640D3" w:rsidRDefault="00000000">
            <w:pPr>
              <w:spacing w:after="0" w:line="259" w:lineRule="auto"/>
              <w:ind w:left="538" w:right="0" w:firstLine="0"/>
              <w:jc w:val="left"/>
            </w:pPr>
            <w:r>
              <w:t xml:space="preserve">182.4 </w:t>
            </w:r>
          </w:p>
        </w:tc>
        <w:tc>
          <w:tcPr>
            <w:tcW w:w="1896" w:type="dxa"/>
            <w:tcBorders>
              <w:top w:val="nil"/>
              <w:left w:val="nil"/>
              <w:bottom w:val="single" w:sz="6" w:space="0" w:color="000000"/>
              <w:right w:val="nil"/>
            </w:tcBorders>
          </w:tcPr>
          <w:p w14:paraId="0BE6BB78" w14:textId="77777777" w:rsidR="005640D3" w:rsidRDefault="00000000">
            <w:pPr>
              <w:spacing w:after="0" w:line="259" w:lineRule="auto"/>
              <w:ind w:left="0" w:right="4" w:firstLine="0"/>
              <w:jc w:val="center"/>
            </w:pPr>
            <w:r>
              <w:t xml:space="preserve">601 </w:t>
            </w:r>
          </w:p>
        </w:tc>
      </w:tr>
    </w:tbl>
    <w:p w14:paraId="3A32D585" w14:textId="77777777" w:rsidR="005640D3" w:rsidRDefault="00000000">
      <w:pPr>
        <w:spacing w:after="260" w:line="265" w:lineRule="auto"/>
        <w:ind w:left="10" w:right="782" w:hanging="10"/>
        <w:jc w:val="center"/>
      </w:pPr>
      <w:r>
        <w:rPr>
          <w:sz w:val="16"/>
        </w:rPr>
        <w:t>Table 5: Computational efficiency.</w:t>
      </w:r>
      <w:r>
        <w:t xml:space="preserve"> </w:t>
      </w:r>
    </w:p>
    <w:p w14:paraId="4B362183" w14:textId="77777777" w:rsidR="005640D3" w:rsidRDefault="00000000">
      <w:pPr>
        <w:ind w:left="40" w:right="826" w:firstLine="288"/>
      </w:pPr>
      <w:r>
        <w:t xml:space="preserve">As an extension on attention alignment to explore its potential application on summary compression, we further argue that the algorithm provides an easy way to compress source paragraphs before inference – by ranking paragraph attention weights according to their predicted values and choosing the top </w:t>
      </w:r>
      <w:r>
        <w:rPr>
          <w:i/>
        </w:rPr>
        <w:t xml:space="preserve">s </w:t>
      </w:r>
      <w:r>
        <w:t xml:space="preserve">paragraphs with highest attentions. Table 6 presents the results given different values of </w:t>
      </w:r>
      <w:r>
        <w:rPr>
          <w:i/>
        </w:rPr>
        <w:t>s</w:t>
      </w:r>
      <w:r>
        <w:t xml:space="preserve">. According to the </w:t>
      </w:r>
      <w:proofErr w:type="spellStart"/>
      <w:r>
        <w:t>ROUGERecall</w:t>
      </w:r>
      <w:proofErr w:type="spellEnd"/>
      <w:r>
        <w:t xml:space="preserve"> and ROUGE-</w:t>
      </w:r>
      <w:r>
        <w:rPr>
          <w:i/>
        </w:rPr>
        <w:t>F</w:t>
      </w:r>
      <w:r>
        <w:rPr>
          <w:vertAlign w:val="subscript"/>
        </w:rPr>
        <w:t xml:space="preserve">1 </w:t>
      </w:r>
      <w:r>
        <w:t>scores, the tested compression mechanism improves original summaries by limiting the number of paragraphs to [</w:t>
      </w:r>
      <w:proofErr w:type="gramStart"/>
      <w:r>
        <w:t>20 :</w:t>
      </w:r>
      <w:proofErr w:type="gramEnd"/>
      <w:r>
        <w:t xml:space="preserve"> 25]. </w:t>
      </w:r>
    </w:p>
    <w:p w14:paraId="76B08264" w14:textId="77777777" w:rsidR="005640D3" w:rsidRDefault="00000000">
      <w:pPr>
        <w:spacing w:after="232" w:line="259" w:lineRule="auto"/>
        <w:ind w:left="55" w:right="0" w:firstLine="0"/>
        <w:jc w:val="left"/>
      </w:pPr>
      <w:r>
        <w:rPr>
          <w:rFonts w:ascii="Calibri" w:eastAsia="Calibri" w:hAnsi="Calibri" w:cs="Calibri"/>
          <w:noProof/>
          <w:sz w:val="22"/>
        </w:rPr>
        <mc:AlternateContent>
          <mc:Choice Requires="wpg">
            <w:drawing>
              <wp:inline distT="0" distB="0" distL="0" distR="0" wp14:anchorId="38986D01" wp14:editId="4A9A90BC">
                <wp:extent cx="5054945" cy="1766696"/>
                <wp:effectExtent l="0" t="0" r="0" b="0"/>
                <wp:docPr id="27547" name="Group 27547"/>
                <wp:cNvGraphicFramePr/>
                <a:graphic xmlns:a="http://schemas.openxmlformats.org/drawingml/2006/main">
                  <a:graphicData uri="http://schemas.microsoft.com/office/word/2010/wordprocessingGroup">
                    <wpg:wgp>
                      <wpg:cNvGrpSpPr/>
                      <wpg:grpSpPr>
                        <a:xfrm>
                          <a:off x="0" y="0"/>
                          <a:ext cx="5054945" cy="1766696"/>
                          <a:chOff x="0" y="0"/>
                          <a:chExt cx="5054945" cy="1766696"/>
                        </a:xfrm>
                      </wpg:grpSpPr>
                      <wps:wsp>
                        <wps:cNvPr id="2571" name="Rectangle 2571"/>
                        <wps:cNvSpPr/>
                        <wps:spPr>
                          <a:xfrm>
                            <a:off x="5022546" y="0"/>
                            <a:ext cx="37011" cy="168234"/>
                          </a:xfrm>
                          <a:prstGeom prst="rect">
                            <a:avLst/>
                          </a:prstGeom>
                          <a:ln>
                            <a:noFill/>
                          </a:ln>
                        </wps:spPr>
                        <wps:txbx>
                          <w:txbxContent>
                            <w:p w14:paraId="49942C34" w14:textId="77777777" w:rsidR="005640D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572" name="Rectangle 2572"/>
                        <wps:cNvSpPr/>
                        <wps:spPr>
                          <a:xfrm>
                            <a:off x="0" y="186781"/>
                            <a:ext cx="42144" cy="189937"/>
                          </a:xfrm>
                          <a:prstGeom prst="rect">
                            <a:avLst/>
                          </a:prstGeom>
                          <a:ln>
                            <a:noFill/>
                          </a:ln>
                        </wps:spPr>
                        <wps:txbx>
                          <w:txbxContent>
                            <w:p w14:paraId="7F3A9E75" w14:textId="77777777" w:rsidR="005640D3"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573" name="Rectangle 2573"/>
                        <wps:cNvSpPr/>
                        <wps:spPr>
                          <a:xfrm>
                            <a:off x="1707210" y="193548"/>
                            <a:ext cx="520181" cy="168234"/>
                          </a:xfrm>
                          <a:prstGeom prst="rect">
                            <a:avLst/>
                          </a:prstGeom>
                          <a:ln>
                            <a:noFill/>
                          </a:ln>
                        </wps:spPr>
                        <wps:txbx>
                          <w:txbxContent>
                            <w:p w14:paraId="0946DC82" w14:textId="77777777" w:rsidR="005640D3" w:rsidRDefault="00000000">
                              <w:pPr>
                                <w:spacing w:after="160" w:line="259" w:lineRule="auto"/>
                                <w:ind w:left="0" w:right="0" w:firstLine="0"/>
                                <w:jc w:val="left"/>
                              </w:pPr>
                              <w:r>
                                <w:t>ROUGE</w:t>
                              </w:r>
                            </w:p>
                          </w:txbxContent>
                        </wps:txbx>
                        <wps:bodyPr horzOverflow="overflow" vert="horz" lIns="0" tIns="0" rIns="0" bIns="0" rtlCol="0">
                          <a:noAutofit/>
                        </wps:bodyPr>
                      </wps:wsp>
                      <wps:wsp>
                        <wps:cNvPr id="2574" name="Rectangle 2574"/>
                        <wps:cNvSpPr/>
                        <wps:spPr>
                          <a:xfrm>
                            <a:off x="2098878" y="193548"/>
                            <a:ext cx="55854" cy="168234"/>
                          </a:xfrm>
                          <a:prstGeom prst="rect">
                            <a:avLst/>
                          </a:prstGeom>
                          <a:ln>
                            <a:noFill/>
                          </a:ln>
                        </wps:spPr>
                        <wps:txbx>
                          <w:txbxContent>
                            <w:p w14:paraId="7C983C15" w14:textId="77777777" w:rsidR="005640D3" w:rsidRDefault="00000000">
                              <w:pPr>
                                <w:spacing w:after="160" w:line="259" w:lineRule="auto"/>
                                <w:ind w:left="0" w:right="0" w:firstLine="0"/>
                                <w:jc w:val="left"/>
                              </w:pPr>
                              <w:r>
                                <w:t>-</w:t>
                              </w:r>
                            </w:p>
                          </w:txbxContent>
                        </wps:txbx>
                        <wps:bodyPr horzOverflow="overflow" vert="horz" lIns="0" tIns="0" rIns="0" bIns="0" rtlCol="0">
                          <a:noAutofit/>
                        </wps:bodyPr>
                      </wps:wsp>
                      <wps:wsp>
                        <wps:cNvPr id="2575" name="Rectangle 2575"/>
                        <wps:cNvSpPr/>
                        <wps:spPr>
                          <a:xfrm>
                            <a:off x="2141550" y="193548"/>
                            <a:ext cx="93202" cy="168234"/>
                          </a:xfrm>
                          <a:prstGeom prst="rect">
                            <a:avLst/>
                          </a:prstGeom>
                          <a:ln>
                            <a:noFill/>
                          </a:ln>
                        </wps:spPr>
                        <wps:txbx>
                          <w:txbxContent>
                            <w:p w14:paraId="4F0B24C4" w14:textId="77777777" w:rsidR="005640D3" w:rsidRDefault="00000000">
                              <w:pPr>
                                <w:spacing w:after="160" w:line="259" w:lineRule="auto"/>
                                <w:ind w:left="0" w:right="0" w:firstLine="0"/>
                                <w:jc w:val="left"/>
                              </w:pPr>
                              <w:r>
                                <w:t>1</w:t>
                              </w:r>
                            </w:p>
                          </w:txbxContent>
                        </wps:txbx>
                        <wps:bodyPr horzOverflow="overflow" vert="horz" lIns="0" tIns="0" rIns="0" bIns="0" rtlCol="0">
                          <a:noAutofit/>
                        </wps:bodyPr>
                      </wps:wsp>
                      <wps:wsp>
                        <wps:cNvPr id="2576" name="Rectangle 2576"/>
                        <wps:cNvSpPr/>
                        <wps:spPr>
                          <a:xfrm>
                            <a:off x="2211654" y="193548"/>
                            <a:ext cx="37011" cy="168234"/>
                          </a:xfrm>
                          <a:prstGeom prst="rect">
                            <a:avLst/>
                          </a:prstGeom>
                          <a:ln>
                            <a:noFill/>
                          </a:ln>
                        </wps:spPr>
                        <wps:txbx>
                          <w:txbxContent>
                            <w:p w14:paraId="64E91CC0" w14:textId="77777777" w:rsidR="005640D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577" name="Rectangle 2577"/>
                        <wps:cNvSpPr/>
                        <wps:spPr>
                          <a:xfrm>
                            <a:off x="2926664" y="193548"/>
                            <a:ext cx="520181" cy="168234"/>
                          </a:xfrm>
                          <a:prstGeom prst="rect">
                            <a:avLst/>
                          </a:prstGeom>
                          <a:ln>
                            <a:noFill/>
                          </a:ln>
                        </wps:spPr>
                        <wps:txbx>
                          <w:txbxContent>
                            <w:p w14:paraId="621E940A" w14:textId="77777777" w:rsidR="005640D3" w:rsidRDefault="00000000">
                              <w:pPr>
                                <w:spacing w:after="160" w:line="259" w:lineRule="auto"/>
                                <w:ind w:left="0" w:right="0" w:firstLine="0"/>
                                <w:jc w:val="left"/>
                              </w:pPr>
                              <w:r>
                                <w:t>ROUGE</w:t>
                              </w:r>
                            </w:p>
                          </w:txbxContent>
                        </wps:txbx>
                        <wps:bodyPr horzOverflow="overflow" vert="horz" lIns="0" tIns="0" rIns="0" bIns="0" rtlCol="0">
                          <a:noAutofit/>
                        </wps:bodyPr>
                      </wps:wsp>
                      <wps:wsp>
                        <wps:cNvPr id="2578" name="Rectangle 2578"/>
                        <wps:cNvSpPr/>
                        <wps:spPr>
                          <a:xfrm>
                            <a:off x="3318332" y="193548"/>
                            <a:ext cx="55854" cy="168234"/>
                          </a:xfrm>
                          <a:prstGeom prst="rect">
                            <a:avLst/>
                          </a:prstGeom>
                          <a:ln>
                            <a:noFill/>
                          </a:ln>
                        </wps:spPr>
                        <wps:txbx>
                          <w:txbxContent>
                            <w:p w14:paraId="1CAB9BC8" w14:textId="77777777" w:rsidR="005640D3" w:rsidRDefault="00000000">
                              <w:pPr>
                                <w:spacing w:after="160" w:line="259" w:lineRule="auto"/>
                                <w:ind w:left="0" w:right="0" w:firstLine="0"/>
                                <w:jc w:val="left"/>
                              </w:pPr>
                              <w:r>
                                <w:t>-</w:t>
                              </w:r>
                            </w:p>
                          </w:txbxContent>
                        </wps:txbx>
                        <wps:bodyPr horzOverflow="overflow" vert="horz" lIns="0" tIns="0" rIns="0" bIns="0" rtlCol="0">
                          <a:noAutofit/>
                        </wps:bodyPr>
                      </wps:wsp>
                      <wps:wsp>
                        <wps:cNvPr id="2579" name="Rectangle 2579"/>
                        <wps:cNvSpPr/>
                        <wps:spPr>
                          <a:xfrm>
                            <a:off x="3361004" y="193548"/>
                            <a:ext cx="93202" cy="168234"/>
                          </a:xfrm>
                          <a:prstGeom prst="rect">
                            <a:avLst/>
                          </a:prstGeom>
                          <a:ln>
                            <a:noFill/>
                          </a:ln>
                        </wps:spPr>
                        <wps:txbx>
                          <w:txbxContent>
                            <w:p w14:paraId="2C50EA78" w14:textId="77777777" w:rsidR="005640D3" w:rsidRDefault="00000000">
                              <w:pPr>
                                <w:spacing w:after="160" w:line="259" w:lineRule="auto"/>
                                <w:ind w:left="0" w:right="0" w:firstLine="0"/>
                                <w:jc w:val="left"/>
                              </w:pPr>
                              <w:r>
                                <w:t>2</w:t>
                              </w:r>
                            </w:p>
                          </w:txbxContent>
                        </wps:txbx>
                        <wps:bodyPr horzOverflow="overflow" vert="horz" lIns="0" tIns="0" rIns="0" bIns="0" rtlCol="0">
                          <a:noAutofit/>
                        </wps:bodyPr>
                      </wps:wsp>
                      <wps:wsp>
                        <wps:cNvPr id="2580" name="Rectangle 2580"/>
                        <wps:cNvSpPr/>
                        <wps:spPr>
                          <a:xfrm>
                            <a:off x="3431109" y="193548"/>
                            <a:ext cx="37011" cy="168234"/>
                          </a:xfrm>
                          <a:prstGeom prst="rect">
                            <a:avLst/>
                          </a:prstGeom>
                          <a:ln>
                            <a:noFill/>
                          </a:ln>
                        </wps:spPr>
                        <wps:txbx>
                          <w:txbxContent>
                            <w:p w14:paraId="23503C01" w14:textId="77777777" w:rsidR="005640D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581" name="Rectangle 2581"/>
                        <wps:cNvSpPr/>
                        <wps:spPr>
                          <a:xfrm>
                            <a:off x="4145864" y="193548"/>
                            <a:ext cx="520181" cy="168234"/>
                          </a:xfrm>
                          <a:prstGeom prst="rect">
                            <a:avLst/>
                          </a:prstGeom>
                          <a:ln>
                            <a:noFill/>
                          </a:ln>
                        </wps:spPr>
                        <wps:txbx>
                          <w:txbxContent>
                            <w:p w14:paraId="137B2235" w14:textId="77777777" w:rsidR="005640D3" w:rsidRDefault="00000000">
                              <w:pPr>
                                <w:spacing w:after="160" w:line="259" w:lineRule="auto"/>
                                <w:ind w:left="0" w:right="0" w:firstLine="0"/>
                                <w:jc w:val="left"/>
                              </w:pPr>
                              <w:r>
                                <w:t>ROUGE</w:t>
                              </w:r>
                            </w:p>
                          </w:txbxContent>
                        </wps:txbx>
                        <wps:bodyPr horzOverflow="overflow" vert="horz" lIns="0" tIns="0" rIns="0" bIns="0" rtlCol="0">
                          <a:noAutofit/>
                        </wps:bodyPr>
                      </wps:wsp>
                      <wps:wsp>
                        <wps:cNvPr id="2582" name="Rectangle 2582"/>
                        <wps:cNvSpPr/>
                        <wps:spPr>
                          <a:xfrm>
                            <a:off x="4537913" y="193548"/>
                            <a:ext cx="55854" cy="168234"/>
                          </a:xfrm>
                          <a:prstGeom prst="rect">
                            <a:avLst/>
                          </a:prstGeom>
                          <a:ln>
                            <a:noFill/>
                          </a:ln>
                        </wps:spPr>
                        <wps:txbx>
                          <w:txbxContent>
                            <w:p w14:paraId="171AF754" w14:textId="77777777" w:rsidR="005640D3" w:rsidRDefault="00000000">
                              <w:pPr>
                                <w:spacing w:after="160" w:line="259" w:lineRule="auto"/>
                                <w:ind w:left="0" w:right="0" w:firstLine="0"/>
                                <w:jc w:val="left"/>
                              </w:pPr>
                              <w:r>
                                <w:t>-</w:t>
                              </w:r>
                            </w:p>
                          </w:txbxContent>
                        </wps:txbx>
                        <wps:bodyPr horzOverflow="overflow" vert="horz" lIns="0" tIns="0" rIns="0" bIns="0" rtlCol="0">
                          <a:noAutofit/>
                        </wps:bodyPr>
                      </wps:wsp>
                      <wps:wsp>
                        <wps:cNvPr id="2583" name="Rectangle 2583"/>
                        <wps:cNvSpPr/>
                        <wps:spPr>
                          <a:xfrm>
                            <a:off x="4580586" y="193548"/>
                            <a:ext cx="90342" cy="168234"/>
                          </a:xfrm>
                          <a:prstGeom prst="rect">
                            <a:avLst/>
                          </a:prstGeom>
                          <a:ln>
                            <a:noFill/>
                          </a:ln>
                        </wps:spPr>
                        <wps:txbx>
                          <w:txbxContent>
                            <w:p w14:paraId="0ADEC904" w14:textId="77777777" w:rsidR="005640D3" w:rsidRDefault="00000000">
                              <w:pPr>
                                <w:spacing w:after="160" w:line="259" w:lineRule="auto"/>
                                <w:ind w:left="0" w:right="0" w:firstLine="0"/>
                                <w:jc w:val="left"/>
                              </w:pPr>
                              <w:r>
                                <w:t>L</w:t>
                              </w:r>
                            </w:p>
                          </w:txbxContent>
                        </wps:txbx>
                        <wps:bodyPr horzOverflow="overflow" vert="horz" lIns="0" tIns="0" rIns="0" bIns="0" rtlCol="0">
                          <a:noAutofit/>
                        </wps:bodyPr>
                      </wps:wsp>
                      <wps:wsp>
                        <wps:cNvPr id="2584" name="Rectangle 2584"/>
                        <wps:cNvSpPr/>
                        <wps:spPr>
                          <a:xfrm>
                            <a:off x="4649165" y="193548"/>
                            <a:ext cx="37011" cy="168234"/>
                          </a:xfrm>
                          <a:prstGeom prst="rect">
                            <a:avLst/>
                          </a:prstGeom>
                          <a:ln>
                            <a:noFill/>
                          </a:ln>
                        </wps:spPr>
                        <wps:txbx>
                          <w:txbxContent>
                            <w:p w14:paraId="64082456" w14:textId="77777777" w:rsidR="005640D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585" name="Rectangle 2585"/>
                        <wps:cNvSpPr/>
                        <wps:spPr>
                          <a:xfrm>
                            <a:off x="5027117" y="1410081"/>
                            <a:ext cx="37011" cy="168234"/>
                          </a:xfrm>
                          <a:prstGeom prst="rect">
                            <a:avLst/>
                          </a:prstGeom>
                          <a:ln>
                            <a:noFill/>
                          </a:ln>
                        </wps:spPr>
                        <wps:txbx>
                          <w:txbxContent>
                            <w:p w14:paraId="333CBD0D" w14:textId="77777777" w:rsidR="005640D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586" name="Rectangle 2586"/>
                        <wps:cNvSpPr/>
                        <wps:spPr>
                          <a:xfrm>
                            <a:off x="5022546" y="1640205"/>
                            <a:ext cx="37011" cy="168234"/>
                          </a:xfrm>
                          <a:prstGeom prst="rect">
                            <a:avLst/>
                          </a:prstGeom>
                          <a:ln>
                            <a:noFill/>
                          </a:ln>
                        </wps:spPr>
                        <wps:txbx>
                          <w:txbxContent>
                            <w:p w14:paraId="37E9DCA4" w14:textId="77777777" w:rsidR="005640D3"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703" name="Picture 2703"/>
                          <pic:cNvPicPr/>
                        </pic:nvPicPr>
                        <pic:blipFill>
                          <a:blip r:embed="rId34"/>
                          <a:stretch>
                            <a:fillRect/>
                          </a:stretch>
                        </pic:blipFill>
                        <pic:spPr>
                          <a:xfrm>
                            <a:off x="1055700" y="331815"/>
                            <a:ext cx="3969766" cy="1176020"/>
                          </a:xfrm>
                          <a:prstGeom prst="rect">
                            <a:avLst/>
                          </a:prstGeom>
                        </pic:spPr>
                      </pic:pic>
                      <wps:wsp>
                        <wps:cNvPr id="2704" name="Shape 2704"/>
                        <wps:cNvSpPr/>
                        <wps:spPr>
                          <a:xfrm>
                            <a:off x="1055700" y="88991"/>
                            <a:ext cx="3966210" cy="0"/>
                          </a:xfrm>
                          <a:custGeom>
                            <a:avLst/>
                            <a:gdLst/>
                            <a:ahLst/>
                            <a:cxnLst/>
                            <a:rect l="0" t="0" r="0" b="0"/>
                            <a:pathLst>
                              <a:path w="3966210">
                                <a:moveTo>
                                  <a:pt x="0" y="0"/>
                                </a:moveTo>
                                <a:lnTo>
                                  <a:pt x="396621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05" name="Shape 2705"/>
                        <wps:cNvSpPr/>
                        <wps:spPr>
                          <a:xfrm>
                            <a:off x="1055700" y="1728180"/>
                            <a:ext cx="3966210" cy="0"/>
                          </a:xfrm>
                          <a:custGeom>
                            <a:avLst/>
                            <a:gdLst/>
                            <a:ahLst/>
                            <a:cxnLst/>
                            <a:rect l="0" t="0" r="0" b="0"/>
                            <a:pathLst>
                              <a:path w="3966210">
                                <a:moveTo>
                                  <a:pt x="0" y="0"/>
                                </a:moveTo>
                                <a:lnTo>
                                  <a:pt x="396621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986D01" id="Group 27547" o:spid="_x0000_s1026" style="width:398.05pt;height:139.1pt;mso-position-horizontal-relative:char;mso-position-vertical-relative:line" coordsize="50549,17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">
                <v:rect id="Rectangle 2571" o:spid="_x0000_s1027" style="position:absolute;left:50225;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" filled="f" stroked="f">
                  <v:textbox inset="0,0,0,0">
                    <w:txbxContent>
                      <w:p w14:paraId="49942C34" w14:textId="77777777" w:rsidR="005640D3" w:rsidRDefault="00000000">
                        <w:pPr>
                          <w:spacing w:after="160" w:line="259" w:lineRule="auto"/>
                          <w:ind w:left="0" w:right="0" w:firstLine="0"/>
                          <w:jc w:val="left"/>
                        </w:pPr>
                        <w:r>
                          <w:t xml:space="preserve"> </w:t>
                        </w:r>
                      </w:p>
                    </w:txbxContent>
                  </v:textbox>
                </v:rect>
                <v:rect id="Rectangle 2572" o:spid="_x0000_s1028" style="position:absolute;top:186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zyNxwAAAN0AAAAPAAAAZHJzL2Rvd25yZXYueG1sRI9Ba8JA&#10;FITvhf6H5RV6azYNVG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Ho3PI3HAAAA3QAA&#10;AA8AAAAAAAAAAAAAAAAABwIAAGRycy9kb3ducmV2LnhtbFBLBQYAAAAAAwADALcAAAD7AgAAAAA=&#10;" filled="f" stroked="f">
                  <v:textbox inset="0,0,0,0">
                    <w:txbxContent>
                      <w:p w14:paraId="7F3A9E75" w14:textId="77777777" w:rsidR="005640D3"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573" o:spid="_x0000_s1029" style="position:absolute;left:17072;top:1935;width:520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kWxwAAAN0AAAAPAAAAZHJzL2Rvd25yZXYueG1sRI9Ba8JA&#10;FITvhf6H5RV6q5tatJ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BV7mRbHAAAA3QAA&#10;AA8AAAAAAAAAAAAAAAAABwIAAGRycy9kb3ducmV2LnhtbFBLBQYAAAAAAwADALcAAAD7AgAAAAA=&#10;" filled="f" stroked="f">
                  <v:textbox inset="0,0,0,0">
                    <w:txbxContent>
                      <w:p w14:paraId="0946DC82" w14:textId="77777777" w:rsidR="005640D3" w:rsidRDefault="00000000">
                        <w:pPr>
                          <w:spacing w:after="160" w:line="259" w:lineRule="auto"/>
                          <w:ind w:left="0" w:right="0" w:firstLine="0"/>
                          <w:jc w:val="left"/>
                        </w:pPr>
                        <w:r>
                          <w:t>ROUGE</w:t>
                        </w:r>
                      </w:p>
                    </w:txbxContent>
                  </v:textbox>
                </v:rect>
                <v:rect id="Rectangle 2574" o:spid="_x0000_s1030" style="position:absolute;left:20988;top:1935;width:55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gFixwAAAN0AAAAPAAAAZHJzL2Rvd25yZXYueG1sRI9Ba8JA&#10;FITvhf6H5RV6q5tKt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JqSAWLHAAAA3QAA&#10;AA8AAAAAAAAAAAAAAAAABwIAAGRycy9kb3ducmV2LnhtbFBLBQYAAAAAAwADALcAAAD7AgAAAAA=&#10;" filled="f" stroked="f">
                  <v:textbox inset="0,0,0,0">
                    <w:txbxContent>
                      <w:p w14:paraId="7C983C15" w14:textId="77777777" w:rsidR="005640D3" w:rsidRDefault="00000000">
                        <w:pPr>
                          <w:spacing w:after="160" w:line="259" w:lineRule="auto"/>
                          <w:ind w:left="0" w:right="0" w:firstLine="0"/>
                          <w:jc w:val="left"/>
                        </w:pPr>
                        <w:r>
                          <w:t>-</w:t>
                        </w:r>
                      </w:p>
                    </w:txbxContent>
                  </v:textbox>
                </v:rect>
                <v:rect id="Rectangle 2575" o:spid="_x0000_s1031" style="position:absolute;left:21415;top:1935;width:93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qT5xgAAAN0AAAAPAAAAZHJzL2Rvd25yZXYueG1sRI9Pi8Iw&#10;FMTvC36H8ARva6qg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9d6k+cYAAADdAAAA&#10;DwAAAAAAAAAAAAAAAAAHAgAAZHJzL2Rvd25yZXYueG1sUEsFBgAAAAADAAMAtwAAAPoCAAAAAA==&#10;" filled="f" stroked="f">
                  <v:textbox inset="0,0,0,0">
                    <w:txbxContent>
                      <w:p w14:paraId="4F0B24C4" w14:textId="77777777" w:rsidR="005640D3" w:rsidRDefault="00000000">
                        <w:pPr>
                          <w:spacing w:after="160" w:line="259" w:lineRule="auto"/>
                          <w:ind w:left="0" w:right="0" w:firstLine="0"/>
                          <w:jc w:val="left"/>
                        </w:pPr>
                        <w:r>
                          <w:t>1</w:t>
                        </w:r>
                      </w:p>
                    </w:txbxContent>
                  </v:textbox>
                </v:rect>
                <v:rect id="Rectangle 2576" o:spid="_x0000_s1032" style="position:absolute;left:22116;top:1935;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qO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BQw6jsYAAADdAAAA&#10;DwAAAAAAAAAAAAAAAAAHAgAAZHJzL2Rvd25yZXYueG1sUEsFBgAAAAADAAMAtwAAAPoCAAAAAA==&#10;" filled="f" stroked="f">
                  <v:textbox inset="0,0,0,0">
                    <w:txbxContent>
                      <w:p w14:paraId="64E91CC0" w14:textId="77777777" w:rsidR="005640D3" w:rsidRDefault="00000000">
                        <w:pPr>
                          <w:spacing w:after="160" w:line="259" w:lineRule="auto"/>
                          <w:ind w:left="0" w:right="0" w:firstLine="0"/>
                          <w:jc w:val="left"/>
                        </w:pPr>
                        <w:r>
                          <w:t xml:space="preserve"> </w:t>
                        </w:r>
                      </w:p>
                    </w:txbxContent>
                  </v:textbox>
                </v:rect>
                <v:rect id="Rectangle 2577" o:spid="_x0000_s1033" style="position:absolute;left:29266;top:1935;width:520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J8VxwAAAN0AAAAPAAAAZHJzL2Rvd25yZXYueG1sRI9Ba8JA&#10;FITvBf/D8oTe6qZCq0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GpAnxXHAAAA3QAA&#10;AA8AAAAAAAAAAAAAAAAABwIAAGRycy9kb3ducmV2LnhtbFBLBQYAAAAAAwADALcAAAD7AgAAAAA=&#10;" filled="f" stroked="f">
                  <v:textbox inset="0,0,0,0">
                    <w:txbxContent>
                      <w:p w14:paraId="621E940A" w14:textId="77777777" w:rsidR="005640D3" w:rsidRDefault="00000000">
                        <w:pPr>
                          <w:spacing w:after="160" w:line="259" w:lineRule="auto"/>
                          <w:ind w:left="0" w:right="0" w:firstLine="0"/>
                          <w:jc w:val="left"/>
                        </w:pPr>
                        <w:r>
                          <w:t>ROUGE</w:t>
                        </w:r>
                      </w:p>
                    </w:txbxContent>
                  </v:textbox>
                </v:rect>
                <v:rect id="Rectangle 2578" o:spid="_x0000_s1034" style="position:absolute;left:33183;top:1935;width:558;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wtnwwAAAN0AAAAPAAAAZHJzL2Rvd25yZXYueG1sRE/LisIw&#10;FN0L8w/hDrjTdITx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G98LZ8MAAADdAAAADwAA&#10;AAAAAAAAAAAAAAAHAgAAZHJzL2Rvd25yZXYueG1sUEsFBgAAAAADAAMAtwAAAPcCAAAAAA==&#10;" filled="f" stroked="f">
                  <v:textbox inset="0,0,0,0">
                    <w:txbxContent>
                      <w:p w14:paraId="1CAB9BC8" w14:textId="77777777" w:rsidR="005640D3" w:rsidRDefault="00000000">
                        <w:pPr>
                          <w:spacing w:after="160" w:line="259" w:lineRule="auto"/>
                          <w:ind w:left="0" w:right="0" w:firstLine="0"/>
                          <w:jc w:val="left"/>
                        </w:pPr>
                        <w:r>
                          <w:t>-</w:t>
                        </w:r>
                      </w:p>
                    </w:txbxContent>
                  </v:textbox>
                </v:rect>
                <v:rect id="Rectangle 2579" o:spid="_x0000_s1035" style="position:absolute;left:33610;top:1935;width:93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678xgAAAN0AAAAPAAAAZHJzL2Rvd25yZXYueG1sRI9Ba8JA&#10;FITvgv9heQVvuqlg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dJOu/MYAAADdAAAA&#10;DwAAAAAAAAAAAAAAAAAHAgAAZHJzL2Rvd25yZXYueG1sUEsFBgAAAAADAAMAtwAAAPoCAAAAAA==&#10;" filled="f" stroked="f">
                  <v:textbox inset="0,0,0,0">
                    <w:txbxContent>
                      <w:p w14:paraId="2C50EA78" w14:textId="77777777" w:rsidR="005640D3" w:rsidRDefault="00000000">
                        <w:pPr>
                          <w:spacing w:after="160" w:line="259" w:lineRule="auto"/>
                          <w:ind w:left="0" w:right="0" w:firstLine="0"/>
                          <w:jc w:val="left"/>
                        </w:pPr>
                        <w:r>
                          <w:t>2</w:t>
                        </w:r>
                      </w:p>
                    </w:txbxContent>
                  </v:textbox>
                </v:rect>
                <v:rect id="Rectangle 2580" o:spid="_x0000_s1036" style="position:absolute;left:34311;top:1935;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dGwgAAAN0AAAAPAAAAZHJzL2Rvd25yZXYueG1sRE9Ni8Iw&#10;EL0L/ocwwt40VVB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DQfHdGwgAAAN0AAAAPAAAA&#10;AAAAAAAAAAAAAAcCAABkcnMvZG93bnJldi54bWxQSwUGAAAAAAMAAwC3AAAA9gIAAAAA&#10;" filled="f" stroked="f">
                  <v:textbox inset="0,0,0,0">
                    <w:txbxContent>
                      <w:p w14:paraId="23503C01" w14:textId="77777777" w:rsidR="005640D3" w:rsidRDefault="00000000">
                        <w:pPr>
                          <w:spacing w:after="160" w:line="259" w:lineRule="auto"/>
                          <w:ind w:left="0" w:right="0" w:firstLine="0"/>
                          <w:jc w:val="left"/>
                        </w:pPr>
                        <w:r>
                          <w:t xml:space="preserve"> </w:t>
                        </w:r>
                      </w:p>
                    </w:txbxContent>
                  </v:textbox>
                </v:rect>
                <v:rect id="Rectangle 2581" o:spid="_x0000_s1037" style="position:absolute;left:41458;top:1935;width:520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dxwAAAN0AAAAPAAAAZHJzL2Rvd25yZXYueG1sRI9Ba8JA&#10;FITvBf/D8oTe6kah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L8w0t3HAAAA3QAA&#10;AA8AAAAAAAAAAAAAAAAABwIAAGRycy9kb3ducmV2LnhtbFBLBQYAAAAAAwADALcAAAD7AgAAAAA=&#10;" filled="f" stroked="f">
                  <v:textbox inset="0,0,0,0">
                    <w:txbxContent>
                      <w:p w14:paraId="137B2235" w14:textId="77777777" w:rsidR="005640D3" w:rsidRDefault="00000000">
                        <w:pPr>
                          <w:spacing w:after="160" w:line="259" w:lineRule="auto"/>
                          <w:ind w:left="0" w:right="0" w:firstLine="0"/>
                          <w:jc w:val="left"/>
                        </w:pPr>
                        <w:r>
                          <w:t>ROUGE</w:t>
                        </w:r>
                      </w:p>
                    </w:txbxContent>
                  </v:textbox>
                </v:rect>
                <v:rect id="Rectangle 2582" o:spid="_x0000_s1038" style="position:absolute;left:45379;top:1935;width:558;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kyqxgAAAN0AAAAPAAAAZHJzL2Rvd25yZXYueG1sRI9Ba8JA&#10;FITvBf/D8oTe6sZAS0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T+JMqsYAAADdAAAA&#10;DwAAAAAAAAAAAAAAAAAHAgAAZHJzL2Rvd25yZXYueG1sUEsFBgAAAAADAAMAtwAAAPoCAAAAAA==&#10;" filled="f" stroked="f">
                  <v:textbox inset="0,0,0,0">
                    <w:txbxContent>
                      <w:p w14:paraId="171AF754" w14:textId="77777777" w:rsidR="005640D3" w:rsidRDefault="00000000">
                        <w:pPr>
                          <w:spacing w:after="160" w:line="259" w:lineRule="auto"/>
                          <w:ind w:left="0" w:right="0" w:firstLine="0"/>
                          <w:jc w:val="left"/>
                        </w:pPr>
                        <w:r>
                          <w:t>-</w:t>
                        </w:r>
                      </w:p>
                    </w:txbxContent>
                  </v:textbox>
                </v:rect>
                <v:rect id="Rectangle 2583" o:spid="_x0000_s1039" style="position:absolute;left:45805;top:1935;width:904;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ukx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IK7pMcYAAADdAAAA&#10;DwAAAAAAAAAAAAAAAAAHAgAAZHJzL2Rvd25yZXYueG1sUEsFBgAAAAADAAMAtwAAAPoCAAAAAA==&#10;" filled="f" stroked="f">
                  <v:textbox inset="0,0,0,0">
                    <w:txbxContent>
                      <w:p w14:paraId="0ADEC904" w14:textId="77777777" w:rsidR="005640D3" w:rsidRDefault="00000000">
                        <w:pPr>
                          <w:spacing w:after="160" w:line="259" w:lineRule="auto"/>
                          <w:ind w:left="0" w:right="0" w:firstLine="0"/>
                          <w:jc w:val="left"/>
                        </w:pPr>
                        <w:r>
                          <w:t>L</w:t>
                        </w:r>
                      </w:p>
                    </w:txbxContent>
                  </v:textbox>
                </v:rect>
                <v:rect id="Rectangle 2584" o:spid="_x0000_s1040" style="position:absolute;left:46491;top:1935;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64082456" w14:textId="77777777" w:rsidR="005640D3" w:rsidRDefault="00000000">
                        <w:pPr>
                          <w:spacing w:after="160" w:line="259" w:lineRule="auto"/>
                          <w:ind w:left="0" w:right="0" w:firstLine="0"/>
                          <w:jc w:val="left"/>
                        </w:pPr>
                        <w:r>
                          <w:t xml:space="preserve"> </w:t>
                        </w:r>
                      </w:p>
                    </w:txbxContent>
                  </v:textbox>
                </v:rect>
                <v:rect id="Rectangle 2585" o:spid="_x0000_s1041" style="position:absolute;left:50271;top:14100;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333CBD0D" w14:textId="77777777" w:rsidR="005640D3" w:rsidRDefault="00000000">
                        <w:pPr>
                          <w:spacing w:after="160" w:line="259" w:lineRule="auto"/>
                          <w:ind w:left="0" w:right="0" w:firstLine="0"/>
                          <w:jc w:val="left"/>
                        </w:pPr>
                        <w:r>
                          <w:t xml:space="preserve"> </w:t>
                        </w:r>
                      </w:p>
                    </w:txbxContent>
                  </v:textbox>
                </v:rect>
                <v:rect id="Rectangle 2586" o:spid="_x0000_s1042" style="position:absolute;left:50225;top:16402;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37E9DCA4" w14:textId="77777777" w:rsidR="005640D3"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03" o:spid="_x0000_s1043" type="#_x0000_t75" style="position:absolute;left:10557;top:3318;width:39697;height:11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">
                  <v:imagedata r:id="rId35" o:title=""/>
                </v:shape>
                <v:shape id="Shape 2704" o:spid="_x0000_s1044" style="position:absolute;left:10557;top:889;width:39662;height:0;visibility:visible;mso-wrap-style:square;v-text-anchor:top" coordsize="396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" path="m,l3966210,e" filled="f" strokeweight=".28117mm">
                  <v:stroke miterlimit="83231f" joinstyle="miter"/>
                  <v:path arrowok="t" textboxrect="0,0,3966210,0"/>
                </v:shape>
                <v:shape id="Shape 2705" o:spid="_x0000_s1045" style="position:absolute;left:10557;top:17281;width:39662;height:0;visibility:visible;mso-wrap-style:square;v-text-anchor:top" coordsize="396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" path="m,l3966210,e" filled="f" strokeweight=".28117mm">
                  <v:stroke miterlimit="83231f" joinstyle="miter"/>
                  <v:path arrowok="t" textboxrect="0,0,3966210,0"/>
                </v:shape>
                <w10:anchorlock/>
              </v:group>
            </w:pict>
          </mc:Fallback>
        </mc:AlternateContent>
      </w:r>
    </w:p>
    <w:p w14:paraId="6C87346E" w14:textId="77777777" w:rsidR="005640D3" w:rsidRDefault="00000000">
      <w:pPr>
        <w:spacing w:after="700" w:line="265" w:lineRule="auto"/>
        <w:ind w:left="10" w:right="778" w:hanging="10"/>
        <w:jc w:val="center"/>
      </w:pPr>
      <w:r>
        <w:rPr>
          <w:sz w:val="16"/>
        </w:rPr>
        <w:t xml:space="preserve">Table 6: Average ROUGE scores with different </w:t>
      </w:r>
      <w:r>
        <w:rPr>
          <w:i/>
          <w:sz w:val="16"/>
        </w:rPr>
        <w:t>s</w:t>
      </w:r>
      <w:r>
        <w:rPr>
          <w:sz w:val="16"/>
        </w:rPr>
        <w:t xml:space="preserve">, No compression when </w:t>
      </w:r>
      <w:r>
        <w:rPr>
          <w:i/>
          <w:sz w:val="16"/>
        </w:rPr>
        <w:t xml:space="preserve">s </w:t>
      </w:r>
      <w:r>
        <w:rPr>
          <w:sz w:val="16"/>
        </w:rPr>
        <w:t xml:space="preserve">= 30. </w:t>
      </w:r>
      <w:r>
        <w:rPr>
          <w:i/>
          <w:sz w:val="16"/>
        </w:rPr>
        <w:t>F</w:t>
      </w:r>
      <w:r>
        <w:rPr>
          <w:sz w:val="16"/>
          <w:vertAlign w:val="subscript"/>
        </w:rPr>
        <w:t>1</w:t>
      </w:r>
      <w:r>
        <w:rPr>
          <w:sz w:val="16"/>
        </w:rPr>
        <w:t xml:space="preserve">: </w:t>
      </w:r>
      <w:r>
        <w:rPr>
          <w:i/>
          <w:sz w:val="16"/>
        </w:rPr>
        <w:t>F</w:t>
      </w:r>
      <w:r>
        <w:rPr>
          <w:sz w:val="16"/>
          <w:vertAlign w:val="subscript"/>
        </w:rPr>
        <w:t xml:space="preserve">1 </w:t>
      </w:r>
      <w:r>
        <w:rPr>
          <w:sz w:val="16"/>
        </w:rPr>
        <w:t xml:space="preserve">score, </w:t>
      </w:r>
      <w:r>
        <w:rPr>
          <w:i/>
          <w:sz w:val="16"/>
        </w:rPr>
        <w:t>R</w:t>
      </w:r>
      <w:r>
        <w:rPr>
          <w:sz w:val="16"/>
        </w:rPr>
        <w:t xml:space="preserve">: Recall, </w:t>
      </w:r>
      <w:r>
        <w:rPr>
          <w:i/>
          <w:sz w:val="16"/>
        </w:rPr>
        <w:t>P</w:t>
      </w:r>
      <w:r>
        <w:rPr>
          <w:sz w:val="16"/>
        </w:rPr>
        <w:t>: Precision.</w:t>
      </w:r>
      <w:r>
        <w:t xml:space="preserve"> </w:t>
      </w:r>
    </w:p>
    <w:p w14:paraId="19F354C7" w14:textId="77777777" w:rsidR="005640D3" w:rsidRDefault="00000000">
      <w:pPr>
        <w:pStyle w:val="Heading2"/>
        <w:spacing w:after="67"/>
        <w:ind w:left="333"/>
      </w:pPr>
      <w:r>
        <w:rPr>
          <w:b w:val="0"/>
          <w:sz w:val="28"/>
        </w:rPr>
        <w:lastRenderedPageBreak/>
        <w:t xml:space="preserve">8. Conclusion </w:t>
      </w:r>
    </w:p>
    <w:p w14:paraId="270810AA" w14:textId="77777777" w:rsidR="005640D3" w:rsidRDefault="00000000">
      <w:pPr>
        <w:ind w:left="40" w:right="826" w:firstLine="288"/>
      </w:pPr>
      <w:r>
        <w:t xml:space="preserve">This study develops a Parallel Hierarchical Transformer with attention alignment inference for </w:t>
      </w:r>
      <w:proofErr w:type="spellStart"/>
      <w:r>
        <w:t>multidocument</w:t>
      </w:r>
      <w:proofErr w:type="spellEnd"/>
      <w:r>
        <w:t xml:space="preserve"> summarization. Using the </w:t>
      </w:r>
      <w:proofErr w:type="spellStart"/>
      <w:r>
        <w:t>Wikisum</w:t>
      </w:r>
      <w:proofErr w:type="spellEnd"/>
      <w:r>
        <w:t xml:space="preserve"> dataset, we empirically show that the proposed hierarchical architecture with token- and paragraph-level multi-head attentions excels in capturing the cross-document relationship of lengthy sources, and generates summaries of greater quality than other existing Transformer-based models. Further, the paragraph-level attention-alignment algorithm is designed to address the coverage issue by predicting the optimal attention distribution according to the </w:t>
      </w:r>
      <w:proofErr w:type="spellStart"/>
      <w:r>
        <w:t>multidocument</w:t>
      </w:r>
      <w:proofErr w:type="spellEnd"/>
      <w:r>
        <w:t xml:space="preserve"> sources. In theory, the decoding strategy has the potential to accommodate all seq2seq summarization models in the presence of the attention mechanism. Our experiment shows that attention alignment places significant improvements on the summaries generated by the original beam search. </w:t>
      </w:r>
    </w:p>
    <w:p w14:paraId="7B741056" w14:textId="77777777" w:rsidR="005640D3" w:rsidRDefault="00000000">
      <w:pPr>
        <w:spacing w:after="350"/>
        <w:ind w:left="40" w:right="826" w:firstLine="288"/>
      </w:pPr>
      <w:r>
        <w:t xml:space="preserve">Given the fact that the attention mechanism is nowadays almost a necessity in the seq2seq architecture, the authors target at investigating the capacity of word-level attention-alignment in the future study. The application of word-level attention alignment is no longer confined to the hierarchical architecture and can be adopted to all attention-based seq2seq models including the pre-trained model BART (Lewis et al., 2020). Different from paragraph-level attention alignment, word-level attention alignment though requires the processing of numerous attention units, bringing challenges in obtaining the optimal attention distribution where a dynamic scoring function might be developed for text decoding. </w:t>
      </w:r>
    </w:p>
    <w:p w14:paraId="2EA3B77E" w14:textId="77777777" w:rsidR="005640D3" w:rsidRDefault="00000000">
      <w:pPr>
        <w:spacing w:after="164" w:line="259" w:lineRule="auto"/>
        <w:ind w:right="0" w:firstLine="0"/>
        <w:jc w:val="left"/>
      </w:pPr>
      <w:r>
        <w:rPr>
          <w:b/>
        </w:rPr>
        <w:t>9. Acknowledgements</w:t>
      </w:r>
      <w:r>
        <w:t xml:space="preserve"> </w:t>
      </w:r>
    </w:p>
    <w:p w14:paraId="59C3272D" w14:textId="77777777" w:rsidR="005640D3" w:rsidRDefault="00000000">
      <w:pPr>
        <w:spacing w:after="552" w:line="265" w:lineRule="auto"/>
        <w:ind w:left="10" w:right="810" w:hanging="10"/>
        <w:jc w:val="right"/>
      </w:pPr>
      <w:r>
        <w:t xml:space="preserve">This work was supported by Xi’an </w:t>
      </w:r>
      <w:proofErr w:type="spellStart"/>
      <w:r>
        <w:t>Jiaotong</w:t>
      </w:r>
      <w:proofErr w:type="spellEnd"/>
      <w:r>
        <w:t xml:space="preserve">-Liverpool University Key </w:t>
      </w:r>
      <w:proofErr w:type="spellStart"/>
      <w:r>
        <w:t>Programme</w:t>
      </w:r>
      <w:proofErr w:type="spellEnd"/>
      <w:r>
        <w:t xml:space="preserve"> Special Fund KSF-A-14. </w:t>
      </w:r>
    </w:p>
    <w:p w14:paraId="2EC2D159" w14:textId="77777777" w:rsidR="005640D3" w:rsidRDefault="00000000">
      <w:pPr>
        <w:pStyle w:val="Heading1"/>
      </w:pPr>
      <w:r>
        <w:rPr>
          <w:rFonts w:ascii="Calibri" w:eastAsia="Calibri" w:hAnsi="Calibri" w:cs="Calibri"/>
          <w:b w:val="0"/>
          <w:sz w:val="40"/>
        </w:rPr>
        <w:t xml:space="preserve">References </w:t>
      </w:r>
    </w:p>
    <w:p w14:paraId="02E621AC" w14:textId="77777777" w:rsidR="005640D3" w:rsidRDefault="00000000">
      <w:pPr>
        <w:spacing w:after="9" w:line="327" w:lineRule="auto"/>
        <w:ind w:left="235" w:right="828" w:hanging="209"/>
      </w:pPr>
      <w:r>
        <w:rPr>
          <w:sz w:val="16"/>
        </w:rPr>
        <w:t xml:space="preserve">Bojanowski, P., Grave, E., </w:t>
      </w:r>
      <w:proofErr w:type="spellStart"/>
      <w:r>
        <w:rPr>
          <w:sz w:val="16"/>
        </w:rPr>
        <w:t>Joulin</w:t>
      </w:r>
      <w:proofErr w:type="spellEnd"/>
      <w:r>
        <w:rPr>
          <w:sz w:val="16"/>
        </w:rPr>
        <w:t xml:space="preserve">, A., </w:t>
      </w:r>
      <w:proofErr w:type="spellStart"/>
      <w:r>
        <w:rPr>
          <w:sz w:val="16"/>
        </w:rPr>
        <w:t>Mikolov</w:t>
      </w:r>
      <w:proofErr w:type="spellEnd"/>
      <w:r>
        <w:rPr>
          <w:sz w:val="16"/>
        </w:rPr>
        <w:t xml:space="preserve">, </w:t>
      </w:r>
      <w:proofErr w:type="gramStart"/>
      <w:r>
        <w:rPr>
          <w:sz w:val="16"/>
        </w:rPr>
        <w:t>T..</w:t>
      </w:r>
      <w:proofErr w:type="gramEnd"/>
      <w:r>
        <w:rPr>
          <w:sz w:val="16"/>
        </w:rPr>
        <w:t xml:space="preserve"> Enriching word vectors with </w:t>
      </w:r>
      <w:proofErr w:type="spellStart"/>
      <w:r>
        <w:rPr>
          <w:sz w:val="16"/>
        </w:rPr>
        <w:t>subword</w:t>
      </w:r>
      <w:proofErr w:type="spellEnd"/>
      <w:r>
        <w:rPr>
          <w:sz w:val="16"/>
        </w:rPr>
        <w:t xml:space="preserve"> information. Transactions of the Association for Computational Linguistics </w:t>
      </w:r>
      <w:proofErr w:type="gramStart"/>
      <w:r>
        <w:rPr>
          <w:sz w:val="16"/>
        </w:rPr>
        <w:t>2017;5:135</w:t>
      </w:r>
      <w:proofErr w:type="gramEnd"/>
      <w:r>
        <w:rPr>
          <w:sz w:val="16"/>
        </w:rPr>
        <w:t>–146. URL</w:t>
      </w:r>
      <w:hyperlink r:id="rId36">
        <w:r w:rsidR="005640D3">
          <w:rPr>
            <w:sz w:val="16"/>
          </w:rPr>
          <w:t xml:space="preserve">: </w:t>
        </w:r>
      </w:hyperlink>
      <w:hyperlink r:id="rId37">
        <w:r w:rsidR="005640D3">
          <w:rPr>
            <w:rFonts w:ascii="Calibri" w:eastAsia="Calibri" w:hAnsi="Calibri" w:cs="Calibri"/>
            <w:sz w:val="16"/>
          </w:rPr>
          <w:t>https://www.aclweb.org/anthology/Q17</w:t>
        </w:r>
      </w:hyperlink>
      <w:hyperlink r:id="rId38">
        <w:r w:rsidR="005640D3">
          <w:rPr>
            <w:rFonts w:ascii="Calibri" w:eastAsia="Calibri" w:hAnsi="Calibri" w:cs="Calibri"/>
            <w:sz w:val="16"/>
          </w:rPr>
          <w:t>-</w:t>
        </w:r>
      </w:hyperlink>
      <w:hyperlink r:id="rId39">
        <w:r w:rsidR="005640D3">
          <w:rPr>
            <w:rFonts w:ascii="Calibri" w:eastAsia="Calibri" w:hAnsi="Calibri" w:cs="Calibri"/>
            <w:sz w:val="16"/>
          </w:rPr>
          <w:t>101</w:t>
        </w:r>
      </w:hyperlink>
      <w:hyperlink r:id="rId40">
        <w:r w:rsidR="005640D3">
          <w:rPr>
            <w:rFonts w:ascii="Calibri" w:eastAsia="Calibri" w:hAnsi="Calibri" w:cs="Calibri"/>
            <w:sz w:val="16"/>
          </w:rPr>
          <w:t>0</w:t>
        </w:r>
      </w:hyperlink>
      <w:hyperlink r:id="rId41">
        <w:r w:rsidR="005640D3">
          <w:rPr>
            <w:sz w:val="16"/>
          </w:rPr>
          <w:t>.</w:t>
        </w:r>
      </w:hyperlink>
      <w:hyperlink r:id="rId42">
        <w:r w:rsidR="005640D3">
          <w:rPr>
            <w:sz w:val="16"/>
          </w:rPr>
          <w:t xml:space="preserve"> </w:t>
        </w:r>
      </w:hyperlink>
      <w:hyperlink r:id="rId43">
        <w:r w:rsidR="005640D3">
          <w:rPr>
            <w:sz w:val="16"/>
          </w:rPr>
          <w:t>d</w:t>
        </w:r>
      </w:hyperlink>
      <w:r>
        <w:rPr>
          <w:sz w:val="16"/>
        </w:rPr>
        <w:t>o</w:t>
      </w:r>
      <w:hyperlink r:id="rId44">
        <w:r w:rsidR="005640D3">
          <w:rPr>
            <w:sz w:val="16"/>
          </w:rPr>
          <w:t>i:</w:t>
        </w:r>
      </w:hyperlink>
      <w:hyperlink r:id="rId45">
        <w:r w:rsidR="005640D3">
          <w:rPr>
            <w:rFonts w:ascii="Calibri" w:eastAsia="Calibri" w:hAnsi="Calibri" w:cs="Calibri"/>
            <w:sz w:val="16"/>
          </w:rPr>
          <w:t>10.1162/</w:t>
        </w:r>
      </w:hyperlink>
      <w:hyperlink r:id="rId46">
        <w:r w:rsidR="005640D3">
          <w:rPr>
            <w:rFonts w:ascii="Calibri" w:eastAsia="Calibri" w:hAnsi="Calibri" w:cs="Calibri"/>
            <w:sz w:val="16"/>
          </w:rPr>
          <w:t xml:space="preserve"> </w:t>
        </w:r>
      </w:hyperlink>
      <w:hyperlink r:id="rId47">
        <w:r w:rsidR="005640D3">
          <w:rPr>
            <w:rFonts w:ascii="Calibri" w:eastAsia="Calibri" w:hAnsi="Calibri" w:cs="Calibri"/>
            <w:sz w:val="16"/>
          </w:rPr>
          <w:t>tacl_a_0005</w:t>
        </w:r>
      </w:hyperlink>
      <w:hyperlink r:id="rId48">
        <w:r w:rsidR="005640D3">
          <w:rPr>
            <w:rFonts w:ascii="Calibri" w:eastAsia="Calibri" w:hAnsi="Calibri" w:cs="Calibri"/>
            <w:sz w:val="16"/>
          </w:rPr>
          <w:t>1</w:t>
        </w:r>
      </w:hyperlink>
      <w:hyperlink r:id="rId49">
        <w:r w:rsidR="005640D3">
          <w:rPr>
            <w:sz w:val="16"/>
          </w:rPr>
          <w:t>.</w:t>
        </w:r>
      </w:hyperlink>
      <w:hyperlink r:id="rId50">
        <w:r w:rsidR="005640D3">
          <w:t xml:space="preserve"> </w:t>
        </w:r>
      </w:hyperlink>
    </w:p>
    <w:p w14:paraId="51A66AE5" w14:textId="77777777" w:rsidR="005640D3" w:rsidRDefault="00000000">
      <w:pPr>
        <w:spacing w:after="9" w:line="327" w:lineRule="auto"/>
        <w:ind w:left="235" w:right="828" w:hanging="209"/>
      </w:pPr>
      <w:r>
        <w:rPr>
          <w:sz w:val="16"/>
        </w:rPr>
        <w:t xml:space="preserve">Carbonell, J., Goldstein, </w:t>
      </w:r>
      <w:proofErr w:type="gramStart"/>
      <w:r>
        <w:rPr>
          <w:sz w:val="16"/>
        </w:rPr>
        <w:t>J..</w:t>
      </w:r>
      <w:proofErr w:type="gramEnd"/>
      <w:r>
        <w:rPr>
          <w:sz w:val="16"/>
        </w:rPr>
        <w:t xml:space="preserve"> The use of </w:t>
      </w:r>
      <w:proofErr w:type="spellStart"/>
      <w:r>
        <w:rPr>
          <w:sz w:val="16"/>
        </w:rPr>
        <w:t>mmr</w:t>
      </w:r>
      <w:proofErr w:type="spellEnd"/>
      <w:r>
        <w:rPr>
          <w:sz w:val="16"/>
        </w:rPr>
        <w:t>, diversity-based reranking for reordering documents and producing summaries. In: Proceedings of the 21st Annual International ACM SIGIR Conference on Research and Development in Information Retrieval. New York, NY, USA: ACM; SIGIR ’98; 1998. p. 335–336. URL</w:t>
      </w:r>
      <w:hyperlink r:id="rId51">
        <w:r w:rsidR="005640D3">
          <w:rPr>
            <w:sz w:val="16"/>
          </w:rPr>
          <w:t xml:space="preserve">: </w:t>
        </w:r>
      </w:hyperlink>
      <w:hyperlink r:id="rId52">
        <w:r w:rsidR="005640D3">
          <w:rPr>
            <w:rFonts w:ascii="Calibri" w:eastAsia="Calibri" w:hAnsi="Calibri" w:cs="Calibri"/>
            <w:sz w:val="16"/>
          </w:rPr>
          <w:t>http://doi.acm.org/10.1145/290941.29102</w:t>
        </w:r>
      </w:hyperlink>
      <w:hyperlink r:id="rId53">
        <w:r w:rsidR="005640D3">
          <w:rPr>
            <w:rFonts w:ascii="Calibri" w:eastAsia="Calibri" w:hAnsi="Calibri" w:cs="Calibri"/>
            <w:sz w:val="16"/>
          </w:rPr>
          <w:t>5</w:t>
        </w:r>
      </w:hyperlink>
      <w:hyperlink r:id="rId54">
        <w:r w:rsidR="005640D3">
          <w:rPr>
            <w:sz w:val="16"/>
          </w:rPr>
          <w:t>.</w:t>
        </w:r>
      </w:hyperlink>
      <w:hyperlink r:id="rId55">
        <w:r w:rsidR="005640D3">
          <w:rPr>
            <w:sz w:val="16"/>
          </w:rPr>
          <w:t xml:space="preserve"> </w:t>
        </w:r>
      </w:hyperlink>
      <w:hyperlink r:id="rId56">
        <w:r w:rsidR="005640D3">
          <w:rPr>
            <w:sz w:val="16"/>
          </w:rPr>
          <w:t>d</w:t>
        </w:r>
      </w:hyperlink>
      <w:r>
        <w:rPr>
          <w:sz w:val="16"/>
        </w:rPr>
        <w:t>o</w:t>
      </w:r>
      <w:hyperlink r:id="rId57">
        <w:r w:rsidR="005640D3">
          <w:rPr>
            <w:sz w:val="16"/>
          </w:rPr>
          <w:t>i:</w:t>
        </w:r>
      </w:hyperlink>
      <w:hyperlink r:id="rId58">
        <w:r w:rsidR="005640D3">
          <w:rPr>
            <w:rFonts w:ascii="Calibri" w:eastAsia="Calibri" w:hAnsi="Calibri" w:cs="Calibri"/>
            <w:sz w:val="16"/>
          </w:rPr>
          <w:t>10.1145/</w:t>
        </w:r>
      </w:hyperlink>
      <w:hyperlink r:id="rId59">
        <w:r w:rsidR="005640D3">
          <w:t xml:space="preserve"> </w:t>
        </w:r>
      </w:hyperlink>
      <w:hyperlink r:id="rId60">
        <w:r w:rsidR="005640D3">
          <w:rPr>
            <w:rFonts w:ascii="Calibri" w:eastAsia="Calibri" w:hAnsi="Calibri" w:cs="Calibri"/>
            <w:sz w:val="16"/>
          </w:rPr>
          <w:t>290941.29102</w:t>
        </w:r>
      </w:hyperlink>
      <w:hyperlink r:id="rId61">
        <w:r w:rsidR="005640D3">
          <w:rPr>
            <w:rFonts w:ascii="Calibri" w:eastAsia="Calibri" w:hAnsi="Calibri" w:cs="Calibri"/>
            <w:sz w:val="16"/>
          </w:rPr>
          <w:t>5</w:t>
        </w:r>
      </w:hyperlink>
      <w:hyperlink r:id="rId62">
        <w:r w:rsidR="005640D3">
          <w:rPr>
            <w:sz w:val="16"/>
          </w:rPr>
          <w:t>.</w:t>
        </w:r>
      </w:hyperlink>
      <w:hyperlink r:id="rId63">
        <w:r w:rsidR="005640D3">
          <w:t xml:space="preserve"> </w:t>
        </w:r>
      </w:hyperlink>
    </w:p>
    <w:p w14:paraId="785FC1DC" w14:textId="77777777" w:rsidR="005640D3" w:rsidRDefault="00000000">
      <w:pPr>
        <w:spacing w:after="9" w:line="327" w:lineRule="auto"/>
        <w:ind w:left="235" w:right="828" w:hanging="209"/>
      </w:pPr>
      <w:r>
        <w:rPr>
          <w:sz w:val="16"/>
        </w:rPr>
        <w:t xml:space="preserve">Chen, Y.C., Bansal, </w:t>
      </w:r>
      <w:proofErr w:type="gramStart"/>
      <w:r>
        <w:rPr>
          <w:sz w:val="16"/>
        </w:rPr>
        <w:t>M..</w:t>
      </w:r>
      <w:proofErr w:type="gramEnd"/>
      <w:r>
        <w:rPr>
          <w:sz w:val="16"/>
        </w:rPr>
        <w:t xml:space="preserve"> Fast abstractive summarization with reinforce-selected sentence rewriting. Proceedings of the 56th Annual Meeting of the Association for Computational Linguistics (Volume 1: Long Papers) 2018;URL</w:t>
      </w:r>
      <w:hyperlink r:id="rId64">
        <w:r w:rsidR="005640D3">
          <w:rPr>
            <w:sz w:val="16"/>
          </w:rPr>
          <w:t xml:space="preserve">: </w:t>
        </w:r>
      </w:hyperlink>
      <w:hyperlink r:id="rId65">
        <w:r w:rsidR="005640D3">
          <w:rPr>
            <w:rFonts w:ascii="Calibri" w:eastAsia="Calibri" w:hAnsi="Calibri" w:cs="Calibri"/>
            <w:sz w:val="16"/>
          </w:rPr>
          <w:t>http://dx.doi.org/10.</w:t>
        </w:r>
      </w:hyperlink>
      <w:hyperlink r:id="rId66">
        <w:r w:rsidR="005640D3">
          <w:t xml:space="preserve"> </w:t>
        </w:r>
      </w:hyperlink>
    </w:p>
    <w:p w14:paraId="0C9D10A2" w14:textId="77777777" w:rsidR="005640D3" w:rsidRDefault="005640D3">
      <w:pPr>
        <w:spacing w:after="44" w:line="259" w:lineRule="auto"/>
        <w:ind w:left="245" w:right="0" w:hanging="10"/>
        <w:jc w:val="left"/>
      </w:pPr>
      <w:hyperlink r:id="rId67">
        <w:r>
          <w:rPr>
            <w:rFonts w:ascii="Calibri" w:eastAsia="Calibri" w:hAnsi="Calibri" w:cs="Calibri"/>
            <w:sz w:val="16"/>
          </w:rPr>
          <w:t>18653/v1/P18</w:t>
        </w:r>
      </w:hyperlink>
      <w:hyperlink r:id="rId68">
        <w:r>
          <w:rPr>
            <w:rFonts w:ascii="Calibri" w:eastAsia="Calibri" w:hAnsi="Calibri" w:cs="Calibri"/>
            <w:sz w:val="16"/>
          </w:rPr>
          <w:t>-</w:t>
        </w:r>
      </w:hyperlink>
      <w:hyperlink r:id="rId69">
        <w:r>
          <w:rPr>
            <w:rFonts w:ascii="Calibri" w:eastAsia="Calibri" w:hAnsi="Calibri" w:cs="Calibri"/>
            <w:sz w:val="16"/>
          </w:rPr>
          <w:t>106</w:t>
        </w:r>
      </w:hyperlink>
      <w:hyperlink r:id="rId70">
        <w:r>
          <w:rPr>
            <w:rFonts w:ascii="Calibri" w:eastAsia="Calibri" w:hAnsi="Calibri" w:cs="Calibri"/>
            <w:sz w:val="16"/>
          </w:rPr>
          <w:t>3</w:t>
        </w:r>
      </w:hyperlink>
      <w:hyperlink r:id="rId71">
        <w:r>
          <w:rPr>
            <w:sz w:val="16"/>
          </w:rPr>
          <w:t>.</w:t>
        </w:r>
      </w:hyperlink>
      <w:hyperlink r:id="rId72">
        <w:r>
          <w:rPr>
            <w:sz w:val="16"/>
          </w:rPr>
          <w:t xml:space="preserve"> </w:t>
        </w:r>
      </w:hyperlink>
      <w:hyperlink r:id="rId73">
        <w:r>
          <w:rPr>
            <w:sz w:val="16"/>
          </w:rPr>
          <w:t>d</w:t>
        </w:r>
      </w:hyperlink>
      <w:r w:rsidR="00000000">
        <w:rPr>
          <w:sz w:val="16"/>
        </w:rPr>
        <w:t>o</w:t>
      </w:r>
      <w:hyperlink r:id="rId74">
        <w:r>
          <w:rPr>
            <w:sz w:val="16"/>
          </w:rPr>
          <w:t>i:</w:t>
        </w:r>
      </w:hyperlink>
      <w:hyperlink r:id="rId75">
        <w:r>
          <w:rPr>
            <w:rFonts w:ascii="Calibri" w:eastAsia="Calibri" w:hAnsi="Calibri" w:cs="Calibri"/>
            <w:sz w:val="16"/>
          </w:rPr>
          <w:t>10.18653/v1/p18</w:t>
        </w:r>
      </w:hyperlink>
      <w:hyperlink r:id="rId76">
        <w:r>
          <w:rPr>
            <w:rFonts w:ascii="Calibri" w:eastAsia="Calibri" w:hAnsi="Calibri" w:cs="Calibri"/>
            <w:sz w:val="16"/>
          </w:rPr>
          <w:t>-</w:t>
        </w:r>
      </w:hyperlink>
      <w:hyperlink r:id="rId77">
        <w:r>
          <w:rPr>
            <w:rFonts w:ascii="Calibri" w:eastAsia="Calibri" w:hAnsi="Calibri" w:cs="Calibri"/>
            <w:sz w:val="16"/>
          </w:rPr>
          <w:t>106</w:t>
        </w:r>
      </w:hyperlink>
      <w:hyperlink r:id="rId78">
        <w:r>
          <w:rPr>
            <w:rFonts w:ascii="Calibri" w:eastAsia="Calibri" w:hAnsi="Calibri" w:cs="Calibri"/>
            <w:sz w:val="16"/>
          </w:rPr>
          <w:t>3</w:t>
        </w:r>
      </w:hyperlink>
      <w:hyperlink r:id="rId79">
        <w:r>
          <w:rPr>
            <w:sz w:val="16"/>
          </w:rPr>
          <w:t>.</w:t>
        </w:r>
      </w:hyperlink>
      <w:hyperlink r:id="rId80">
        <w:r>
          <w:t xml:space="preserve"> </w:t>
        </w:r>
      </w:hyperlink>
    </w:p>
    <w:p w14:paraId="0093C623" w14:textId="77777777" w:rsidR="005640D3" w:rsidRDefault="00000000">
      <w:pPr>
        <w:spacing w:after="9" w:line="327" w:lineRule="auto"/>
        <w:ind w:left="235" w:right="828" w:hanging="209"/>
      </w:pPr>
      <w:r>
        <w:rPr>
          <w:sz w:val="16"/>
        </w:rPr>
        <w:t xml:space="preserve">Cohan, A., </w:t>
      </w:r>
      <w:proofErr w:type="spellStart"/>
      <w:r>
        <w:rPr>
          <w:sz w:val="16"/>
        </w:rPr>
        <w:t>Dernoncourt</w:t>
      </w:r>
      <w:proofErr w:type="spellEnd"/>
      <w:r>
        <w:rPr>
          <w:sz w:val="16"/>
        </w:rPr>
        <w:t xml:space="preserve">, F., Kim, D.S., Bui, T., Kim, S., Chang, W., </w:t>
      </w:r>
      <w:proofErr w:type="spellStart"/>
      <w:r>
        <w:rPr>
          <w:sz w:val="16"/>
        </w:rPr>
        <w:t>Goharian</w:t>
      </w:r>
      <w:proofErr w:type="spellEnd"/>
      <w:r>
        <w:rPr>
          <w:sz w:val="16"/>
        </w:rPr>
        <w:t xml:space="preserve">, </w:t>
      </w:r>
      <w:proofErr w:type="gramStart"/>
      <w:r>
        <w:rPr>
          <w:sz w:val="16"/>
        </w:rPr>
        <w:t>N..</w:t>
      </w:r>
      <w:proofErr w:type="gramEnd"/>
      <w:r>
        <w:rPr>
          <w:sz w:val="16"/>
        </w:rPr>
        <w:t xml:space="preserve"> A discourse-aware attention model for abstractive summarization of long documents. Proceedings of the 2018 Conference of the North American Chapter of the Association for Computational Linguistics: Human Language Technologies, Volume 2 (Short Papers) 2018;URL</w:t>
      </w:r>
      <w:hyperlink r:id="rId81">
        <w:r w:rsidR="005640D3">
          <w:rPr>
            <w:sz w:val="16"/>
          </w:rPr>
          <w:t xml:space="preserve">: </w:t>
        </w:r>
      </w:hyperlink>
      <w:hyperlink r:id="rId82">
        <w:r w:rsidR="005640D3">
          <w:rPr>
            <w:rFonts w:ascii="Calibri" w:eastAsia="Calibri" w:hAnsi="Calibri" w:cs="Calibri"/>
            <w:sz w:val="16"/>
          </w:rPr>
          <w:t>http:</w:t>
        </w:r>
      </w:hyperlink>
      <w:hyperlink r:id="rId83">
        <w:r w:rsidR="005640D3">
          <w:t xml:space="preserve"> </w:t>
        </w:r>
      </w:hyperlink>
    </w:p>
    <w:p w14:paraId="4024D16E" w14:textId="77777777" w:rsidR="005640D3" w:rsidRDefault="005640D3">
      <w:pPr>
        <w:spacing w:after="44" w:line="259" w:lineRule="auto"/>
        <w:ind w:left="245" w:right="0" w:hanging="10"/>
        <w:jc w:val="left"/>
      </w:pPr>
      <w:hyperlink r:id="rId84">
        <w:r>
          <w:rPr>
            <w:rFonts w:ascii="Calibri" w:eastAsia="Calibri" w:hAnsi="Calibri" w:cs="Calibri"/>
            <w:sz w:val="16"/>
          </w:rPr>
          <w:t>//dx.doi.org/10.18653/v1/N18</w:t>
        </w:r>
      </w:hyperlink>
      <w:hyperlink r:id="rId85">
        <w:r>
          <w:rPr>
            <w:rFonts w:ascii="Calibri" w:eastAsia="Calibri" w:hAnsi="Calibri" w:cs="Calibri"/>
            <w:sz w:val="16"/>
          </w:rPr>
          <w:t>-</w:t>
        </w:r>
      </w:hyperlink>
      <w:hyperlink r:id="rId86">
        <w:r>
          <w:rPr>
            <w:rFonts w:ascii="Calibri" w:eastAsia="Calibri" w:hAnsi="Calibri" w:cs="Calibri"/>
            <w:sz w:val="16"/>
          </w:rPr>
          <w:t>209</w:t>
        </w:r>
      </w:hyperlink>
      <w:hyperlink r:id="rId87">
        <w:r>
          <w:rPr>
            <w:rFonts w:ascii="Calibri" w:eastAsia="Calibri" w:hAnsi="Calibri" w:cs="Calibri"/>
            <w:sz w:val="16"/>
          </w:rPr>
          <w:t>7</w:t>
        </w:r>
      </w:hyperlink>
      <w:hyperlink r:id="rId88">
        <w:r>
          <w:rPr>
            <w:sz w:val="16"/>
          </w:rPr>
          <w:t>.</w:t>
        </w:r>
      </w:hyperlink>
      <w:hyperlink r:id="rId89">
        <w:r>
          <w:rPr>
            <w:sz w:val="16"/>
          </w:rPr>
          <w:t xml:space="preserve"> </w:t>
        </w:r>
      </w:hyperlink>
      <w:hyperlink r:id="rId90">
        <w:r>
          <w:rPr>
            <w:sz w:val="16"/>
          </w:rPr>
          <w:t>d</w:t>
        </w:r>
      </w:hyperlink>
      <w:r w:rsidR="00000000">
        <w:rPr>
          <w:sz w:val="16"/>
        </w:rPr>
        <w:t>o</w:t>
      </w:r>
      <w:hyperlink r:id="rId91">
        <w:r>
          <w:rPr>
            <w:sz w:val="16"/>
          </w:rPr>
          <w:t>i:</w:t>
        </w:r>
      </w:hyperlink>
      <w:hyperlink r:id="rId92">
        <w:r>
          <w:rPr>
            <w:rFonts w:ascii="Calibri" w:eastAsia="Calibri" w:hAnsi="Calibri" w:cs="Calibri"/>
            <w:sz w:val="16"/>
          </w:rPr>
          <w:t>10.18653/v1/n18</w:t>
        </w:r>
      </w:hyperlink>
      <w:hyperlink r:id="rId93">
        <w:r>
          <w:rPr>
            <w:rFonts w:ascii="Calibri" w:eastAsia="Calibri" w:hAnsi="Calibri" w:cs="Calibri"/>
            <w:sz w:val="16"/>
          </w:rPr>
          <w:t>-</w:t>
        </w:r>
      </w:hyperlink>
      <w:hyperlink r:id="rId94">
        <w:r>
          <w:rPr>
            <w:rFonts w:ascii="Calibri" w:eastAsia="Calibri" w:hAnsi="Calibri" w:cs="Calibri"/>
            <w:sz w:val="16"/>
          </w:rPr>
          <w:t>209</w:t>
        </w:r>
      </w:hyperlink>
      <w:hyperlink r:id="rId95">
        <w:r>
          <w:rPr>
            <w:rFonts w:ascii="Calibri" w:eastAsia="Calibri" w:hAnsi="Calibri" w:cs="Calibri"/>
            <w:sz w:val="16"/>
          </w:rPr>
          <w:t>7</w:t>
        </w:r>
      </w:hyperlink>
      <w:hyperlink r:id="rId96">
        <w:r>
          <w:rPr>
            <w:sz w:val="16"/>
          </w:rPr>
          <w:t>.</w:t>
        </w:r>
      </w:hyperlink>
      <w:hyperlink r:id="rId97">
        <w:r>
          <w:t xml:space="preserve"> </w:t>
        </w:r>
      </w:hyperlink>
    </w:p>
    <w:p w14:paraId="5F8342F3" w14:textId="77777777" w:rsidR="005640D3" w:rsidRDefault="00000000">
      <w:pPr>
        <w:spacing w:after="76" w:line="259" w:lineRule="auto"/>
        <w:ind w:left="26" w:right="828" w:firstLine="0"/>
      </w:pPr>
      <w:r>
        <w:rPr>
          <w:sz w:val="16"/>
        </w:rPr>
        <w:t xml:space="preserve">Dai, Z., Yang, Z., Yang, Y., Carbonell, J., Le, Q., </w:t>
      </w:r>
      <w:proofErr w:type="spellStart"/>
      <w:r>
        <w:rPr>
          <w:sz w:val="16"/>
        </w:rPr>
        <w:t>Salakhutdinov</w:t>
      </w:r>
      <w:proofErr w:type="spellEnd"/>
      <w:r>
        <w:rPr>
          <w:sz w:val="16"/>
        </w:rPr>
        <w:t xml:space="preserve">, </w:t>
      </w:r>
      <w:proofErr w:type="gramStart"/>
      <w:r>
        <w:rPr>
          <w:sz w:val="16"/>
        </w:rPr>
        <w:t>R..</w:t>
      </w:r>
      <w:proofErr w:type="gramEnd"/>
      <w:r>
        <w:rPr>
          <w:sz w:val="16"/>
        </w:rPr>
        <w:t xml:space="preserve"> Transformer-xl: Attentive language models beyond a fixed-length context. </w:t>
      </w:r>
    </w:p>
    <w:p w14:paraId="49AC4F59" w14:textId="77777777" w:rsidR="005640D3" w:rsidRDefault="00000000">
      <w:pPr>
        <w:spacing w:after="9" w:line="327" w:lineRule="auto"/>
        <w:ind w:left="250" w:right="828" w:firstLine="0"/>
      </w:pPr>
      <w:r>
        <w:rPr>
          <w:sz w:val="16"/>
        </w:rPr>
        <w:t xml:space="preserve">Proceedings of the 57th Annual Meeting of the Association for Computational Linguistics 2019;URL: </w:t>
      </w:r>
      <w:hyperlink r:id="rId98">
        <w:r w:rsidR="005640D3">
          <w:rPr>
            <w:rFonts w:ascii="Calibri" w:eastAsia="Calibri" w:hAnsi="Calibri" w:cs="Calibri"/>
            <w:sz w:val="16"/>
          </w:rPr>
          <w:t>http://dx.doi.org/10.18653/v1/p19</w:t>
        </w:r>
      </w:hyperlink>
      <w:hyperlink r:id="rId99">
        <w:r w:rsidR="005640D3">
          <w:rPr>
            <w:rFonts w:ascii="Calibri" w:eastAsia="Calibri" w:hAnsi="Calibri" w:cs="Calibri"/>
            <w:sz w:val="16"/>
          </w:rPr>
          <w:t>-</w:t>
        </w:r>
      </w:hyperlink>
      <w:hyperlink r:id="rId100">
        <w:r w:rsidR="005640D3">
          <w:rPr>
            <w:rFonts w:ascii="Calibri" w:eastAsia="Calibri" w:hAnsi="Calibri" w:cs="Calibri"/>
            <w:sz w:val="16"/>
          </w:rPr>
          <w:t>128</w:t>
        </w:r>
      </w:hyperlink>
      <w:hyperlink r:id="rId101">
        <w:r w:rsidR="005640D3">
          <w:rPr>
            <w:rFonts w:ascii="Calibri" w:eastAsia="Calibri" w:hAnsi="Calibri" w:cs="Calibri"/>
            <w:sz w:val="16"/>
          </w:rPr>
          <w:t>5</w:t>
        </w:r>
      </w:hyperlink>
      <w:hyperlink r:id="rId102">
        <w:r w:rsidR="005640D3">
          <w:rPr>
            <w:sz w:val="16"/>
          </w:rPr>
          <w:t>.</w:t>
        </w:r>
      </w:hyperlink>
      <w:hyperlink r:id="rId103">
        <w:r w:rsidR="005640D3">
          <w:rPr>
            <w:sz w:val="16"/>
          </w:rPr>
          <w:t xml:space="preserve"> </w:t>
        </w:r>
      </w:hyperlink>
      <w:hyperlink r:id="rId104">
        <w:r w:rsidR="005640D3">
          <w:rPr>
            <w:sz w:val="16"/>
          </w:rPr>
          <w:t>d</w:t>
        </w:r>
      </w:hyperlink>
      <w:r>
        <w:rPr>
          <w:sz w:val="16"/>
        </w:rPr>
        <w:t>o</w:t>
      </w:r>
      <w:hyperlink r:id="rId105">
        <w:r w:rsidR="005640D3">
          <w:rPr>
            <w:sz w:val="16"/>
          </w:rPr>
          <w:t>i:</w:t>
        </w:r>
      </w:hyperlink>
      <w:hyperlink r:id="rId106">
        <w:r w:rsidR="005640D3">
          <w:rPr>
            <w:rFonts w:ascii="Calibri" w:eastAsia="Calibri" w:hAnsi="Calibri" w:cs="Calibri"/>
            <w:sz w:val="16"/>
          </w:rPr>
          <w:t>10.18653/v1/p19</w:t>
        </w:r>
      </w:hyperlink>
      <w:hyperlink r:id="rId107">
        <w:r w:rsidR="005640D3">
          <w:rPr>
            <w:rFonts w:ascii="Calibri" w:eastAsia="Calibri" w:hAnsi="Calibri" w:cs="Calibri"/>
            <w:sz w:val="16"/>
          </w:rPr>
          <w:t>-</w:t>
        </w:r>
      </w:hyperlink>
      <w:hyperlink r:id="rId108">
        <w:r w:rsidR="005640D3">
          <w:rPr>
            <w:rFonts w:ascii="Calibri" w:eastAsia="Calibri" w:hAnsi="Calibri" w:cs="Calibri"/>
            <w:sz w:val="16"/>
          </w:rPr>
          <w:t>128</w:t>
        </w:r>
      </w:hyperlink>
      <w:hyperlink r:id="rId109">
        <w:r w:rsidR="005640D3">
          <w:rPr>
            <w:rFonts w:ascii="Calibri" w:eastAsia="Calibri" w:hAnsi="Calibri" w:cs="Calibri"/>
            <w:sz w:val="16"/>
          </w:rPr>
          <w:t>5</w:t>
        </w:r>
      </w:hyperlink>
      <w:hyperlink r:id="rId110">
        <w:r w:rsidR="005640D3">
          <w:rPr>
            <w:sz w:val="16"/>
          </w:rPr>
          <w:t>.</w:t>
        </w:r>
      </w:hyperlink>
      <w:hyperlink r:id="rId111">
        <w:r w:rsidR="005640D3">
          <w:t xml:space="preserve"> </w:t>
        </w:r>
      </w:hyperlink>
    </w:p>
    <w:p w14:paraId="726CF8D3" w14:textId="77777777" w:rsidR="005640D3" w:rsidRDefault="00000000">
      <w:pPr>
        <w:spacing w:after="9" w:line="327" w:lineRule="auto"/>
        <w:ind w:left="235" w:right="828" w:hanging="209"/>
      </w:pPr>
      <w:r>
        <w:rPr>
          <w:sz w:val="16"/>
        </w:rPr>
        <w:t xml:space="preserve">Devlin, J., Chang, M.W., Lee, K., Toutanova, </w:t>
      </w:r>
      <w:proofErr w:type="gramStart"/>
      <w:r>
        <w:rPr>
          <w:sz w:val="16"/>
        </w:rPr>
        <w:t>K..</w:t>
      </w:r>
      <w:proofErr w:type="gramEnd"/>
      <w:r>
        <w:rPr>
          <w:sz w:val="16"/>
        </w:rPr>
        <w:t xml:space="preserve"> Bert: Pre-training of deep bidirectional transformers for language understanding. 2018. </w:t>
      </w:r>
      <w:hyperlink r:id="rId112">
        <w:r w:rsidR="005640D3">
          <w:rPr>
            <w:rFonts w:ascii="Calibri" w:eastAsia="Calibri" w:hAnsi="Calibri" w:cs="Calibri"/>
            <w:sz w:val="16"/>
          </w:rPr>
          <w:t>arXiv:1810.0480</w:t>
        </w:r>
      </w:hyperlink>
      <w:hyperlink r:id="rId113">
        <w:r w:rsidR="005640D3">
          <w:rPr>
            <w:rFonts w:ascii="Calibri" w:eastAsia="Calibri" w:hAnsi="Calibri" w:cs="Calibri"/>
            <w:sz w:val="16"/>
          </w:rPr>
          <w:t>5</w:t>
        </w:r>
      </w:hyperlink>
      <w:hyperlink r:id="rId114">
        <w:r w:rsidR="005640D3">
          <w:rPr>
            <w:sz w:val="16"/>
          </w:rPr>
          <w:t>.</w:t>
        </w:r>
      </w:hyperlink>
      <w:hyperlink r:id="rId115">
        <w:r w:rsidR="005640D3">
          <w:t xml:space="preserve"> </w:t>
        </w:r>
      </w:hyperlink>
    </w:p>
    <w:p w14:paraId="59929B48" w14:textId="77777777" w:rsidR="005640D3" w:rsidRDefault="00000000">
      <w:pPr>
        <w:spacing w:after="9" w:line="327" w:lineRule="auto"/>
        <w:ind w:left="235" w:right="828" w:hanging="209"/>
      </w:pPr>
      <w:r>
        <w:rPr>
          <w:sz w:val="16"/>
        </w:rPr>
        <w:t xml:space="preserve">Erkan, </w:t>
      </w:r>
      <w:r>
        <w:rPr>
          <w:sz w:val="16"/>
        </w:rPr>
        <w:tab/>
        <w:t xml:space="preserve">G., Radev, </w:t>
      </w:r>
      <w:r>
        <w:rPr>
          <w:sz w:val="16"/>
        </w:rPr>
        <w:tab/>
      </w:r>
      <w:proofErr w:type="gramStart"/>
      <w:r>
        <w:rPr>
          <w:sz w:val="16"/>
        </w:rPr>
        <w:t>D.R..</w:t>
      </w:r>
      <w:proofErr w:type="gramEnd"/>
      <w:r>
        <w:rPr>
          <w:sz w:val="16"/>
        </w:rPr>
        <w:t xml:space="preserve"> </w:t>
      </w:r>
      <w:r>
        <w:rPr>
          <w:sz w:val="16"/>
        </w:rPr>
        <w:tab/>
      </w:r>
      <w:proofErr w:type="spellStart"/>
      <w:r>
        <w:rPr>
          <w:sz w:val="16"/>
        </w:rPr>
        <w:t>Lexrank</w:t>
      </w:r>
      <w:proofErr w:type="spellEnd"/>
      <w:r>
        <w:rPr>
          <w:sz w:val="16"/>
        </w:rPr>
        <w:t xml:space="preserve">: </w:t>
      </w:r>
      <w:r>
        <w:rPr>
          <w:sz w:val="16"/>
        </w:rPr>
        <w:tab/>
        <w:t xml:space="preserve">Graph-based lexical centrality as salience in text summarization. </w:t>
      </w:r>
      <w:r>
        <w:rPr>
          <w:sz w:val="16"/>
        </w:rPr>
        <w:tab/>
        <w:t>J Artif Int Res</w:t>
      </w:r>
      <w:r>
        <w:t xml:space="preserve"> </w:t>
      </w:r>
      <w:r>
        <w:rPr>
          <w:sz w:val="16"/>
        </w:rPr>
        <w:t>2004;22(1):457–479.</w:t>
      </w:r>
      <w:r>
        <w:t xml:space="preserve"> </w:t>
      </w:r>
    </w:p>
    <w:p w14:paraId="685BF0E5" w14:textId="77777777" w:rsidR="005640D3" w:rsidRDefault="00000000">
      <w:pPr>
        <w:spacing w:after="9" w:line="327" w:lineRule="auto"/>
        <w:ind w:left="235" w:right="828" w:hanging="209"/>
      </w:pPr>
      <w:r>
        <w:rPr>
          <w:sz w:val="16"/>
        </w:rPr>
        <w:t xml:space="preserve">Fabbri, A., Li, I., She, T., Li, S., Radev, </w:t>
      </w:r>
      <w:proofErr w:type="gramStart"/>
      <w:r>
        <w:rPr>
          <w:sz w:val="16"/>
        </w:rPr>
        <w:t>D..</w:t>
      </w:r>
      <w:proofErr w:type="gramEnd"/>
      <w:r>
        <w:rPr>
          <w:sz w:val="16"/>
        </w:rPr>
        <w:t xml:space="preserve"> Multi-news: A large-scale multi-document summarization dataset and abstractive hierarchical model. In: Proceedings of the 57th Annual Meeting of the Association for Computational Linguistics. Florence, Italy: Association for Computational Linguistics; 2019. p. 1074–1084. URL</w:t>
      </w:r>
      <w:hyperlink r:id="rId116">
        <w:r w:rsidR="005640D3">
          <w:rPr>
            <w:sz w:val="16"/>
          </w:rPr>
          <w:t xml:space="preserve">: </w:t>
        </w:r>
      </w:hyperlink>
      <w:hyperlink r:id="rId117">
        <w:r w:rsidR="005640D3">
          <w:rPr>
            <w:rFonts w:ascii="Calibri" w:eastAsia="Calibri" w:hAnsi="Calibri" w:cs="Calibri"/>
            <w:sz w:val="16"/>
          </w:rPr>
          <w:t>https://www.aclweb.org/anthology/P19</w:t>
        </w:r>
      </w:hyperlink>
      <w:hyperlink r:id="rId118">
        <w:r w:rsidR="005640D3">
          <w:rPr>
            <w:rFonts w:ascii="Calibri" w:eastAsia="Calibri" w:hAnsi="Calibri" w:cs="Calibri"/>
            <w:sz w:val="16"/>
          </w:rPr>
          <w:t>-</w:t>
        </w:r>
      </w:hyperlink>
      <w:hyperlink r:id="rId119">
        <w:r w:rsidR="005640D3">
          <w:rPr>
            <w:rFonts w:ascii="Calibri" w:eastAsia="Calibri" w:hAnsi="Calibri" w:cs="Calibri"/>
            <w:sz w:val="16"/>
          </w:rPr>
          <w:t>110</w:t>
        </w:r>
      </w:hyperlink>
      <w:hyperlink r:id="rId120">
        <w:r w:rsidR="005640D3">
          <w:rPr>
            <w:rFonts w:ascii="Calibri" w:eastAsia="Calibri" w:hAnsi="Calibri" w:cs="Calibri"/>
            <w:sz w:val="16"/>
          </w:rPr>
          <w:t>2</w:t>
        </w:r>
      </w:hyperlink>
      <w:hyperlink r:id="rId121">
        <w:r w:rsidR="005640D3">
          <w:rPr>
            <w:sz w:val="16"/>
          </w:rPr>
          <w:t xml:space="preserve">. </w:t>
        </w:r>
      </w:hyperlink>
      <w:hyperlink r:id="rId122">
        <w:r w:rsidR="005640D3">
          <w:rPr>
            <w:sz w:val="16"/>
          </w:rPr>
          <w:t>d</w:t>
        </w:r>
      </w:hyperlink>
      <w:r>
        <w:rPr>
          <w:sz w:val="16"/>
        </w:rPr>
        <w:t>o</w:t>
      </w:r>
      <w:hyperlink r:id="rId123">
        <w:r w:rsidR="005640D3">
          <w:rPr>
            <w:sz w:val="16"/>
          </w:rPr>
          <w:t>i:</w:t>
        </w:r>
      </w:hyperlink>
      <w:hyperlink r:id="rId124">
        <w:r w:rsidR="005640D3">
          <w:rPr>
            <w:rFonts w:ascii="Calibri" w:eastAsia="Calibri" w:hAnsi="Calibri" w:cs="Calibri"/>
            <w:sz w:val="16"/>
          </w:rPr>
          <w:t>10.18653/v1/P19</w:t>
        </w:r>
      </w:hyperlink>
      <w:hyperlink r:id="rId125">
        <w:r w:rsidR="005640D3">
          <w:rPr>
            <w:rFonts w:ascii="Calibri" w:eastAsia="Calibri" w:hAnsi="Calibri" w:cs="Calibri"/>
            <w:sz w:val="16"/>
          </w:rPr>
          <w:t>-</w:t>
        </w:r>
      </w:hyperlink>
      <w:hyperlink r:id="rId126">
        <w:r w:rsidR="005640D3">
          <w:rPr>
            <w:rFonts w:ascii="Calibri" w:eastAsia="Calibri" w:hAnsi="Calibri" w:cs="Calibri"/>
            <w:sz w:val="16"/>
          </w:rPr>
          <w:t>110</w:t>
        </w:r>
      </w:hyperlink>
      <w:hyperlink r:id="rId127">
        <w:r w:rsidR="005640D3">
          <w:rPr>
            <w:rFonts w:ascii="Calibri" w:eastAsia="Calibri" w:hAnsi="Calibri" w:cs="Calibri"/>
            <w:sz w:val="16"/>
          </w:rPr>
          <w:t>2</w:t>
        </w:r>
      </w:hyperlink>
      <w:hyperlink r:id="rId128">
        <w:r w:rsidR="005640D3">
          <w:rPr>
            <w:sz w:val="16"/>
          </w:rPr>
          <w:t>.</w:t>
        </w:r>
      </w:hyperlink>
      <w:hyperlink r:id="rId129">
        <w:r w:rsidR="005640D3">
          <w:t xml:space="preserve"> </w:t>
        </w:r>
      </w:hyperlink>
    </w:p>
    <w:p w14:paraId="2A3575EE" w14:textId="77777777" w:rsidR="005640D3" w:rsidRDefault="00000000">
      <w:pPr>
        <w:spacing w:after="9" w:line="327" w:lineRule="auto"/>
        <w:ind w:left="235" w:right="828" w:hanging="209"/>
      </w:pPr>
      <w:r>
        <w:rPr>
          <w:sz w:val="16"/>
        </w:rPr>
        <w:t xml:space="preserve">Gehrmann, S., Deng, Y., Rush, </w:t>
      </w:r>
      <w:proofErr w:type="gramStart"/>
      <w:r>
        <w:rPr>
          <w:sz w:val="16"/>
        </w:rPr>
        <w:t>A..</w:t>
      </w:r>
      <w:proofErr w:type="gramEnd"/>
      <w:r>
        <w:rPr>
          <w:sz w:val="16"/>
        </w:rPr>
        <w:t xml:space="preserve"> Bottom-up abstractive summarization. In: Proceedings of the 2018 Conference on Empirical Methods in Natural Language Processing. Brussels, Belgium: Association for Computational Linguistics; 2018. p. 4098–4109.</w:t>
      </w:r>
      <w:r>
        <w:t xml:space="preserve"> </w:t>
      </w:r>
    </w:p>
    <w:p w14:paraId="5FFA0526" w14:textId="77777777" w:rsidR="005640D3" w:rsidRDefault="00000000">
      <w:pPr>
        <w:spacing w:after="76" w:line="259" w:lineRule="auto"/>
        <w:ind w:left="245" w:right="0" w:hanging="10"/>
        <w:jc w:val="left"/>
      </w:pPr>
      <w:r>
        <w:rPr>
          <w:sz w:val="16"/>
        </w:rPr>
        <w:t>URL</w:t>
      </w:r>
      <w:hyperlink r:id="rId130">
        <w:r w:rsidR="005640D3">
          <w:rPr>
            <w:sz w:val="16"/>
          </w:rPr>
          <w:t xml:space="preserve">: </w:t>
        </w:r>
      </w:hyperlink>
      <w:hyperlink r:id="rId131">
        <w:r w:rsidR="005640D3">
          <w:rPr>
            <w:rFonts w:ascii="Calibri" w:eastAsia="Calibri" w:hAnsi="Calibri" w:cs="Calibri"/>
            <w:sz w:val="16"/>
          </w:rPr>
          <w:t>https://www.aclweb.org/anthology/D18</w:t>
        </w:r>
      </w:hyperlink>
      <w:hyperlink r:id="rId132">
        <w:r w:rsidR="005640D3">
          <w:rPr>
            <w:rFonts w:ascii="Calibri" w:eastAsia="Calibri" w:hAnsi="Calibri" w:cs="Calibri"/>
            <w:sz w:val="16"/>
          </w:rPr>
          <w:t>-</w:t>
        </w:r>
      </w:hyperlink>
      <w:hyperlink r:id="rId133">
        <w:r w:rsidR="005640D3">
          <w:rPr>
            <w:rFonts w:ascii="Calibri" w:eastAsia="Calibri" w:hAnsi="Calibri" w:cs="Calibri"/>
            <w:sz w:val="16"/>
          </w:rPr>
          <w:t>144</w:t>
        </w:r>
      </w:hyperlink>
      <w:hyperlink r:id="rId134">
        <w:r w:rsidR="005640D3">
          <w:rPr>
            <w:rFonts w:ascii="Calibri" w:eastAsia="Calibri" w:hAnsi="Calibri" w:cs="Calibri"/>
            <w:sz w:val="16"/>
          </w:rPr>
          <w:t>3</w:t>
        </w:r>
      </w:hyperlink>
      <w:hyperlink r:id="rId135">
        <w:r w:rsidR="005640D3">
          <w:rPr>
            <w:sz w:val="16"/>
          </w:rPr>
          <w:t>.</w:t>
        </w:r>
      </w:hyperlink>
      <w:hyperlink r:id="rId136">
        <w:r w:rsidR="005640D3">
          <w:rPr>
            <w:sz w:val="16"/>
          </w:rPr>
          <w:t xml:space="preserve"> </w:t>
        </w:r>
      </w:hyperlink>
      <w:hyperlink r:id="rId137">
        <w:r w:rsidR="005640D3">
          <w:rPr>
            <w:sz w:val="16"/>
          </w:rPr>
          <w:t>d</w:t>
        </w:r>
      </w:hyperlink>
      <w:r>
        <w:rPr>
          <w:sz w:val="16"/>
        </w:rPr>
        <w:t>o</w:t>
      </w:r>
      <w:hyperlink r:id="rId138">
        <w:r w:rsidR="005640D3">
          <w:rPr>
            <w:sz w:val="16"/>
          </w:rPr>
          <w:t>i:</w:t>
        </w:r>
      </w:hyperlink>
      <w:hyperlink r:id="rId139">
        <w:r w:rsidR="005640D3">
          <w:rPr>
            <w:rFonts w:ascii="Calibri" w:eastAsia="Calibri" w:hAnsi="Calibri" w:cs="Calibri"/>
            <w:sz w:val="16"/>
          </w:rPr>
          <w:t>10.18653/v1/D18</w:t>
        </w:r>
      </w:hyperlink>
      <w:hyperlink r:id="rId140">
        <w:r w:rsidR="005640D3">
          <w:rPr>
            <w:rFonts w:ascii="Calibri" w:eastAsia="Calibri" w:hAnsi="Calibri" w:cs="Calibri"/>
            <w:sz w:val="16"/>
          </w:rPr>
          <w:t>-</w:t>
        </w:r>
      </w:hyperlink>
      <w:hyperlink r:id="rId141">
        <w:r w:rsidR="005640D3">
          <w:rPr>
            <w:rFonts w:ascii="Calibri" w:eastAsia="Calibri" w:hAnsi="Calibri" w:cs="Calibri"/>
            <w:sz w:val="16"/>
          </w:rPr>
          <w:t>144</w:t>
        </w:r>
      </w:hyperlink>
      <w:hyperlink r:id="rId142">
        <w:r w:rsidR="005640D3">
          <w:rPr>
            <w:rFonts w:ascii="Calibri" w:eastAsia="Calibri" w:hAnsi="Calibri" w:cs="Calibri"/>
            <w:sz w:val="16"/>
          </w:rPr>
          <w:t>3</w:t>
        </w:r>
      </w:hyperlink>
      <w:hyperlink r:id="rId143">
        <w:r w:rsidR="005640D3">
          <w:rPr>
            <w:sz w:val="16"/>
          </w:rPr>
          <w:t>.</w:t>
        </w:r>
      </w:hyperlink>
      <w:hyperlink r:id="rId144">
        <w:r w:rsidR="005640D3">
          <w:t xml:space="preserve"> </w:t>
        </w:r>
      </w:hyperlink>
    </w:p>
    <w:p w14:paraId="15A46CE8" w14:textId="77777777" w:rsidR="005640D3" w:rsidRDefault="00000000">
      <w:pPr>
        <w:spacing w:after="51" w:line="259" w:lineRule="auto"/>
        <w:ind w:left="26" w:right="828" w:firstLine="0"/>
      </w:pPr>
      <w:r>
        <w:rPr>
          <w:sz w:val="16"/>
        </w:rPr>
        <w:t xml:space="preserve">Holtzman, A., Buys, J., Forbes, M., Choi, </w:t>
      </w:r>
      <w:proofErr w:type="gramStart"/>
      <w:r>
        <w:rPr>
          <w:sz w:val="16"/>
        </w:rPr>
        <w:t>Y..</w:t>
      </w:r>
      <w:proofErr w:type="gramEnd"/>
      <w:r>
        <w:rPr>
          <w:sz w:val="16"/>
        </w:rPr>
        <w:t xml:space="preserve"> The curious case of neural text degeneration. 2019</w:t>
      </w:r>
      <w:hyperlink r:id="rId145">
        <w:r w:rsidR="005640D3">
          <w:rPr>
            <w:sz w:val="16"/>
          </w:rPr>
          <w:t xml:space="preserve">. </w:t>
        </w:r>
      </w:hyperlink>
      <w:hyperlink r:id="rId146">
        <w:r w:rsidR="005640D3">
          <w:rPr>
            <w:rFonts w:ascii="Calibri" w:eastAsia="Calibri" w:hAnsi="Calibri" w:cs="Calibri"/>
            <w:sz w:val="16"/>
          </w:rPr>
          <w:t>arXiv:1904.0975</w:t>
        </w:r>
      </w:hyperlink>
      <w:hyperlink r:id="rId147">
        <w:r w:rsidR="005640D3">
          <w:rPr>
            <w:rFonts w:ascii="Calibri" w:eastAsia="Calibri" w:hAnsi="Calibri" w:cs="Calibri"/>
            <w:sz w:val="16"/>
          </w:rPr>
          <w:t>1</w:t>
        </w:r>
      </w:hyperlink>
      <w:hyperlink r:id="rId148">
        <w:r w:rsidR="005640D3">
          <w:rPr>
            <w:sz w:val="16"/>
          </w:rPr>
          <w:t>.</w:t>
        </w:r>
      </w:hyperlink>
      <w:hyperlink r:id="rId149">
        <w:r w:rsidR="005640D3">
          <w:t xml:space="preserve"> </w:t>
        </w:r>
      </w:hyperlink>
    </w:p>
    <w:p w14:paraId="5FF2BB8C" w14:textId="77777777" w:rsidR="005640D3" w:rsidRDefault="00000000">
      <w:pPr>
        <w:spacing w:after="106" w:line="259" w:lineRule="auto"/>
        <w:ind w:left="26" w:right="828" w:firstLine="0"/>
      </w:pPr>
      <w:r>
        <w:rPr>
          <w:sz w:val="16"/>
        </w:rPr>
        <w:t xml:space="preserve">Hua, X., Wang, </w:t>
      </w:r>
      <w:proofErr w:type="gramStart"/>
      <w:r>
        <w:rPr>
          <w:sz w:val="16"/>
        </w:rPr>
        <w:t>L..</w:t>
      </w:r>
      <w:proofErr w:type="gramEnd"/>
      <w:r>
        <w:rPr>
          <w:sz w:val="16"/>
        </w:rPr>
        <w:t xml:space="preserve"> Sentence-level content planning and style specification for neural text generation. Proceedings of the 2019 </w:t>
      </w:r>
    </w:p>
    <w:p w14:paraId="7E11DDB2" w14:textId="77777777" w:rsidR="005640D3" w:rsidRDefault="00000000">
      <w:pPr>
        <w:spacing w:after="9" w:line="327" w:lineRule="auto"/>
        <w:ind w:left="240" w:right="828" w:firstLine="10"/>
      </w:pPr>
      <w:r>
        <w:rPr>
          <w:sz w:val="16"/>
        </w:rPr>
        <w:lastRenderedPageBreak/>
        <w:t>Conference on Empirical Methods in Natural Language Processing and the 9th International Joint Conference on Natural</w:t>
      </w:r>
      <w:r>
        <w:t xml:space="preserve"> </w:t>
      </w:r>
      <w:r>
        <w:rPr>
          <w:sz w:val="16"/>
        </w:rPr>
        <w:t>Language Processing (EMNLP-IJCNLP) 2019;URL</w:t>
      </w:r>
      <w:hyperlink r:id="rId150">
        <w:r w:rsidR="005640D3">
          <w:rPr>
            <w:sz w:val="16"/>
          </w:rPr>
          <w:t xml:space="preserve">: </w:t>
        </w:r>
      </w:hyperlink>
      <w:hyperlink r:id="rId151">
        <w:r w:rsidR="005640D3">
          <w:rPr>
            <w:rFonts w:ascii="Calibri" w:eastAsia="Calibri" w:hAnsi="Calibri" w:cs="Calibri"/>
            <w:sz w:val="16"/>
          </w:rPr>
          <w:t>http://dx.doi.org/10.18653/v1/d19</w:t>
        </w:r>
      </w:hyperlink>
      <w:hyperlink r:id="rId152">
        <w:r w:rsidR="005640D3">
          <w:rPr>
            <w:rFonts w:ascii="Calibri" w:eastAsia="Calibri" w:hAnsi="Calibri" w:cs="Calibri"/>
            <w:sz w:val="16"/>
          </w:rPr>
          <w:t>-</w:t>
        </w:r>
      </w:hyperlink>
      <w:hyperlink r:id="rId153">
        <w:r w:rsidR="005640D3">
          <w:rPr>
            <w:rFonts w:ascii="Calibri" w:eastAsia="Calibri" w:hAnsi="Calibri" w:cs="Calibri"/>
            <w:sz w:val="16"/>
          </w:rPr>
          <w:t>105</w:t>
        </w:r>
      </w:hyperlink>
      <w:hyperlink r:id="rId154">
        <w:r w:rsidR="005640D3">
          <w:rPr>
            <w:rFonts w:ascii="Calibri" w:eastAsia="Calibri" w:hAnsi="Calibri" w:cs="Calibri"/>
            <w:sz w:val="16"/>
          </w:rPr>
          <w:t>5</w:t>
        </w:r>
      </w:hyperlink>
      <w:hyperlink r:id="rId155">
        <w:r w:rsidR="005640D3">
          <w:rPr>
            <w:sz w:val="16"/>
          </w:rPr>
          <w:t>.</w:t>
        </w:r>
      </w:hyperlink>
      <w:hyperlink r:id="rId156">
        <w:r w:rsidR="005640D3">
          <w:rPr>
            <w:sz w:val="16"/>
          </w:rPr>
          <w:t xml:space="preserve"> </w:t>
        </w:r>
      </w:hyperlink>
      <w:hyperlink r:id="rId157">
        <w:r w:rsidR="005640D3">
          <w:rPr>
            <w:sz w:val="16"/>
          </w:rPr>
          <w:t>d</w:t>
        </w:r>
      </w:hyperlink>
      <w:r>
        <w:rPr>
          <w:sz w:val="16"/>
        </w:rPr>
        <w:t>o</w:t>
      </w:r>
      <w:hyperlink r:id="rId158">
        <w:r w:rsidR="005640D3">
          <w:rPr>
            <w:sz w:val="16"/>
          </w:rPr>
          <w:t>i:</w:t>
        </w:r>
      </w:hyperlink>
      <w:hyperlink r:id="rId159">
        <w:r w:rsidR="005640D3">
          <w:rPr>
            <w:rFonts w:ascii="Calibri" w:eastAsia="Calibri" w:hAnsi="Calibri" w:cs="Calibri"/>
            <w:sz w:val="16"/>
          </w:rPr>
          <w:t>10.18653/v1/d19</w:t>
        </w:r>
      </w:hyperlink>
      <w:hyperlink r:id="rId160">
        <w:r w:rsidR="005640D3">
          <w:rPr>
            <w:rFonts w:ascii="Calibri" w:eastAsia="Calibri" w:hAnsi="Calibri" w:cs="Calibri"/>
            <w:sz w:val="16"/>
          </w:rPr>
          <w:t>-</w:t>
        </w:r>
      </w:hyperlink>
      <w:hyperlink r:id="rId161">
        <w:r w:rsidR="005640D3">
          <w:rPr>
            <w:rFonts w:ascii="Calibri" w:eastAsia="Calibri" w:hAnsi="Calibri" w:cs="Calibri"/>
            <w:sz w:val="16"/>
          </w:rPr>
          <w:t>105</w:t>
        </w:r>
      </w:hyperlink>
      <w:hyperlink r:id="rId162">
        <w:r w:rsidR="005640D3">
          <w:rPr>
            <w:rFonts w:ascii="Calibri" w:eastAsia="Calibri" w:hAnsi="Calibri" w:cs="Calibri"/>
            <w:sz w:val="16"/>
          </w:rPr>
          <w:t>5</w:t>
        </w:r>
      </w:hyperlink>
      <w:hyperlink r:id="rId163">
        <w:r w:rsidR="005640D3">
          <w:rPr>
            <w:sz w:val="16"/>
          </w:rPr>
          <w:t>.</w:t>
        </w:r>
      </w:hyperlink>
      <w:hyperlink r:id="rId164">
        <w:r w:rsidR="005640D3">
          <w:t xml:space="preserve"> </w:t>
        </w:r>
      </w:hyperlink>
    </w:p>
    <w:p w14:paraId="0E72EED4" w14:textId="77777777" w:rsidR="005640D3" w:rsidRDefault="00000000">
      <w:pPr>
        <w:spacing w:after="76" w:line="259" w:lineRule="auto"/>
        <w:ind w:left="26" w:right="828" w:firstLine="0"/>
      </w:pPr>
      <w:proofErr w:type="spellStart"/>
      <w:r>
        <w:rPr>
          <w:sz w:val="16"/>
        </w:rPr>
        <w:t>Lebanoff</w:t>
      </w:r>
      <w:proofErr w:type="spellEnd"/>
      <w:r>
        <w:rPr>
          <w:sz w:val="16"/>
        </w:rPr>
        <w:t xml:space="preserve">, L., Song, K., Liu, </w:t>
      </w:r>
      <w:proofErr w:type="gramStart"/>
      <w:r>
        <w:rPr>
          <w:sz w:val="16"/>
        </w:rPr>
        <w:t>F..</w:t>
      </w:r>
      <w:proofErr w:type="gramEnd"/>
      <w:r>
        <w:rPr>
          <w:sz w:val="16"/>
        </w:rPr>
        <w:t xml:space="preserve"> Adapting the neural encoder-decoder framework from single to multi-document summarization. In: </w:t>
      </w:r>
    </w:p>
    <w:p w14:paraId="6A40E38D" w14:textId="77777777" w:rsidR="005640D3" w:rsidRDefault="00000000">
      <w:pPr>
        <w:spacing w:after="9" w:line="327" w:lineRule="auto"/>
        <w:ind w:left="240" w:right="828" w:firstLine="10"/>
      </w:pPr>
      <w:r>
        <w:rPr>
          <w:sz w:val="16"/>
        </w:rPr>
        <w:t>Proceedings of the 2018 Conference on Empirical Methods in Natural Language Processing. Brussels, Belgium: Association for Computational Linguistics; 2018. p. 4131–4141. URL</w:t>
      </w:r>
      <w:hyperlink r:id="rId165">
        <w:r w:rsidR="005640D3">
          <w:rPr>
            <w:sz w:val="16"/>
          </w:rPr>
          <w:t xml:space="preserve">: </w:t>
        </w:r>
      </w:hyperlink>
      <w:hyperlink r:id="rId166">
        <w:r w:rsidR="005640D3">
          <w:rPr>
            <w:rFonts w:ascii="Calibri" w:eastAsia="Calibri" w:hAnsi="Calibri" w:cs="Calibri"/>
            <w:sz w:val="16"/>
          </w:rPr>
          <w:t>https://www.aclweb.org/anthology/D18</w:t>
        </w:r>
      </w:hyperlink>
      <w:hyperlink r:id="rId167">
        <w:r w:rsidR="005640D3">
          <w:rPr>
            <w:rFonts w:ascii="Calibri" w:eastAsia="Calibri" w:hAnsi="Calibri" w:cs="Calibri"/>
            <w:sz w:val="16"/>
          </w:rPr>
          <w:t>-</w:t>
        </w:r>
      </w:hyperlink>
      <w:hyperlink r:id="rId168">
        <w:r w:rsidR="005640D3">
          <w:rPr>
            <w:rFonts w:ascii="Calibri" w:eastAsia="Calibri" w:hAnsi="Calibri" w:cs="Calibri"/>
            <w:sz w:val="16"/>
          </w:rPr>
          <w:t>144</w:t>
        </w:r>
      </w:hyperlink>
      <w:hyperlink r:id="rId169">
        <w:r w:rsidR="005640D3">
          <w:rPr>
            <w:rFonts w:ascii="Calibri" w:eastAsia="Calibri" w:hAnsi="Calibri" w:cs="Calibri"/>
            <w:sz w:val="16"/>
          </w:rPr>
          <w:t>6</w:t>
        </w:r>
      </w:hyperlink>
      <w:hyperlink r:id="rId170">
        <w:r w:rsidR="005640D3">
          <w:rPr>
            <w:sz w:val="16"/>
          </w:rPr>
          <w:t>.</w:t>
        </w:r>
      </w:hyperlink>
      <w:hyperlink r:id="rId171">
        <w:r w:rsidR="005640D3">
          <w:rPr>
            <w:sz w:val="16"/>
          </w:rPr>
          <w:t xml:space="preserve"> </w:t>
        </w:r>
      </w:hyperlink>
      <w:hyperlink r:id="rId172">
        <w:r w:rsidR="005640D3">
          <w:rPr>
            <w:sz w:val="16"/>
          </w:rPr>
          <w:t>d</w:t>
        </w:r>
      </w:hyperlink>
      <w:r>
        <w:rPr>
          <w:sz w:val="16"/>
        </w:rPr>
        <w:t>o</w:t>
      </w:r>
      <w:hyperlink r:id="rId173">
        <w:r w:rsidR="005640D3">
          <w:rPr>
            <w:sz w:val="16"/>
          </w:rPr>
          <w:t>i:</w:t>
        </w:r>
      </w:hyperlink>
      <w:hyperlink r:id="rId174">
        <w:r w:rsidR="005640D3">
          <w:rPr>
            <w:rFonts w:ascii="Calibri" w:eastAsia="Calibri" w:hAnsi="Calibri" w:cs="Calibri"/>
            <w:sz w:val="16"/>
          </w:rPr>
          <w:t>10.18653/v1/</w:t>
        </w:r>
      </w:hyperlink>
      <w:hyperlink r:id="rId175">
        <w:r w:rsidR="005640D3">
          <w:t xml:space="preserve"> </w:t>
        </w:r>
      </w:hyperlink>
      <w:hyperlink r:id="rId176">
        <w:r w:rsidR="005640D3">
          <w:rPr>
            <w:rFonts w:ascii="Calibri" w:eastAsia="Calibri" w:hAnsi="Calibri" w:cs="Calibri"/>
            <w:sz w:val="16"/>
          </w:rPr>
          <w:t>D18</w:t>
        </w:r>
      </w:hyperlink>
      <w:hyperlink r:id="rId177">
        <w:r w:rsidR="005640D3">
          <w:rPr>
            <w:rFonts w:ascii="Calibri" w:eastAsia="Calibri" w:hAnsi="Calibri" w:cs="Calibri"/>
            <w:sz w:val="16"/>
          </w:rPr>
          <w:t>-</w:t>
        </w:r>
      </w:hyperlink>
      <w:hyperlink r:id="rId178">
        <w:r w:rsidR="005640D3">
          <w:rPr>
            <w:rFonts w:ascii="Calibri" w:eastAsia="Calibri" w:hAnsi="Calibri" w:cs="Calibri"/>
            <w:sz w:val="16"/>
          </w:rPr>
          <w:t>144</w:t>
        </w:r>
      </w:hyperlink>
      <w:hyperlink r:id="rId179">
        <w:r w:rsidR="005640D3">
          <w:rPr>
            <w:rFonts w:ascii="Calibri" w:eastAsia="Calibri" w:hAnsi="Calibri" w:cs="Calibri"/>
            <w:sz w:val="16"/>
          </w:rPr>
          <w:t>6</w:t>
        </w:r>
      </w:hyperlink>
      <w:hyperlink r:id="rId180">
        <w:r w:rsidR="005640D3">
          <w:rPr>
            <w:sz w:val="16"/>
          </w:rPr>
          <w:t>.</w:t>
        </w:r>
      </w:hyperlink>
      <w:hyperlink r:id="rId181">
        <w:r w:rsidR="005640D3">
          <w:t xml:space="preserve"> </w:t>
        </w:r>
      </w:hyperlink>
    </w:p>
    <w:p w14:paraId="56667C53" w14:textId="77777777" w:rsidR="005640D3" w:rsidRDefault="00000000">
      <w:pPr>
        <w:spacing w:after="9" w:line="327" w:lineRule="auto"/>
        <w:ind w:left="235" w:right="828" w:hanging="209"/>
      </w:pPr>
      <w:r>
        <w:rPr>
          <w:sz w:val="16"/>
        </w:rPr>
        <w:t xml:space="preserve">Lewis, M., Liu, Y., Goyal, N., </w:t>
      </w:r>
      <w:proofErr w:type="spellStart"/>
      <w:r>
        <w:rPr>
          <w:sz w:val="16"/>
        </w:rPr>
        <w:t>Ghazvininejad</w:t>
      </w:r>
      <w:proofErr w:type="spellEnd"/>
      <w:r>
        <w:rPr>
          <w:sz w:val="16"/>
        </w:rPr>
        <w:t xml:space="preserve">, M., Mohamed, A., Levy, O., Stoyanov, V., Zettlemoyer, </w:t>
      </w:r>
      <w:proofErr w:type="gramStart"/>
      <w:r>
        <w:rPr>
          <w:sz w:val="16"/>
        </w:rPr>
        <w:t>L..</w:t>
      </w:r>
      <w:proofErr w:type="gramEnd"/>
      <w:r>
        <w:rPr>
          <w:sz w:val="16"/>
        </w:rPr>
        <w:t xml:space="preserve"> BART: Denoising sequence-</w:t>
      </w:r>
      <w:proofErr w:type="spellStart"/>
      <w:r>
        <w:rPr>
          <w:sz w:val="16"/>
        </w:rPr>
        <w:t>tosequence</w:t>
      </w:r>
      <w:proofErr w:type="spellEnd"/>
      <w:r>
        <w:rPr>
          <w:sz w:val="16"/>
        </w:rPr>
        <w:t xml:space="preserve"> pre-training for natural language generation, translation, and comprehension. In: Proceedings of the 58th Annual Meeting of the Association for Computational Linguistics. Online: Association for Computational Linguistics; 2020. p.</w:t>
      </w:r>
      <w:r>
        <w:t xml:space="preserve"> </w:t>
      </w:r>
    </w:p>
    <w:p w14:paraId="34BC6FC5" w14:textId="77777777" w:rsidR="005640D3" w:rsidRDefault="00000000">
      <w:pPr>
        <w:spacing w:after="44" w:line="259" w:lineRule="auto"/>
        <w:ind w:left="245" w:right="0" w:hanging="10"/>
        <w:jc w:val="left"/>
      </w:pPr>
      <w:r>
        <w:rPr>
          <w:sz w:val="16"/>
        </w:rPr>
        <w:t>7871–7880. URL</w:t>
      </w:r>
      <w:hyperlink r:id="rId182">
        <w:r w:rsidR="005640D3">
          <w:rPr>
            <w:sz w:val="16"/>
          </w:rPr>
          <w:t xml:space="preserve">: </w:t>
        </w:r>
      </w:hyperlink>
      <w:hyperlink r:id="rId183">
        <w:r w:rsidR="005640D3">
          <w:rPr>
            <w:rFonts w:ascii="Calibri" w:eastAsia="Calibri" w:hAnsi="Calibri" w:cs="Calibri"/>
            <w:sz w:val="16"/>
          </w:rPr>
          <w:t>https://www.aclweb.org/anthology/2020.acl</w:t>
        </w:r>
      </w:hyperlink>
      <w:hyperlink r:id="rId184">
        <w:r w:rsidR="005640D3">
          <w:rPr>
            <w:rFonts w:ascii="Calibri" w:eastAsia="Calibri" w:hAnsi="Calibri" w:cs="Calibri"/>
            <w:sz w:val="16"/>
          </w:rPr>
          <w:t>-</w:t>
        </w:r>
      </w:hyperlink>
      <w:hyperlink r:id="rId185">
        <w:r w:rsidR="005640D3">
          <w:rPr>
            <w:rFonts w:ascii="Calibri" w:eastAsia="Calibri" w:hAnsi="Calibri" w:cs="Calibri"/>
            <w:sz w:val="16"/>
          </w:rPr>
          <w:t>main.70</w:t>
        </w:r>
      </w:hyperlink>
      <w:hyperlink r:id="rId186">
        <w:r w:rsidR="005640D3">
          <w:rPr>
            <w:rFonts w:ascii="Calibri" w:eastAsia="Calibri" w:hAnsi="Calibri" w:cs="Calibri"/>
            <w:sz w:val="16"/>
          </w:rPr>
          <w:t>3</w:t>
        </w:r>
      </w:hyperlink>
      <w:hyperlink r:id="rId187">
        <w:r w:rsidR="005640D3">
          <w:rPr>
            <w:sz w:val="16"/>
          </w:rPr>
          <w:t>.</w:t>
        </w:r>
      </w:hyperlink>
      <w:hyperlink r:id="rId188">
        <w:r w:rsidR="005640D3">
          <w:rPr>
            <w:sz w:val="16"/>
          </w:rPr>
          <w:t xml:space="preserve"> </w:t>
        </w:r>
      </w:hyperlink>
      <w:hyperlink r:id="rId189">
        <w:r w:rsidR="005640D3">
          <w:rPr>
            <w:sz w:val="16"/>
          </w:rPr>
          <w:t>d</w:t>
        </w:r>
      </w:hyperlink>
      <w:r>
        <w:rPr>
          <w:sz w:val="16"/>
        </w:rPr>
        <w:t>o</w:t>
      </w:r>
      <w:hyperlink r:id="rId190">
        <w:r w:rsidR="005640D3">
          <w:rPr>
            <w:sz w:val="16"/>
          </w:rPr>
          <w:t>i:</w:t>
        </w:r>
      </w:hyperlink>
      <w:hyperlink r:id="rId191">
        <w:r w:rsidR="005640D3">
          <w:rPr>
            <w:rFonts w:ascii="Calibri" w:eastAsia="Calibri" w:hAnsi="Calibri" w:cs="Calibri"/>
            <w:sz w:val="16"/>
          </w:rPr>
          <w:t>10.18653/v1/2020.acl</w:t>
        </w:r>
      </w:hyperlink>
      <w:hyperlink r:id="rId192">
        <w:r w:rsidR="005640D3">
          <w:rPr>
            <w:rFonts w:ascii="Calibri" w:eastAsia="Calibri" w:hAnsi="Calibri" w:cs="Calibri"/>
            <w:sz w:val="16"/>
          </w:rPr>
          <w:t>-</w:t>
        </w:r>
      </w:hyperlink>
      <w:hyperlink r:id="rId193">
        <w:r w:rsidR="005640D3">
          <w:rPr>
            <w:rFonts w:ascii="Calibri" w:eastAsia="Calibri" w:hAnsi="Calibri" w:cs="Calibri"/>
            <w:sz w:val="16"/>
          </w:rPr>
          <w:t>main.70</w:t>
        </w:r>
      </w:hyperlink>
      <w:hyperlink r:id="rId194">
        <w:r w:rsidR="005640D3">
          <w:rPr>
            <w:rFonts w:ascii="Calibri" w:eastAsia="Calibri" w:hAnsi="Calibri" w:cs="Calibri"/>
            <w:sz w:val="16"/>
          </w:rPr>
          <w:t>3</w:t>
        </w:r>
      </w:hyperlink>
      <w:hyperlink r:id="rId195">
        <w:r w:rsidR="005640D3">
          <w:rPr>
            <w:sz w:val="16"/>
          </w:rPr>
          <w:t>.</w:t>
        </w:r>
      </w:hyperlink>
      <w:hyperlink r:id="rId196">
        <w:r w:rsidR="005640D3">
          <w:t xml:space="preserve"> </w:t>
        </w:r>
      </w:hyperlink>
    </w:p>
    <w:p w14:paraId="3C189675" w14:textId="77777777" w:rsidR="005640D3" w:rsidRDefault="00000000">
      <w:pPr>
        <w:spacing w:after="76" w:line="259" w:lineRule="auto"/>
        <w:ind w:left="26" w:right="828" w:firstLine="0"/>
      </w:pPr>
      <w:r>
        <w:rPr>
          <w:sz w:val="16"/>
        </w:rPr>
        <w:t xml:space="preserve">Li, C., Xu, W., Li, S., Gao, </w:t>
      </w:r>
      <w:proofErr w:type="gramStart"/>
      <w:r>
        <w:rPr>
          <w:sz w:val="16"/>
        </w:rPr>
        <w:t>S..</w:t>
      </w:r>
      <w:proofErr w:type="gramEnd"/>
      <w:r>
        <w:rPr>
          <w:sz w:val="16"/>
        </w:rPr>
        <w:t xml:space="preserve"> Guiding generation for abstractive text summarization based on key information guide network. In: </w:t>
      </w:r>
    </w:p>
    <w:p w14:paraId="1650E1B2" w14:textId="77777777" w:rsidR="005640D3" w:rsidRDefault="00000000">
      <w:pPr>
        <w:spacing w:after="76" w:line="259" w:lineRule="auto"/>
        <w:ind w:left="250" w:right="828" w:firstLine="0"/>
      </w:pPr>
      <w:r>
        <w:rPr>
          <w:sz w:val="16"/>
        </w:rPr>
        <w:t xml:space="preserve">Proceedings of the 2018 Conference of the North American Chapter of the Association for Computational Linguistics: Human </w:t>
      </w:r>
    </w:p>
    <w:p w14:paraId="37EF1F50" w14:textId="77777777" w:rsidR="005640D3" w:rsidRDefault="00000000">
      <w:pPr>
        <w:spacing w:after="111" w:line="259" w:lineRule="auto"/>
        <w:ind w:left="250" w:right="828" w:firstLine="0"/>
      </w:pPr>
      <w:r>
        <w:rPr>
          <w:sz w:val="16"/>
        </w:rPr>
        <w:t>Language Technologies, Volume 2 (Short Papers). New Orleans, Louisiana: Association for Computational Linguistics; 2018a. p. 55–</w:t>
      </w:r>
    </w:p>
    <w:p w14:paraId="6B911BFF" w14:textId="77777777" w:rsidR="005640D3" w:rsidRDefault="00000000">
      <w:pPr>
        <w:spacing w:after="44" w:line="259" w:lineRule="auto"/>
        <w:ind w:left="245" w:right="0" w:hanging="10"/>
        <w:jc w:val="left"/>
      </w:pPr>
      <w:r>
        <w:rPr>
          <w:sz w:val="16"/>
        </w:rPr>
        <w:t>60. URL</w:t>
      </w:r>
      <w:hyperlink r:id="rId197">
        <w:r w:rsidR="005640D3">
          <w:rPr>
            <w:sz w:val="16"/>
          </w:rPr>
          <w:t xml:space="preserve">: </w:t>
        </w:r>
      </w:hyperlink>
      <w:hyperlink r:id="rId198">
        <w:r w:rsidR="005640D3">
          <w:rPr>
            <w:rFonts w:ascii="Calibri" w:eastAsia="Calibri" w:hAnsi="Calibri" w:cs="Calibri"/>
            <w:sz w:val="16"/>
          </w:rPr>
          <w:t>https://www.aclweb.org/anthology/N18</w:t>
        </w:r>
      </w:hyperlink>
      <w:hyperlink r:id="rId199">
        <w:r w:rsidR="005640D3">
          <w:rPr>
            <w:rFonts w:ascii="Calibri" w:eastAsia="Calibri" w:hAnsi="Calibri" w:cs="Calibri"/>
            <w:sz w:val="16"/>
          </w:rPr>
          <w:t>-</w:t>
        </w:r>
      </w:hyperlink>
      <w:hyperlink r:id="rId200">
        <w:r w:rsidR="005640D3">
          <w:rPr>
            <w:rFonts w:ascii="Calibri" w:eastAsia="Calibri" w:hAnsi="Calibri" w:cs="Calibri"/>
            <w:sz w:val="16"/>
          </w:rPr>
          <w:t>200</w:t>
        </w:r>
      </w:hyperlink>
      <w:hyperlink r:id="rId201">
        <w:r w:rsidR="005640D3">
          <w:rPr>
            <w:rFonts w:ascii="Calibri" w:eastAsia="Calibri" w:hAnsi="Calibri" w:cs="Calibri"/>
            <w:sz w:val="16"/>
          </w:rPr>
          <w:t>9</w:t>
        </w:r>
      </w:hyperlink>
      <w:hyperlink r:id="rId202">
        <w:r w:rsidR="005640D3">
          <w:rPr>
            <w:sz w:val="16"/>
          </w:rPr>
          <w:t>.</w:t>
        </w:r>
      </w:hyperlink>
      <w:hyperlink r:id="rId203">
        <w:r w:rsidR="005640D3">
          <w:rPr>
            <w:sz w:val="16"/>
          </w:rPr>
          <w:t xml:space="preserve"> </w:t>
        </w:r>
      </w:hyperlink>
      <w:hyperlink r:id="rId204">
        <w:r w:rsidR="005640D3">
          <w:rPr>
            <w:sz w:val="16"/>
          </w:rPr>
          <w:t>d</w:t>
        </w:r>
      </w:hyperlink>
      <w:r>
        <w:rPr>
          <w:sz w:val="16"/>
        </w:rPr>
        <w:t>o</w:t>
      </w:r>
      <w:hyperlink r:id="rId205">
        <w:r w:rsidR="005640D3">
          <w:rPr>
            <w:sz w:val="16"/>
          </w:rPr>
          <w:t>i:</w:t>
        </w:r>
      </w:hyperlink>
      <w:hyperlink r:id="rId206">
        <w:r w:rsidR="005640D3">
          <w:rPr>
            <w:rFonts w:ascii="Calibri" w:eastAsia="Calibri" w:hAnsi="Calibri" w:cs="Calibri"/>
            <w:sz w:val="16"/>
          </w:rPr>
          <w:t>10.18653/v1/N18</w:t>
        </w:r>
      </w:hyperlink>
      <w:hyperlink r:id="rId207">
        <w:r w:rsidR="005640D3">
          <w:rPr>
            <w:rFonts w:ascii="Calibri" w:eastAsia="Calibri" w:hAnsi="Calibri" w:cs="Calibri"/>
            <w:sz w:val="16"/>
          </w:rPr>
          <w:t>-</w:t>
        </w:r>
      </w:hyperlink>
      <w:hyperlink r:id="rId208">
        <w:r w:rsidR="005640D3">
          <w:rPr>
            <w:rFonts w:ascii="Calibri" w:eastAsia="Calibri" w:hAnsi="Calibri" w:cs="Calibri"/>
            <w:sz w:val="16"/>
          </w:rPr>
          <w:t>200</w:t>
        </w:r>
      </w:hyperlink>
      <w:hyperlink r:id="rId209">
        <w:r w:rsidR="005640D3">
          <w:rPr>
            <w:rFonts w:ascii="Calibri" w:eastAsia="Calibri" w:hAnsi="Calibri" w:cs="Calibri"/>
            <w:sz w:val="16"/>
          </w:rPr>
          <w:t>9</w:t>
        </w:r>
      </w:hyperlink>
      <w:hyperlink r:id="rId210">
        <w:r w:rsidR="005640D3">
          <w:rPr>
            <w:sz w:val="16"/>
          </w:rPr>
          <w:t>.</w:t>
        </w:r>
      </w:hyperlink>
      <w:hyperlink r:id="rId211">
        <w:r w:rsidR="005640D3">
          <w:t xml:space="preserve"> </w:t>
        </w:r>
      </w:hyperlink>
    </w:p>
    <w:p w14:paraId="38EC00F8" w14:textId="77777777" w:rsidR="005640D3" w:rsidRDefault="00000000">
      <w:pPr>
        <w:spacing w:after="9" w:line="327" w:lineRule="auto"/>
        <w:ind w:left="235" w:right="828" w:hanging="209"/>
      </w:pPr>
      <w:r>
        <w:rPr>
          <w:sz w:val="16"/>
        </w:rPr>
        <w:t xml:space="preserve">Li, W., Xiao, X., Liu, J., Wu, H., Wang, H., Du, </w:t>
      </w:r>
      <w:proofErr w:type="gramStart"/>
      <w:r>
        <w:rPr>
          <w:sz w:val="16"/>
        </w:rPr>
        <w:t>J..</w:t>
      </w:r>
      <w:proofErr w:type="gramEnd"/>
      <w:r>
        <w:rPr>
          <w:sz w:val="16"/>
        </w:rPr>
        <w:t xml:space="preserve"> Leveraging graph to improve abstractive multi-document summarization. In: Proceedings of the 58th Annual Meeting of the Association for Computational Linguistics. Online: Association for Computational Linguistics; 2020. p. 6232–6243. URL</w:t>
      </w:r>
      <w:hyperlink r:id="rId212">
        <w:r w:rsidR="005640D3">
          <w:rPr>
            <w:sz w:val="16"/>
          </w:rPr>
          <w:t xml:space="preserve">: </w:t>
        </w:r>
      </w:hyperlink>
      <w:hyperlink r:id="rId213">
        <w:r w:rsidR="005640D3">
          <w:rPr>
            <w:rFonts w:ascii="Calibri" w:eastAsia="Calibri" w:hAnsi="Calibri" w:cs="Calibri"/>
            <w:sz w:val="16"/>
          </w:rPr>
          <w:t>https://www.aclweb.org/anthology/2020.acl</w:t>
        </w:r>
      </w:hyperlink>
      <w:hyperlink r:id="rId214">
        <w:r w:rsidR="005640D3">
          <w:rPr>
            <w:rFonts w:ascii="Calibri" w:eastAsia="Calibri" w:hAnsi="Calibri" w:cs="Calibri"/>
            <w:sz w:val="16"/>
          </w:rPr>
          <w:t>-</w:t>
        </w:r>
      </w:hyperlink>
      <w:hyperlink r:id="rId215">
        <w:r w:rsidR="005640D3">
          <w:rPr>
            <w:rFonts w:ascii="Calibri" w:eastAsia="Calibri" w:hAnsi="Calibri" w:cs="Calibri"/>
            <w:sz w:val="16"/>
          </w:rPr>
          <w:t>main.55</w:t>
        </w:r>
      </w:hyperlink>
      <w:hyperlink r:id="rId216">
        <w:r w:rsidR="005640D3">
          <w:rPr>
            <w:rFonts w:ascii="Calibri" w:eastAsia="Calibri" w:hAnsi="Calibri" w:cs="Calibri"/>
            <w:sz w:val="16"/>
          </w:rPr>
          <w:t>5</w:t>
        </w:r>
      </w:hyperlink>
      <w:hyperlink r:id="rId217">
        <w:r w:rsidR="005640D3">
          <w:rPr>
            <w:sz w:val="16"/>
          </w:rPr>
          <w:t>.</w:t>
        </w:r>
      </w:hyperlink>
      <w:hyperlink r:id="rId218">
        <w:r w:rsidR="005640D3">
          <w:t xml:space="preserve"> </w:t>
        </w:r>
      </w:hyperlink>
    </w:p>
    <w:p w14:paraId="50EE0355" w14:textId="77777777" w:rsidR="005640D3" w:rsidRDefault="00000000">
      <w:pPr>
        <w:spacing w:after="44" w:line="259" w:lineRule="auto"/>
        <w:ind w:left="245" w:right="0" w:hanging="10"/>
        <w:jc w:val="left"/>
      </w:pPr>
      <w:r>
        <w:rPr>
          <w:sz w:val="16"/>
        </w:rPr>
        <w:t>do</w:t>
      </w:r>
      <w:hyperlink r:id="rId219">
        <w:r w:rsidR="005640D3">
          <w:rPr>
            <w:sz w:val="16"/>
          </w:rPr>
          <w:t>i:</w:t>
        </w:r>
      </w:hyperlink>
      <w:hyperlink r:id="rId220">
        <w:r w:rsidR="005640D3">
          <w:rPr>
            <w:rFonts w:ascii="Calibri" w:eastAsia="Calibri" w:hAnsi="Calibri" w:cs="Calibri"/>
            <w:sz w:val="16"/>
          </w:rPr>
          <w:t>10.18653/v1/2020.acl</w:t>
        </w:r>
      </w:hyperlink>
      <w:hyperlink r:id="rId221">
        <w:r w:rsidR="005640D3">
          <w:rPr>
            <w:rFonts w:ascii="Calibri" w:eastAsia="Calibri" w:hAnsi="Calibri" w:cs="Calibri"/>
            <w:sz w:val="16"/>
          </w:rPr>
          <w:t>-</w:t>
        </w:r>
      </w:hyperlink>
      <w:hyperlink r:id="rId222">
        <w:r w:rsidR="005640D3">
          <w:rPr>
            <w:rFonts w:ascii="Calibri" w:eastAsia="Calibri" w:hAnsi="Calibri" w:cs="Calibri"/>
            <w:sz w:val="16"/>
          </w:rPr>
          <w:t>main.55</w:t>
        </w:r>
      </w:hyperlink>
      <w:hyperlink r:id="rId223">
        <w:r w:rsidR="005640D3">
          <w:rPr>
            <w:rFonts w:ascii="Calibri" w:eastAsia="Calibri" w:hAnsi="Calibri" w:cs="Calibri"/>
            <w:sz w:val="16"/>
          </w:rPr>
          <w:t>5</w:t>
        </w:r>
      </w:hyperlink>
      <w:hyperlink r:id="rId224">
        <w:r w:rsidR="005640D3">
          <w:rPr>
            <w:sz w:val="16"/>
          </w:rPr>
          <w:t>.</w:t>
        </w:r>
      </w:hyperlink>
      <w:hyperlink r:id="rId225">
        <w:r w:rsidR="005640D3">
          <w:t xml:space="preserve"> </w:t>
        </w:r>
      </w:hyperlink>
    </w:p>
    <w:p w14:paraId="5602BA88" w14:textId="77777777" w:rsidR="005640D3" w:rsidRDefault="00000000">
      <w:pPr>
        <w:spacing w:after="9" w:line="327" w:lineRule="auto"/>
        <w:ind w:left="235" w:right="828" w:hanging="209"/>
      </w:pPr>
      <w:r>
        <w:rPr>
          <w:sz w:val="16"/>
        </w:rPr>
        <w:t xml:space="preserve">Li, W., Xiao, X., Lyu, Y., Wang, </w:t>
      </w:r>
      <w:proofErr w:type="gramStart"/>
      <w:r>
        <w:rPr>
          <w:sz w:val="16"/>
        </w:rPr>
        <w:t>Y..</w:t>
      </w:r>
      <w:proofErr w:type="gramEnd"/>
      <w:r>
        <w:rPr>
          <w:sz w:val="16"/>
        </w:rPr>
        <w:t xml:space="preserve"> Improving neural abstractive document summarization with structural regularization. In: Proceedings of the 2018 Conference on Empirical Methods in Natural Language Processing. Brussels, Belgium: Association for Computational Linguistics; 2018b. p. 4078–4087. URL</w:t>
      </w:r>
      <w:hyperlink r:id="rId226">
        <w:r w:rsidR="005640D3">
          <w:rPr>
            <w:sz w:val="16"/>
          </w:rPr>
          <w:t xml:space="preserve">: </w:t>
        </w:r>
      </w:hyperlink>
      <w:hyperlink r:id="rId227">
        <w:r w:rsidR="005640D3">
          <w:rPr>
            <w:rFonts w:ascii="Calibri" w:eastAsia="Calibri" w:hAnsi="Calibri" w:cs="Calibri"/>
            <w:sz w:val="16"/>
          </w:rPr>
          <w:t>https://www.aclweb.org/anthology/D18</w:t>
        </w:r>
      </w:hyperlink>
      <w:hyperlink r:id="rId228">
        <w:r w:rsidR="005640D3">
          <w:rPr>
            <w:rFonts w:ascii="Calibri" w:eastAsia="Calibri" w:hAnsi="Calibri" w:cs="Calibri"/>
            <w:sz w:val="16"/>
          </w:rPr>
          <w:t>-</w:t>
        </w:r>
      </w:hyperlink>
      <w:hyperlink r:id="rId229">
        <w:r w:rsidR="005640D3">
          <w:rPr>
            <w:rFonts w:ascii="Calibri" w:eastAsia="Calibri" w:hAnsi="Calibri" w:cs="Calibri"/>
            <w:sz w:val="16"/>
          </w:rPr>
          <w:t>144</w:t>
        </w:r>
      </w:hyperlink>
      <w:hyperlink r:id="rId230">
        <w:r w:rsidR="005640D3">
          <w:rPr>
            <w:rFonts w:ascii="Calibri" w:eastAsia="Calibri" w:hAnsi="Calibri" w:cs="Calibri"/>
            <w:sz w:val="16"/>
          </w:rPr>
          <w:t>1</w:t>
        </w:r>
      </w:hyperlink>
      <w:hyperlink r:id="rId231">
        <w:r w:rsidR="005640D3">
          <w:rPr>
            <w:sz w:val="16"/>
          </w:rPr>
          <w:t>.</w:t>
        </w:r>
      </w:hyperlink>
      <w:hyperlink r:id="rId232">
        <w:r w:rsidR="005640D3">
          <w:rPr>
            <w:sz w:val="16"/>
          </w:rPr>
          <w:t xml:space="preserve"> </w:t>
        </w:r>
      </w:hyperlink>
      <w:hyperlink r:id="rId233">
        <w:r w:rsidR="005640D3">
          <w:rPr>
            <w:sz w:val="16"/>
          </w:rPr>
          <w:t>d</w:t>
        </w:r>
      </w:hyperlink>
      <w:r>
        <w:rPr>
          <w:sz w:val="16"/>
        </w:rPr>
        <w:t>o</w:t>
      </w:r>
      <w:hyperlink r:id="rId234">
        <w:r w:rsidR="005640D3">
          <w:rPr>
            <w:sz w:val="16"/>
          </w:rPr>
          <w:t>i:</w:t>
        </w:r>
      </w:hyperlink>
      <w:hyperlink r:id="rId235">
        <w:r w:rsidR="005640D3">
          <w:rPr>
            <w:rFonts w:ascii="Calibri" w:eastAsia="Calibri" w:hAnsi="Calibri" w:cs="Calibri"/>
            <w:sz w:val="16"/>
          </w:rPr>
          <w:t>10.18653/v1/</w:t>
        </w:r>
      </w:hyperlink>
      <w:hyperlink r:id="rId236">
        <w:r w:rsidR="005640D3">
          <w:t xml:space="preserve"> </w:t>
        </w:r>
      </w:hyperlink>
      <w:hyperlink r:id="rId237">
        <w:r w:rsidR="005640D3">
          <w:rPr>
            <w:rFonts w:ascii="Calibri" w:eastAsia="Calibri" w:hAnsi="Calibri" w:cs="Calibri"/>
            <w:sz w:val="16"/>
          </w:rPr>
          <w:t>D18</w:t>
        </w:r>
      </w:hyperlink>
      <w:hyperlink r:id="rId238">
        <w:r w:rsidR="005640D3">
          <w:rPr>
            <w:rFonts w:ascii="Calibri" w:eastAsia="Calibri" w:hAnsi="Calibri" w:cs="Calibri"/>
            <w:sz w:val="16"/>
          </w:rPr>
          <w:t>-</w:t>
        </w:r>
      </w:hyperlink>
      <w:hyperlink r:id="rId239">
        <w:r w:rsidR="005640D3">
          <w:rPr>
            <w:rFonts w:ascii="Calibri" w:eastAsia="Calibri" w:hAnsi="Calibri" w:cs="Calibri"/>
            <w:sz w:val="16"/>
          </w:rPr>
          <w:t>144</w:t>
        </w:r>
      </w:hyperlink>
      <w:hyperlink r:id="rId240">
        <w:r w:rsidR="005640D3">
          <w:rPr>
            <w:rFonts w:ascii="Calibri" w:eastAsia="Calibri" w:hAnsi="Calibri" w:cs="Calibri"/>
            <w:sz w:val="16"/>
          </w:rPr>
          <w:t>1</w:t>
        </w:r>
      </w:hyperlink>
      <w:hyperlink r:id="rId241">
        <w:r w:rsidR="005640D3">
          <w:rPr>
            <w:sz w:val="16"/>
          </w:rPr>
          <w:t>.</w:t>
        </w:r>
      </w:hyperlink>
      <w:hyperlink r:id="rId242">
        <w:r w:rsidR="005640D3">
          <w:t xml:space="preserve"> </w:t>
        </w:r>
      </w:hyperlink>
    </w:p>
    <w:p w14:paraId="41BAC767" w14:textId="77777777" w:rsidR="005640D3" w:rsidRDefault="00000000">
      <w:pPr>
        <w:spacing w:after="9" w:line="327" w:lineRule="auto"/>
        <w:ind w:left="235" w:right="828" w:hanging="209"/>
      </w:pPr>
      <w:r>
        <w:rPr>
          <w:sz w:val="16"/>
        </w:rPr>
        <w:t xml:space="preserve">Liang, Z., Du, J., Shao, Y., Ji, </w:t>
      </w:r>
      <w:proofErr w:type="gramStart"/>
      <w:r>
        <w:rPr>
          <w:sz w:val="16"/>
        </w:rPr>
        <w:t>H..</w:t>
      </w:r>
      <w:proofErr w:type="gramEnd"/>
      <w:r>
        <w:rPr>
          <w:sz w:val="16"/>
        </w:rPr>
        <w:t xml:space="preserve"> Gated graph neural attention networks for abstractive summarization. Neurocomputing </w:t>
      </w:r>
      <w:proofErr w:type="gramStart"/>
      <w:r>
        <w:rPr>
          <w:sz w:val="16"/>
        </w:rPr>
        <w:t>2021;431:128</w:t>
      </w:r>
      <w:proofErr w:type="gramEnd"/>
      <w:r>
        <w:rPr>
          <w:sz w:val="16"/>
        </w:rPr>
        <w:t>– 136. URL</w:t>
      </w:r>
      <w:hyperlink r:id="rId243">
        <w:r w:rsidR="005640D3">
          <w:rPr>
            <w:sz w:val="16"/>
          </w:rPr>
          <w:t xml:space="preserve">: </w:t>
        </w:r>
      </w:hyperlink>
      <w:hyperlink r:id="rId244">
        <w:r w:rsidR="005640D3">
          <w:rPr>
            <w:rFonts w:ascii="Calibri" w:eastAsia="Calibri" w:hAnsi="Calibri" w:cs="Calibri"/>
            <w:sz w:val="16"/>
          </w:rPr>
          <w:t>https://www.sciencedirect.com/science/article/pii/S092523122031594</w:t>
        </w:r>
      </w:hyperlink>
      <w:hyperlink r:id="rId245">
        <w:r w:rsidR="005640D3">
          <w:rPr>
            <w:rFonts w:ascii="Calibri" w:eastAsia="Calibri" w:hAnsi="Calibri" w:cs="Calibri"/>
            <w:sz w:val="16"/>
          </w:rPr>
          <w:t>0</w:t>
        </w:r>
      </w:hyperlink>
      <w:hyperlink r:id="rId246">
        <w:r w:rsidR="005640D3">
          <w:rPr>
            <w:sz w:val="16"/>
          </w:rPr>
          <w:t>.</w:t>
        </w:r>
      </w:hyperlink>
      <w:hyperlink r:id="rId247">
        <w:r w:rsidR="005640D3">
          <w:rPr>
            <w:sz w:val="16"/>
          </w:rPr>
          <w:t xml:space="preserve"> </w:t>
        </w:r>
      </w:hyperlink>
      <w:hyperlink r:id="rId248">
        <w:proofErr w:type="spellStart"/>
        <w:r w:rsidR="005640D3">
          <w:rPr>
            <w:sz w:val="16"/>
          </w:rPr>
          <w:t>d</w:t>
        </w:r>
      </w:hyperlink>
      <w:r>
        <w:rPr>
          <w:sz w:val="16"/>
        </w:rPr>
        <w:t>o</w:t>
      </w:r>
      <w:hyperlink r:id="rId249">
        <w:r w:rsidR="005640D3">
          <w:rPr>
            <w:sz w:val="16"/>
          </w:rPr>
          <w:t>i:</w:t>
        </w:r>
      </w:hyperlink>
      <w:hyperlink r:id="rId250">
        <w:r w:rsidR="005640D3">
          <w:rPr>
            <w:rFonts w:ascii="Calibri" w:eastAsia="Calibri" w:hAnsi="Calibri" w:cs="Calibri"/>
            <w:sz w:val="16"/>
          </w:rPr>
          <w:t>https</w:t>
        </w:r>
        <w:proofErr w:type="spellEnd"/>
        <w:r w:rsidR="005640D3">
          <w:rPr>
            <w:rFonts w:ascii="Calibri" w:eastAsia="Calibri" w:hAnsi="Calibri" w:cs="Calibri"/>
            <w:sz w:val="16"/>
          </w:rPr>
          <w:t>:</w:t>
        </w:r>
      </w:hyperlink>
      <w:hyperlink r:id="rId251">
        <w:r w:rsidR="005640D3">
          <w:t xml:space="preserve"> </w:t>
        </w:r>
      </w:hyperlink>
    </w:p>
    <w:p w14:paraId="358085A6" w14:textId="77777777" w:rsidR="005640D3" w:rsidRDefault="005640D3">
      <w:pPr>
        <w:spacing w:after="44" w:line="259" w:lineRule="auto"/>
        <w:ind w:left="245" w:right="0" w:hanging="10"/>
        <w:jc w:val="left"/>
      </w:pPr>
      <w:hyperlink r:id="rId252">
        <w:r>
          <w:rPr>
            <w:rFonts w:ascii="Calibri" w:eastAsia="Calibri" w:hAnsi="Calibri" w:cs="Calibri"/>
            <w:sz w:val="16"/>
          </w:rPr>
          <w:t>//doi.org/10.1016/j.neucom.2020.09.06</w:t>
        </w:r>
      </w:hyperlink>
      <w:hyperlink r:id="rId253">
        <w:r>
          <w:rPr>
            <w:rFonts w:ascii="Calibri" w:eastAsia="Calibri" w:hAnsi="Calibri" w:cs="Calibri"/>
            <w:sz w:val="16"/>
          </w:rPr>
          <w:t>6</w:t>
        </w:r>
      </w:hyperlink>
      <w:hyperlink r:id="rId254">
        <w:r>
          <w:rPr>
            <w:sz w:val="16"/>
          </w:rPr>
          <w:t>.</w:t>
        </w:r>
      </w:hyperlink>
      <w:hyperlink r:id="rId255">
        <w:r>
          <w:t xml:space="preserve"> </w:t>
        </w:r>
      </w:hyperlink>
    </w:p>
    <w:p w14:paraId="1E93F2DF" w14:textId="77777777" w:rsidR="005640D3" w:rsidRDefault="00000000">
      <w:pPr>
        <w:spacing w:after="9" w:line="327" w:lineRule="auto"/>
        <w:ind w:left="235" w:right="828" w:hanging="209"/>
      </w:pPr>
      <w:r>
        <w:rPr>
          <w:sz w:val="16"/>
        </w:rPr>
        <w:t xml:space="preserve">Liao, W., Ma, Y., Yin, Y., Ye, G., Zuo, </w:t>
      </w:r>
      <w:proofErr w:type="gramStart"/>
      <w:r>
        <w:rPr>
          <w:sz w:val="16"/>
        </w:rPr>
        <w:t>D..</w:t>
      </w:r>
      <w:proofErr w:type="gramEnd"/>
      <w:r>
        <w:rPr>
          <w:sz w:val="16"/>
        </w:rPr>
        <w:t xml:space="preserve"> Improving abstractive summarization based on dynamic residual network with reinforce dependency. Neurocomputing </w:t>
      </w:r>
      <w:proofErr w:type="gramStart"/>
      <w:r>
        <w:rPr>
          <w:sz w:val="16"/>
        </w:rPr>
        <w:t>2021;448:228</w:t>
      </w:r>
      <w:proofErr w:type="gramEnd"/>
      <w:r>
        <w:rPr>
          <w:sz w:val="16"/>
        </w:rPr>
        <w:t>–237. URL</w:t>
      </w:r>
      <w:hyperlink r:id="rId256">
        <w:r w:rsidR="005640D3">
          <w:rPr>
            <w:sz w:val="16"/>
          </w:rPr>
          <w:t xml:space="preserve">: </w:t>
        </w:r>
      </w:hyperlink>
      <w:hyperlink r:id="rId257">
        <w:r w:rsidR="005640D3">
          <w:rPr>
            <w:rFonts w:ascii="Calibri" w:eastAsia="Calibri" w:hAnsi="Calibri" w:cs="Calibri"/>
            <w:sz w:val="16"/>
          </w:rPr>
          <w:t>https://www.sciencedirect.com/science/article/pii/</w:t>
        </w:r>
      </w:hyperlink>
      <w:hyperlink r:id="rId258">
        <w:r w:rsidR="005640D3">
          <w:t xml:space="preserve"> </w:t>
        </w:r>
      </w:hyperlink>
      <w:hyperlink r:id="rId259">
        <w:r w:rsidR="005640D3">
          <w:rPr>
            <w:rFonts w:ascii="Calibri" w:eastAsia="Calibri" w:hAnsi="Calibri" w:cs="Calibri"/>
            <w:sz w:val="16"/>
          </w:rPr>
          <w:t>S092523122100274</w:t>
        </w:r>
      </w:hyperlink>
      <w:hyperlink r:id="rId260">
        <w:r w:rsidR="005640D3">
          <w:rPr>
            <w:rFonts w:ascii="Calibri" w:eastAsia="Calibri" w:hAnsi="Calibri" w:cs="Calibri"/>
            <w:sz w:val="16"/>
          </w:rPr>
          <w:t>5</w:t>
        </w:r>
      </w:hyperlink>
      <w:hyperlink r:id="rId261">
        <w:r w:rsidR="005640D3">
          <w:rPr>
            <w:sz w:val="16"/>
          </w:rPr>
          <w:t>.</w:t>
        </w:r>
      </w:hyperlink>
      <w:hyperlink r:id="rId262">
        <w:r w:rsidR="005640D3">
          <w:rPr>
            <w:sz w:val="16"/>
          </w:rPr>
          <w:t xml:space="preserve"> </w:t>
        </w:r>
      </w:hyperlink>
      <w:hyperlink r:id="rId263">
        <w:proofErr w:type="spellStart"/>
        <w:r w:rsidR="005640D3">
          <w:rPr>
            <w:sz w:val="16"/>
          </w:rPr>
          <w:t>d</w:t>
        </w:r>
      </w:hyperlink>
      <w:r>
        <w:rPr>
          <w:sz w:val="16"/>
        </w:rPr>
        <w:t>o</w:t>
      </w:r>
      <w:hyperlink r:id="rId264">
        <w:r w:rsidR="005640D3">
          <w:rPr>
            <w:sz w:val="16"/>
          </w:rPr>
          <w:t>i:</w:t>
        </w:r>
      </w:hyperlink>
      <w:hyperlink r:id="rId265">
        <w:r w:rsidR="005640D3">
          <w:rPr>
            <w:rFonts w:ascii="Calibri" w:eastAsia="Calibri" w:hAnsi="Calibri" w:cs="Calibri"/>
            <w:sz w:val="16"/>
          </w:rPr>
          <w:t>https</w:t>
        </w:r>
        <w:proofErr w:type="spellEnd"/>
        <w:r w:rsidR="005640D3">
          <w:rPr>
            <w:rFonts w:ascii="Calibri" w:eastAsia="Calibri" w:hAnsi="Calibri" w:cs="Calibri"/>
            <w:sz w:val="16"/>
          </w:rPr>
          <w:t>://doi.org/10.1016/j.neucom.2021.02.02</w:t>
        </w:r>
      </w:hyperlink>
      <w:hyperlink r:id="rId266">
        <w:r w:rsidR="005640D3">
          <w:rPr>
            <w:rFonts w:ascii="Calibri" w:eastAsia="Calibri" w:hAnsi="Calibri" w:cs="Calibri"/>
            <w:sz w:val="16"/>
          </w:rPr>
          <w:t>8</w:t>
        </w:r>
      </w:hyperlink>
      <w:hyperlink r:id="rId267">
        <w:r w:rsidR="005640D3">
          <w:rPr>
            <w:sz w:val="16"/>
          </w:rPr>
          <w:t>.</w:t>
        </w:r>
      </w:hyperlink>
      <w:hyperlink r:id="rId268">
        <w:r w:rsidR="005640D3">
          <w:t xml:space="preserve"> </w:t>
        </w:r>
      </w:hyperlink>
    </w:p>
    <w:p w14:paraId="2CD90604" w14:textId="77777777" w:rsidR="005640D3" w:rsidRDefault="00000000">
      <w:pPr>
        <w:spacing w:after="72" w:line="259" w:lineRule="auto"/>
        <w:ind w:left="26" w:right="828" w:firstLine="0"/>
      </w:pPr>
      <w:r>
        <w:rPr>
          <w:sz w:val="16"/>
        </w:rPr>
        <w:t xml:space="preserve">Lin, </w:t>
      </w:r>
      <w:proofErr w:type="gramStart"/>
      <w:r>
        <w:rPr>
          <w:sz w:val="16"/>
        </w:rPr>
        <w:t>C.Y..</w:t>
      </w:r>
      <w:proofErr w:type="gramEnd"/>
      <w:r>
        <w:rPr>
          <w:sz w:val="16"/>
        </w:rPr>
        <w:t xml:space="preserve"> ROUGE: A package for automatic evaluation of summaries. In: Text Summarization Branches Out. Barcelona, Spain:</w:t>
      </w:r>
      <w:r>
        <w:t xml:space="preserve"> </w:t>
      </w:r>
    </w:p>
    <w:p w14:paraId="1CC8995A" w14:textId="77777777" w:rsidR="005640D3" w:rsidRDefault="00000000">
      <w:pPr>
        <w:spacing w:after="49" w:line="259" w:lineRule="auto"/>
        <w:ind w:left="254" w:right="828" w:firstLine="0"/>
      </w:pPr>
      <w:r>
        <w:rPr>
          <w:sz w:val="16"/>
        </w:rPr>
        <w:t>Association for Computational Linguistics; 2004. p. 74–81. URL</w:t>
      </w:r>
      <w:hyperlink r:id="rId269">
        <w:r w:rsidR="005640D3">
          <w:rPr>
            <w:sz w:val="16"/>
          </w:rPr>
          <w:t xml:space="preserve">: </w:t>
        </w:r>
      </w:hyperlink>
      <w:hyperlink r:id="rId270">
        <w:r w:rsidR="005640D3">
          <w:rPr>
            <w:rFonts w:ascii="Calibri" w:eastAsia="Calibri" w:hAnsi="Calibri" w:cs="Calibri"/>
            <w:sz w:val="16"/>
          </w:rPr>
          <w:t>https://www.aclweb.org/anthology/W04</w:t>
        </w:r>
      </w:hyperlink>
      <w:hyperlink r:id="rId271">
        <w:r w:rsidR="005640D3">
          <w:rPr>
            <w:rFonts w:ascii="Calibri" w:eastAsia="Calibri" w:hAnsi="Calibri" w:cs="Calibri"/>
            <w:sz w:val="16"/>
          </w:rPr>
          <w:t>-</w:t>
        </w:r>
      </w:hyperlink>
      <w:hyperlink r:id="rId272">
        <w:r w:rsidR="005640D3">
          <w:rPr>
            <w:rFonts w:ascii="Calibri" w:eastAsia="Calibri" w:hAnsi="Calibri" w:cs="Calibri"/>
            <w:sz w:val="16"/>
          </w:rPr>
          <w:t>101</w:t>
        </w:r>
      </w:hyperlink>
      <w:hyperlink r:id="rId273">
        <w:r w:rsidR="005640D3">
          <w:rPr>
            <w:rFonts w:ascii="Calibri" w:eastAsia="Calibri" w:hAnsi="Calibri" w:cs="Calibri"/>
            <w:sz w:val="16"/>
          </w:rPr>
          <w:t>3</w:t>
        </w:r>
      </w:hyperlink>
      <w:hyperlink r:id="rId274">
        <w:r w:rsidR="005640D3">
          <w:rPr>
            <w:sz w:val="16"/>
          </w:rPr>
          <w:t>.</w:t>
        </w:r>
      </w:hyperlink>
      <w:hyperlink r:id="rId275">
        <w:r w:rsidR="005640D3">
          <w:t xml:space="preserve"> </w:t>
        </w:r>
      </w:hyperlink>
    </w:p>
    <w:p w14:paraId="56AFD9A0" w14:textId="77777777" w:rsidR="005640D3" w:rsidRDefault="00000000">
      <w:pPr>
        <w:spacing w:after="109" w:line="259" w:lineRule="auto"/>
        <w:ind w:left="26" w:right="828" w:firstLine="0"/>
      </w:pPr>
      <w:r>
        <w:rPr>
          <w:sz w:val="16"/>
        </w:rPr>
        <w:t xml:space="preserve">Liu, P.J., Saleh, M., Pot, E., Goodrich, B., </w:t>
      </w:r>
      <w:proofErr w:type="spellStart"/>
      <w:r>
        <w:rPr>
          <w:sz w:val="16"/>
        </w:rPr>
        <w:t>Sepassi</w:t>
      </w:r>
      <w:proofErr w:type="spellEnd"/>
      <w:r>
        <w:rPr>
          <w:sz w:val="16"/>
        </w:rPr>
        <w:t xml:space="preserve">, R., Kaiser, L., </w:t>
      </w:r>
      <w:proofErr w:type="spellStart"/>
      <w:r>
        <w:rPr>
          <w:sz w:val="16"/>
        </w:rPr>
        <w:t>Shazeer</w:t>
      </w:r>
      <w:proofErr w:type="spellEnd"/>
      <w:r>
        <w:rPr>
          <w:sz w:val="16"/>
        </w:rPr>
        <w:t xml:space="preserve">, </w:t>
      </w:r>
      <w:proofErr w:type="gramStart"/>
      <w:r>
        <w:rPr>
          <w:sz w:val="16"/>
        </w:rPr>
        <w:t>N..</w:t>
      </w:r>
      <w:proofErr w:type="gramEnd"/>
      <w:r>
        <w:rPr>
          <w:sz w:val="16"/>
        </w:rPr>
        <w:t xml:space="preserve"> Generating </w:t>
      </w:r>
      <w:proofErr w:type="spellStart"/>
      <w:r>
        <w:rPr>
          <w:sz w:val="16"/>
        </w:rPr>
        <w:t>wikipedia</w:t>
      </w:r>
      <w:proofErr w:type="spellEnd"/>
      <w:r>
        <w:rPr>
          <w:sz w:val="16"/>
        </w:rPr>
        <w:t xml:space="preserve"> by summarizing long sequences. 2018. </w:t>
      </w:r>
    </w:p>
    <w:p w14:paraId="333CB75A" w14:textId="77777777" w:rsidR="005640D3" w:rsidRDefault="005640D3">
      <w:pPr>
        <w:spacing w:after="77" w:line="259" w:lineRule="auto"/>
        <w:ind w:left="245" w:right="0" w:hanging="10"/>
        <w:jc w:val="left"/>
      </w:pPr>
      <w:hyperlink r:id="rId276">
        <w:r>
          <w:rPr>
            <w:rFonts w:ascii="Calibri" w:eastAsia="Calibri" w:hAnsi="Calibri" w:cs="Calibri"/>
            <w:sz w:val="16"/>
          </w:rPr>
          <w:t>arXiv:1801.1019</w:t>
        </w:r>
      </w:hyperlink>
      <w:hyperlink r:id="rId277">
        <w:r>
          <w:rPr>
            <w:rFonts w:ascii="Calibri" w:eastAsia="Calibri" w:hAnsi="Calibri" w:cs="Calibri"/>
            <w:sz w:val="16"/>
          </w:rPr>
          <w:t>8</w:t>
        </w:r>
      </w:hyperlink>
      <w:hyperlink r:id="rId278">
        <w:r>
          <w:rPr>
            <w:sz w:val="16"/>
          </w:rPr>
          <w:t>.</w:t>
        </w:r>
      </w:hyperlink>
      <w:hyperlink r:id="rId279">
        <w:r>
          <w:t xml:space="preserve"> </w:t>
        </w:r>
      </w:hyperlink>
    </w:p>
    <w:p w14:paraId="3B52C493" w14:textId="77777777" w:rsidR="005640D3" w:rsidRDefault="00000000">
      <w:pPr>
        <w:spacing w:after="9" w:line="327" w:lineRule="auto"/>
        <w:ind w:left="235" w:right="828" w:hanging="209"/>
      </w:pPr>
      <w:r>
        <w:rPr>
          <w:sz w:val="16"/>
        </w:rPr>
        <w:t xml:space="preserve">Liu, Y., </w:t>
      </w:r>
      <w:proofErr w:type="spellStart"/>
      <w:r>
        <w:rPr>
          <w:sz w:val="16"/>
        </w:rPr>
        <w:t>Lapata</w:t>
      </w:r>
      <w:proofErr w:type="spellEnd"/>
      <w:r>
        <w:rPr>
          <w:sz w:val="16"/>
        </w:rPr>
        <w:t xml:space="preserve">, </w:t>
      </w:r>
      <w:proofErr w:type="gramStart"/>
      <w:r>
        <w:rPr>
          <w:sz w:val="16"/>
        </w:rPr>
        <w:t>M..</w:t>
      </w:r>
      <w:proofErr w:type="gramEnd"/>
      <w:r>
        <w:rPr>
          <w:sz w:val="16"/>
        </w:rPr>
        <w:t xml:space="preserve"> Hierarchical transformers for multi-document summarization. Proceedings of the 57th Annual Meeting of the</w:t>
      </w:r>
      <w:r>
        <w:t xml:space="preserve"> </w:t>
      </w:r>
      <w:r>
        <w:rPr>
          <w:sz w:val="16"/>
        </w:rPr>
        <w:t>Association for Computational Linguistics 2019;URL</w:t>
      </w:r>
      <w:hyperlink r:id="rId280">
        <w:r w:rsidR="005640D3">
          <w:rPr>
            <w:sz w:val="16"/>
          </w:rPr>
          <w:t xml:space="preserve">: </w:t>
        </w:r>
      </w:hyperlink>
      <w:hyperlink r:id="rId281">
        <w:r w:rsidR="005640D3">
          <w:rPr>
            <w:rFonts w:ascii="Calibri" w:eastAsia="Calibri" w:hAnsi="Calibri" w:cs="Calibri"/>
            <w:sz w:val="16"/>
          </w:rPr>
          <w:t>http://dx.doi.org/10.18653/v1/p19</w:t>
        </w:r>
      </w:hyperlink>
      <w:hyperlink r:id="rId282">
        <w:r w:rsidR="005640D3">
          <w:rPr>
            <w:rFonts w:ascii="Calibri" w:eastAsia="Calibri" w:hAnsi="Calibri" w:cs="Calibri"/>
            <w:sz w:val="16"/>
          </w:rPr>
          <w:t>-</w:t>
        </w:r>
      </w:hyperlink>
      <w:hyperlink r:id="rId283">
        <w:r w:rsidR="005640D3">
          <w:rPr>
            <w:rFonts w:ascii="Calibri" w:eastAsia="Calibri" w:hAnsi="Calibri" w:cs="Calibri"/>
            <w:sz w:val="16"/>
          </w:rPr>
          <w:t>150</w:t>
        </w:r>
      </w:hyperlink>
      <w:hyperlink r:id="rId284">
        <w:r w:rsidR="005640D3">
          <w:rPr>
            <w:rFonts w:ascii="Calibri" w:eastAsia="Calibri" w:hAnsi="Calibri" w:cs="Calibri"/>
            <w:sz w:val="16"/>
          </w:rPr>
          <w:t>0</w:t>
        </w:r>
      </w:hyperlink>
      <w:hyperlink r:id="rId285">
        <w:r w:rsidR="005640D3">
          <w:rPr>
            <w:sz w:val="16"/>
          </w:rPr>
          <w:t>.</w:t>
        </w:r>
      </w:hyperlink>
      <w:hyperlink r:id="rId286">
        <w:r w:rsidR="005640D3">
          <w:rPr>
            <w:sz w:val="16"/>
          </w:rPr>
          <w:t xml:space="preserve"> </w:t>
        </w:r>
      </w:hyperlink>
      <w:hyperlink r:id="rId287">
        <w:r w:rsidR="005640D3">
          <w:rPr>
            <w:sz w:val="16"/>
          </w:rPr>
          <w:t>d</w:t>
        </w:r>
      </w:hyperlink>
      <w:r>
        <w:rPr>
          <w:sz w:val="16"/>
        </w:rPr>
        <w:t>o</w:t>
      </w:r>
      <w:hyperlink r:id="rId288">
        <w:r w:rsidR="005640D3">
          <w:rPr>
            <w:sz w:val="16"/>
          </w:rPr>
          <w:t>i:</w:t>
        </w:r>
      </w:hyperlink>
      <w:hyperlink r:id="rId289">
        <w:r w:rsidR="005640D3">
          <w:rPr>
            <w:rFonts w:ascii="Calibri" w:eastAsia="Calibri" w:hAnsi="Calibri" w:cs="Calibri"/>
            <w:sz w:val="16"/>
          </w:rPr>
          <w:t>10.18653/v1/p19</w:t>
        </w:r>
      </w:hyperlink>
      <w:hyperlink r:id="rId290">
        <w:r w:rsidR="005640D3">
          <w:rPr>
            <w:rFonts w:ascii="Calibri" w:eastAsia="Calibri" w:hAnsi="Calibri" w:cs="Calibri"/>
            <w:sz w:val="16"/>
          </w:rPr>
          <w:t>-</w:t>
        </w:r>
      </w:hyperlink>
      <w:hyperlink r:id="rId291">
        <w:r w:rsidR="005640D3">
          <w:rPr>
            <w:rFonts w:ascii="Calibri" w:eastAsia="Calibri" w:hAnsi="Calibri" w:cs="Calibri"/>
            <w:sz w:val="16"/>
          </w:rPr>
          <w:t>150</w:t>
        </w:r>
      </w:hyperlink>
      <w:hyperlink r:id="rId292">
        <w:r w:rsidR="005640D3">
          <w:rPr>
            <w:rFonts w:ascii="Calibri" w:eastAsia="Calibri" w:hAnsi="Calibri" w:cs="Calibri"/>
            <w:sz w:val="16"/>
          </w:rPr>
          <w:t>0</w:t>
        </w:r>
      </w:hyperlink>
      <w:hyperlink r:id="rId293">
        <w:r w:rsidR="005640D3">
          <w:rPr>
            <w:sz w:val="16"/>
          </w:rPr>
          <w:t>.</w:t>
        </w:r>
      </w:hyperlink>
      <w:hyperlink r:id="rId294">
        <w:r w:rsidR="005640D3">
          <w:t xml:space="preserve"> </w:t>
        </w:r>
      </w:hyperlink>
    </w:p>
    <w:p w14:paraId="714BFCD0" w14:textId="77777777" w:rsidR="005640D3" w:rsidRDefault="00000000">
      <w:pPr>
        <w:spacing w:after="75" w:line="259" w:lineRule="auto"/>
        <w:ind w:left="26" w:right="828" w:firstLine="0"/>
      </w:pPr>
      <w:r>
        <w:rPr>
          <w:sz w:val="16"/>
        </w:rPr>
        <w:t xml:space="preserve">Ma, C., Zhang, W.E., Guo, M., Wang, H., Sheng, </w:t>
      </w:r>
      <w:proofErr w:type="gramStart"/>
      <w:r>
        <w:rPr>
          <w:sz w:val="16"/>
        </w:rPr>
        <w:t>Q.Z..</w:t>
      </w:r>
      <w:proofErr w:type="gramEnd"/>
      <w:r>
        <w:rPr>
          <w:sz w:val="16"/>
        </w:rPr>
        <w:t xml:space="preserve"> Multi-document summarization via deep learning techniques: A survey.</w:t>
      </w:r>
      <w:r>
        <w:t xml:space="preserve"> </w:t>
      </w:r>
    </w:p>
    <w:p w14:paraId="0B2EA75C" w14:textId="77777777" w:rsidR="005640D3" w:rsidRDefault="00000000">
      <w:pPr>
        <w:spacing w:after="44" w:line="259" w:lineRule="auto"/>
        <w:ind w:left="245" w:right="0" w:hanging="10"/>
        <w:jc w:val="left"/>
      </w:pPr>
      <w:r>
        <w:rPr>
          <w:sz w:val="16"/>
        </w:rPr>
        <w:t>2020</w:t>
      </w:r>
      <w:hyperlink r:id="rId295">
        <w:r w:rsidR="005640D3">
          <w:rPr>
            <w:sz w:val="16"/>
          </w:rPr>
          <w:t xml:space="preserve">. </w:t>
        </w:r>
      </w:hyperlink>
      <w:hyperlink r:id="rId296">
        <w:r w:rsidR="005640D3">
          <w:rPr>
            <w:rFonts w:ascii="Calibri" w:eastAsia="Calibri" w:hAnsi="Calibri" w:cs="Calibri"/>
            <w:sz w:val="16"/>
          </w:rPr>
          <w:t>arXiv:2011.0484</w:t>
        </w:r>
      </w:hyperlink>
      <w:hyperlink r:id="rId297">
        <w:r w:rsidR="005640D3">
          <w:rPr>
            <w:rFonts w:ascii="Calibri" w:eastAsia="Calibri" w:hAnsi="Calibri" w:cs="Calibri"/>
            <w:sz w:val="16"/>
          </w:rPr>
          <w:t>3</w:t>
        </w:r>
      </w:hyperlink>
      <w:hyperlink r:id="rId298">
        <w:r w:rsidR="005640D3">
          <w:rPr>
            <w:sz w:val="16"/>
          </w:rPr>
          <w:t>.</w:t>
        </w:r>
      </w:hyperlink>
      <w:hyperlink r:id="rId299">
        <w:r w:rsidR="005640D3">
          <w:t xml:space="preserve"> </w:t>
        </w:r>
      </w:hyperlink>
    </w:p>
    <w:p w14:paraId="17D72833" w14:textId="77777777" w:rsidR="005640D3" w:rsidRDefault="00000000">
      <w:pPr>
        <w:spacing w:after="9" w:line="327" w:lineRule="auto"/>
        <w:ind w:left="235" w:right="828" w:hanging="209"/>
      </w:pPr>
      <w:r>
        <w:rPr>
          <w:sz w:val="16"/>
        </w:rPr>
        <w:t xml:space="preserve">Mei, H., Bansal, M., Walter, </w:t>
      </w:r>
      <w:proofErr w:type="gramStart"/>
      <w:r>
        <w:rPr>
          <w:sz w:val="16"/>
        </w:rPr>
        <w:t>M.R..</w:t>
      </w:r>
      <w:proofErr w:type="gramEnd"/>
      <w:r>
        <w:rPr>
          <w:sz w:val="16"/>
        </w:rPr>
        <w:t xml:space="preserve"> What to talk about and how? selective generation using </w:t>
      </w:r>
      <w:proofErr w:type="spellStart"/>
      <w:r>
        <w:rPr>
          <w:sz w:val="16"/>
        </w:rPr>
        <w:t>lstms</w:t>
      </w:r>
      <w:proofErr w:type="spellEnd"/>
      <w:r>
        <w:rPr>
          <w:sz w:val="16"/>
        </w:rPr>
        <w:t xml:space="preserve"> with coarse-to-fine alignment. Computer Science </w:t>
      </w:r>
      <w:proofErr w:type="gramStart"/>
      <w:r>
        <w:rPr>
          <w:sz w:val="16"/>
        </w:rPr>
        <w:t>2015;.</w:t>
      </w:r>
      <w:proofErr w:type="gramEnd"/>
      <w:r>
        <w:t xml:space="preserve"> </w:t>
      </w:r>
    </w:p>
    <w:p w14:paraId="342DF3B6" w14:textId="77777777" w:rsidR="005640D3" w:rsidRDefault="00000000">
      <w:pPr>
        <w:spacing w:after="49" w:line="259" w:lineRule="auto"/>
        <w:ind w:left="26" w:right="828" w:firstLine="0"/>
      </w:pPr>
      <w:r>
        <w:rPr>
          <w:sz w:val="16"/>
        </w:rPr>
        <w:t xml:space="preserve">Nenkova, A., McKeown, </w:t>
      </w:r>
      <w:proofErr w:type="gramStart"/>
      <w:r>
        <w:rPr>
          <w:sz w:val="16"/>
        </w:rPr>
        <w:t>K..</w:t>
      </w:r>
      <w:proofErr w:type="gramEnd"/>
      <w:r>
        <w:rPr>
          <w:sz w:val="16"/>
        </w:rPr>
        <w:t xml:space="preserve"> Automatic summarization. Now Publishers Inc, 2011.</w:t>
      </w:r>
      <w:r>
        <w:t xml:space="preserve"> </w:t>
      </w:r>
    </w:p>
    <w:p w14:paraId="61EB5605" w14:textId="77777777" w:rsidR="005640D3" w:rsidRDefault="00000000">
      <w:pPr>
        <w:tabs>
          <w:tab w:val="center" w:pos="4596"/>
          <w:tab w:val="center" w:pos="8171"/>
        </w:tabs>
        <w:spacing w:after="109" w:line="259" w:lineRule="auto"/>
        <w:ind w:left="0" w:right="0" w:firstLine="0"/>
        <w:jc w:val="left"/>
      </w:pPr>
      <w:proofErr w:type="spellStart"/>
      <w:r>
        <w:rPr>
          <w:sz w:val="16"/>
        </w:rPr>
        <w:t>Pasunuru</w:t>
      </w:r>
      <w:proofErr w:type="spellEnd"/>
      <w:r>
        <w:rPr>
          <w:sz w:val="16"/>
        </w:rPr>
        <w:t xml:space="preserve">, R., Bansal, </w:t>
      </w:r>
      <w:proofErr w:type="gramStart"/>
      <w:r>
        <w:rPr>
          <w:sz w:val="16"/>
        </w:rPr>
        <w:t>M..</w:t>
      </w:r>
      <w:proofErr w:type="gramEnd"/>
      <w:r>
        <w:rPr>
          <w:sz w:val="16"/>
        </w:rPr>
        <w:t xml:space="preserve"> </w:t>
      </w:r>
      <w:r>
        <w:rPr>
          <w:sz w:val="16"/>
        </w:rPr>
        <w:tab/>
        <w:t xml:space="preserve">Multi-reward reinforced summarization with saliency and entailment. </w:t>
      </w:r>
      <w:r>
        <w:rPr>
          <w:sz w:val="16"/>
        </w:rPr>
        <w:tab/>
        <w:t xml:space="preserve">Proceedings of the 2018 </w:t>
      </w:r>
    </w:p>
    <w:p w14:paraId="1C4FF3E8" w14:textId="77777777" w:rsidR="005640D3" w:rsidRDefault="00000000">
      <w:pPr>
        <w:spacing w:after="9" w:line="327" w:lineRule="auto"/>
        <w:ind w:left="235" w:right="828" w:hanging="209"/>
      </w:pPr>
      <w:r>
        <w:rPr>
          <w:sz w:val="16"/>
        </w:rPr>
        <w:t>Conference of the North American Chapter of the Association for Computational Linguistics: Human Language Technologies,</w:t>
      </w:r>
      <w:r>
        <w:t xml:space="preserve"> </w:t>
      </w:r>
      <w:r>
        <w:rPr>
          <w:sz w:val="16"/>
        </w:rPr>
        <w:t>Volume 2 (Short Papers) 2018;URL</w:t>
      </w:r>
      <w:hyperlink r:id="rId300">
        <w:r w:rsidR="005640D3">
          <w:rPr>
            <w:sz w:val="16"/>
          </w:rPr>
          <w:t xml:space="preserve">: </w:t>
        </w:r>
      </w:hyperlink>
      <w:hyperlink r:id="rId301">
        <w:r w:rsidR="005640D3">
          <w:rPr>
            <w:rFonts w:ascii="Calibri" w:eastAsia="Calibri" w:hAnsi="Calibri" w:cs="Calibri"/>
            <w:sz w:val="16"/>
          </w:rPr>
          <w:t>http://dx.doi.org/10.18653/v1/N18</w:t>
        </w:r>
      </w:hyperlink>
      <w:hyperlink r:id="rId302">
        <w:r w:rsidR="005640D3">
          <w:rPr>
            <w:rFonts w:ascii="Calibri" w:eastAsia="Calibri" w:hAnsi="Calibri" w:cs="Calibri"/>
            <w:sz w:val="16"/>
          </w:rPr>
          <w:t>-</w:t>
        </w:r>
      </w:hyperlink>
      <w:hyperlink r:id="rId303">
        <w:r w:rsidR="005640D3">
          <w:rPr>
            <w:rFonts w:ascii="Calibri" w:eastAsia="Calibri" w:hAnsi="Calibri" w:cs="Calibri"/>
            <w:sz w:val="16"/>
          </w:rPr>
          <w:t>210</w:t>
        </w:r>
      </w:hyperlink>
      <w:hyperlink r:id="rId304">
        <w:r w:rsidR="005640D3">
          <w:rPr>
            <w:rFonts w:ascii="Calibri" w:eastAsia="Calibri" w:hAnsi="Calibri" w:cs="Calibri"/>
            <w:sz w:val="16"/>
          </w:rPr>
          <w:t>2</w:t>
        </w:r>
      </w:hyperlink>
      <w:hyperlink r:id="rId305">
        <w:r w:rsidR="005640D3">
          <w:rPr>
            <w:sz w:val="16"/>
          </w:rPr>
          <w:t>.</w:t>
        </w:r>
      </w:hyperlink>
      <w:hyperlink r:id="rId306">
        <w:r w:rsidR="005640D3">
          <w:rPr>
            <w:sz w:val="16"/>
          </w:rPr>
          <w:t xml:space="preserve"> </w:t>
        </w:r>
      </w:hyperlink>
      <w:hyperlink r:id="rId307">
        <w:r w:rsidR="005640D3">
          <w:rPr>
            <w:sz w:val="16"/>
          </w:rPr>
          <w:t>d</w:t>
        </w:r>
      </w:hyperlink>
      <w:r>
        <w:rPr>
          <w:sz w:val="16"/>
        </w:rPr>
        <w:t>o</w:t>
      </w:r>
      <w:hyperlink r:id="rId308">
        <w:r w:rsidR="005640D3">
          <w:rPr>
            <w:sz w:val="16"/>
          </w:rPr>
          <w:t>i:</w:t>
        </w:r>
      </w:hyperlink>
      <w:hyperlink r:id="rId309">
        <w:r w:rsidR="005640D3">
          <w:rPr>
            <w:rFonts w:ascii="Calibri" w:eastAsia="Calibri" w:hAnsi="Calibri" w:cs="Calibri"/>
            <w:sz w:val="16"/>
          </w:rPr>
          <w:t>10.18653/v1/n18</w:t>
        </w:r>
      </w:hyperlink>
      <w:hyperlink r:id="rId310">
        <w:r w:rsidR="005640D3">
          <w:rPr>
            <w:rFonts w:ascii="Calibri" w:eastAsia="Calibri" w:hAnsi="Calibri" w:cs="Calibri"/>
            <w:sz w:val="16"/>
          </w:rPr>
          <w:t>-</w:t>
        </w:r>
      </w:hyperlink>
      <w:hyperlink r:id="rId311">
        <w:r w:rsidR="005640D3">
          <w:rPr>
            <w:rFonts w:ascii="Calibri" w:eastAsia="Calibri" w:hAnsi="Calibri" w:cs="Calibri"/>
            <w:sz w:val="16"/>
          </w:rPr>
          <w:t>210</w:t>
        </w:r>
      </w:hyperlink>
      <w:hyperlink r:id="rId312">
        <w:r w:rsidR="005640D3">
          <w:rPr>
            <w:rFonts w:ascii="Calibri" w:eastAsia="Calibri" w:hAnsi="Calibri" w:cs="Calibri"/>
            <w:sz w:val="16"/>
          </w:rPr>
          <w:t>2</w:t>
        </w:r>
      </w:hyperlink>
      <w:hyperlink r:id="rId313">
        <w:r w:rsidR="005640D3">
          <w:rPr>
            <w:sz w:val="16"/>
          </w:rPr>
          <w:t>.</w:t>
        </w:r>
      </w:hyperlink>
      <w:hyperlink r:id="rId314">
        <w:r w:rsidR="005640D3">
          <w:t xml:space="preserve"> </w:t>
        </w:r>
      </w:hyperlink>
    </w:p>
    <w:p w14:paraId="424CC8F3" w14:textId="77777777" w:rsidR="005640D3" w:rsidRDefault="00000000">
      <w:pPr>
        <w:spacing w:after="9" w:line="327" w:lineRule="auto"/>
        <w:ind w:left="235" w:right="828" w:hanging="209"/>
      </w:pPr>
      <w:r>
        <w:rPr>
          <w:sz w:val="16"/>
        </w:rPr>
        <w:t xml:space="preserve">Pradhan, T., Bhatia, C., Kumar, P., Pal, </w:t>
      </w:r>
      <w:proofErr w:type="gramStart"/>
      <w:r>
        <w:rPr>
          <w:sz w:val="16"/>
        </w:rPr>
        <w:t>S..</w:t>
      </w:r>
      <w:proofErr w:type="gramEnd"/>
      <w:r>
        <w:rPr>
          <w:sz w:val="16"/>
        </w:rPr>
        <w:t xml:space="preserve"> A deep neural architecture based meta-review generation and final decision prediction of a scholarly article. Neurocomputing </w:t>
      </w:r>
      <w:proofErr w:type="gramStart"/>
      <w:r>
        <w:rPr>
          <w:sz w:val="16"/>
        </w:rPr>
        <w:t>2021;428:218</w:t>
      </w:r>
      <w:proofErr w:type="gramEnd"/>
      <w:r>
        <w:rPr>
          <w:sz w:val="16"/>
        </w:rPr>
        <w:t>–238. URL</w:t>
      </w:r>
      <w:hyperlink r:id="rId315">
        <w:r w:rsidR="005640D3">
          <w:rPr>
            <w:sz w:val="16"/>
          </w:rPr>
          <w:t xml:space="preserve">: </w:t>
        </w:r>
      </w:hyperlink>
      <w:hyperlink r:id="rId316">
        <w:r w:rsidR="005640D3">
          <w:rPr>
            <w:rFonts w:ascii="Calibri" w:eastAsia="Calibri" w:hAnsi="Calibri" w:cs="Calibri"/>
            <w:sz w:val="16"/>
          </w:rPr>
          <w:t>https://www.sciencedirect.com/science/article/</w:t>
        </w:r>
      </w:hyperlink>
      <w:hyperlink r:id="rId317">
        <w:r w:rsidR="005640D3">
          <w:rPr>
            <w:rFonts w:ascii="Calibri" w:eastAsia="Calibri" w:hAnsi="Calibri" w:cs="Calibri"/>
            <w:sz w:val="16"/>
          </w:rPr>
          <w:t xml:space="preserve"> </w:t>
        </w:r>
        <w:proofErr w:type="spellStart"/>
        <w:r w:rsidR="005640D3">
          <w:rPr>
            <w:rFonts w:ascii="Calibri" w:eastAsia="Calibri" w:hAnsi="Calibri" w:cs="Calibri"/>
            <w:sz w:val="16"/>
          </w:rPr>
          <w:t>pii</w:t>
        </w:r>
        <w:proofErr w:type="spellEnd"/>
        <w:r w:rsidR="005640D3">
          <w:rPr>
            <w:rFonts w:ascii="Calibri" w:eastAsia="Calibri" w:hAnsi="Calibri" w:cs="Calibri"/>
            <w:sz w:val="16"/>
          </w:rPr>
          <w:t>/S092523122031731</w:t>
        </w:r>
      </w:hyperlink>
      <w:hyperlink r:id="rId318">
        <w:r w:rsidR="005640D3">
          <w:rPr>
            <w:rFonts w:ascii="Calibri" w:eastAsia="Calibri" w:hAnsi="Calibri" w:cs="Calibri"/>
            <w:sz w:val="16"/>
          </w:rPr>
          <w:t>8</w:t>
        </w:r>
      </w:hyperlink>
      <w:hyperlink r:id="rId319">
        <w:r w:rsidR="005640D3">
          <w:rPr>
            <w:sz w:val="16"/>
          </w:rPr>
          <w:t>.</w:t>
        </w:r>
      </w:hyperlink>
      <w:hyperlink r:id="rId320">
        <w:r w:rsidR="005640D3">
          <w:rPr>
            <w:sz w:val="16"/>
          </w:rPr>
          <w:t xml:space="preserve"> </w:t>
        </w:r>
      </w:hyperlink>
      <w:proofErr w:type="spellStart"/>
      <w:r>
        <w:rPr>
          <w:sz w:val="16"/>
        </w:rPr>
        <w:t>do</w:t>
      </w:r>
      <w:hyperlink r:id="rId321">
        <w:r w:rsidR="005640D3">
          <w:rPr>
            <w:sz w:val="16"/>
          </w:rPr>
          <w:t>i:</w:t>
        </w:r>
      </w:hyperlink>
      <w:hyperlink r:id="rId322">
        <w:r w:rsidR="005640D3">
          <w:rPr>
            <w:rFonts w:ascii="Calibri" w:eastAsia="Calibri" w:hAnsi="Calibri" w:cs="Calibri"/>
            <w:sz w:val="16"/>
          </w:rPr>
          <w:t>https</w:t>
        </w:r>
        <w:proofErr w:type="spellEnd"/>
        <w:r w:rsidR="005640D3">
          <w:rPr>
            <w:rFonts w:ascii="Calibri" w:eastAsia="Calibri" w:hAnsi="Calibri" w:cs="Calibri"/>
            <w:sz w:val="16"/>
          </w:rPr>
          <w:t>://doi.org/10.1016/j.neucom.2020.11.00</w:t>
        </w:r>
      </w:hyperlink>
      <w:hyperlink r:id="rId323">
        <w:r w:rsidR="005640D3">
          <w:rPr>
            <w:rFonts w:ascii="Calibri" w:eastAsia="Calibri" w:hAnsi="Calibri" w:cs="Calibri"/>
            <w:sz w:val="16"/>
          </w:rPr>
          <w:t>4</w:t>
        </w:r>
      </w:hyperlink>
      <w:hyperlink r:id="rId324">
        <w:r w:rsidR="005640D3">
          <w:rPr>
            <w:sz w:val="16"/>
          </w:rPr>
          <w:t>.</w:t>
        </w:r>
      </w:hyperlink>
      <w:hyperlink r:id="rId325">
        <w:r w:rsidR="005640D3">
          <w:t xml:space="preserve"> </w:t>
        </w:r>
      </w:hyperlink>
    </w:p>
    <w:p w14:paraId="16C5D890" w14:textId="77777777" w:rsidR="005640D3" w:rsidRDefault="00000000">
      <w:pPr>
        <w:spacing w:after="105" w:line="259" w:lineRule="auto"/>
        <w:ind w:left="26" w:right="828" w:firstLine="0"/>
      </w:pPr>
      <w:r>
        <w:rPr>
          <w:sz w:val="16"/>
        </w:rPr>
        <w:t xml:space="preserve">Rush, A.M., Chopra, S., Weston, </w:t>
      </w:r>
      <w:proofErr w:type="gramStart"/>
      <w:r>
        <w:rPr>
          <w:sz w:val="16"/>
        </w:rPr>
        <w:t>J..</w:t>
      </w:r>
      <w:proofErr w:type="gramEnd"/>
      <w:r>
        <w:rPr>
          <w:sz w:val="16"/>
        </w:rPr>
        <w:t xml:space="preserve"> A neural attention model for abstractive sentence summarization. In: Proceedings of the 2015 </w:t>
      </w:r>
    </w:p>
    <w:p w14:paraId="3F11CE53" w14:textId="77777777" w:rsidR="005640D3" w:rsidRDefault="00000000">
      <w:pPr>
        <w:spacing w:after="9" w:line="327" w:lineRule="auto"/>
        <w:ind w:left="240" w:right="1031" w:firstLine="10"/>
      </w:pPr>
      <w:r>
        <w:rPr>
          <w:sz w:val="16"/>
        </w:rPr>
        <w:t>Conference on Empirical Methods in Natural Language Processing. Lisbon, Portugal: Association for Computational</w:t>
      </w:r>
      <w:r>
        <w:t xml:space="preserve"> </w:t>
      </w:r>
      <w:r>
        <w:rPr>
          <w:sz w:val="16"/>
        </w:rPr>
        <w:t>Linguistics; 2015. p. 379–389. URL</w:t>
      </w:r>
      <w:hyperlink r:id="rId326">
        <w:r w:rsidR="005640D3">
          <w:rPr>
            <w:sz w:val="16"/>
          </w:rPr>
          <w:t xml:space="preserve">: </w:t>
        </w:r>
      </w:hyperlink>
      <w:hyperlink r:id="rId327">
        <w:r w:rsidR="005640D3">
          <w:rPr>
            <w:rFonts w:ascii="Calibri" w:eastAsia="Calibri" w:hAnsi="Calibri" w:cs="Calibri"/>
            <w:sz w:val="16"/>
          </w:rPr>
          <w:t>https://www.aclweb.org/anthology/D15</w:t>
        </w:r>
      </w:hyperlink>
      <w:hyperlink r:id="rId328">
        <w:r w:rsidR="005640D3">
          <w:rPr>
            <w:rFonts w:ascii="Calibri" w:eastAsia="Calibri" w:hAnsi="Calibri" w:cs="Calibri"/>
            <w:sz w:val="16"/>
          </w:rPr>
          <w:t>-</w:t>
        </w:r>
      </w:hyperlink>
      <w:hyperlink r:id="rId329">
        <w:r w:rsidR="005640D3">
          <w:rPr>
            <w:rFonts w:ascii="Calibri" w:eastAsia="Calibri" w:hAnsi="Calibri" w:cs="Calibri"/>
            <w:sz w:val="16"/>
          </w:rPr>
          <w:t>104</w:t>
        </w:r>
      </w:hyperlink>
      <w:hyperlink r:id="rId330">
        <w:r w:rsidR="005640D3">
          <w:rPr>
            <w:rFonts w:ascii="Calibri" w:eastAsia="Calibri" w:hAnsi="Calibri" w:cs="Calibri"/>
            <w:sz w:val="16"/>
          </w:rPr>
          <w:t>4</w:t>
        </w:r>
      </w:hyperlink>
      <w:hyperlink r:id="rId331">
        <w:r w:rsidR="005640D3">
          <w:rPr>
            <w:sz w:val="16"/>
          </w:rPr>
          <w:t>.</w:t>
        </w:r>
      </w:hyperlink>
      <w:hyperlink r:id="rId332">
        <w:r w:rsidR="005640D3">
          <w:rPr>
            <w:sz w:val="16"/>
          </w:rPr>
          <w:t xml:space="preserve"> </w:t>
        </w:r>
      </w:hyperlink>
      <w:hyperlink r:id="rId333">
        <w:r w:rsidR="005640D3">
          <w:rPr>
            <w:sz w:val="16"/>
          </w:rPr>
          <w:t>d</w:t>
        </w:r>
      </w:hyperlink>
      <w:r>
        <w:rPr>
          <w:sz w:val="16"/>
        </w:rPr>
        <w:t>o</w:t>
      </w:r>
      <w:hyperlink r:id="rId334">
        <w:r w:rsidR="005640D3">
          <w:rPr>
            <w:sz w:val="16"/>
          </w:rPr>
          <w:t>i:</w:t>
        </w:r>
      </w:hyperlink>
      <w:hyperlink r:id="rId335">
        <w:r w:rsidR="005640D3">
          <w:rPr>
            <w:rFonts w:ascii="Calibri" w:eastAsia="Calibri" w:hAnsi="Calibri" w:cs="Calibri"/>
            <w:sz w:val="16"/>
          </w:rPr>
          <w:t>10.18653/v1/D15</w:t>
        </w:r>
      </w:hyperlink>
      <w:hyperlink r:id="rId336">
        <w:r w:rsidR="005640D3">
          <w:rPr>
            <w:rFonts w:ascii="Calibri" w:eastAsia="Calibri" w:hAnsi="Calibri" w:cs="Calibri"/>
            <w:sz w:val="16"/>
          </w:rPr>
          <w:t>-</w:t>
        </w:r>
      </w:hyperlink>
      <w:hyperlink r:id="rId337">
        <w:r w:rsidR="005640D3">
          <w:rPr>
            <w:rFonts w:ascii="Calibri" w:eastAsia="Calibri" w:hAnsi="Calibri" w:cs="Calibri"/>
            <w:sz w:val="16"/>
          </w:rPr>
          <w:t>104</w:t>
        </w:r>
      </w:hyperlink>
      <w:hyperlink r:id="rId338">
        <w:r w:rsidR="005640D3">
          <w:rPr>
            <w:rFonts w:ascii="Calibri" w:eastAsia="Calibri" w:hAnsi="Calibri" w:cs="Calibri"/>
            <w:sz w:val="16"/>
          </w:rPr>
          <w:t>4</w:t>
        </w:r>
      </w:hyperlink>
      <w:hyperlink r:id="rId339">
        <w:r w:rsidR="005640D3">
          <w:rPr>
            <w:sz w:val="16"/>
          </w:rPr>
          <w:t>.</w:t>
        </w:r>
      </w:hyperlink>
      <w:hyperlink r:id="rId340">
        <w:r w:rsidR="005640D3">
          <w:t xml:space="preserve"> </w:t>
        </w:r>
      </w:hyperlink>
    </w:p>
    <w:p w14:paraId="292520F8" w14:textId="77777777" w:rsidR="005640D3" w:rsidRDefault="00000000">
      <w:pPr>
        <w:spacing w:after="9" w:line="327" w:lineRule="auto"/>
        <w:ind w:left="235" w:right="1152" w:hanging="209"/>
      </w:pPr>
      <w:r>
        <w:rPr>
          <w:sz w:val="16"/>
        </w:rPr>
        <w:t xml:space="preserve">See, A., Liu, P.J., Manning, </w:t>
      </w:r>
      <w:proofErr w:type="gramStart"/>
      <w:r>
        <w:rPr>
          <w:sz w:val="16"/>
        </w:rPr>
        <w:t>C.D..</w:t>
      </w:r>
      <w:proofErr w:type="gramEnd"/>
      <w:r>
        <w:rPr>
          <w:sz w:val="16"/>
        </w:rPr>
        <w:t xml:space="preserve"> Get to the point: Summarization with pointer-generator networks. Proceedings of the 55th</w:t>
      </w:r>
      <w:r>
        <w:t xml:space="preserve"> </w:t>
      </w:r>
      <w:r>
        <w:rPr>
          <w:sz w:val="16"/>
        </w:rPr>
        <w:t>Annual Meeting of the Association for Computational Linguistics (Volume 1: Long Papers) 2017;URL</w:t>
      </w:r>
      <w:hyperlink r:id="rId341">
        <w:r w:rsidR="005640D3">
          <w:rPr>
            <w:sz w:val="16"/>
          </w:rPr>
          <w:t xml:space="preserve">: </w:t>
        </w:r>
      </w:hyperlink>
      <w:hyperlink r:id="rId342">
        <w:r w:rsidR="005640D3">
          <w:rPr>
            <w:rFonts w:ascii="Calibri" w:eastAsia="Calibri" w:hAnsi="Calibri" w:cs="Calibri"/>
            <w:sz w:val="16"/>
          </w:rPr>
          <w:t>http://dx.doi.org/10.</w:t>
        </w:r>
      </w:hyperlink>
      <w:hyperlink r:id="rId343">
        <w:r w:rsidR="005640D3">
          <w:t xml:space="preserve"> </w:t>
        </w:r>
      </w:hyperlink>
    </w:p>
    <w:p w14:paraId="106E8344" w14:textId="77777777" w:rsidR="005640D3" w:rsidRDefault="005640D3">
      <w:pPr>
        <w:spacing w:after="44" w:line="259" w:lineRule="auto"/>
        <w:ind w:left="245" w:right="0" w:hanging="10"/>
        <w:jc w:val="left"/>
      </w:pPr>
      <w:hyperlink r:id="rId344">
        <w:r>
          <w:rPr>
            <w:rFonts w:ascii="Calibri" w:eastAsia="Calibri" w:hAnsi="Calibri" w:cs="Calibri"/>
            <w:sz w:val="16"/>
          </w:rPr>
          <w:t>18653/v1/p17</w:t>
        </w:r>
      </w:hyperlink>
      <w:hyperlink r:id="rId345">
        <w:r>
          <w:rPr>
            <w:rFonts w:ascii="Calibri" w:eastAsia="Calibri" w:hAnsi="Calibri" w:cs="Calibri"/>
            <w:sz w:val="16"/>
          </w:rPr>
          <w:t>-</w:t>
        </w:r>
      </w:hyperlink>
      <w:hyperlink r:id="rId346">
        <w:r>
          <w:rPr>
            <w:rFonts w:ascii="Calibri" w:eastAsia="Calibri" w:hAnsi="Calibri" w:cs="Calibri"/>
            <w:sz w:val="16"/>
          </w:rPr>
          <w:t>109</w:t>
        </w:r>
      </w:hyperlink>
      <w:hyperlink r:id="rId347">
        <w:r>
          <w:rPr>
            <w:rFonts w:ascii="Calibri" w:eastAsia="Calibri" w:hAnsi="Calibri" w:cs="Calibri"/>
            <w:sz w:val="16"/>
          </w:rPr>
          <w:t>9</w:t>
        </w:r>
      </w:hyperlink>
      <w:hyperlink r:id="rId348">
        <w:r>
          <w:rPr>
            <w:sz w:val="16"/>
          </w:rPr>
          <w:t>.</w:t>
        </w:r>
      </w:hyperlink>
      <w:hyperlink r:id="rId349">
        <w:r>
          <w:rPr>
            <w:sz w:val="16"/>
          </w:rPr>
          <w:t xml:space="preserve"> </w:t>
        </w:r>
      </w:hyperlink>
      <w:hyperlink r:id="rId350">
        <w:r>
          <w:rPr>
            <w:sz w:val="16"/>
          </w:rPr>
          <w:t>d</w:t>
        </w:r>
      </w:hyperlink>
      <w:r w:rsidR="00000000">
        <w:rPr>
          <w:sz w:val="16"/>
        </w:rPr>
        <w:t>o</w:t>
      </w:r>
      <w:hyperlink r:id="rId351">
        <w:r>
          <w:rPr>
            <w:sz w:val="16"/>
          </w:rPr>
          <w:t>i:</w:t>
        </w:r>
      </w:hyperlink>
      <w:hyperlink r:id="rId352">
        <w:r>
          <w:rPr>
            <w:rFonts w:ascii="Calibri" w:eastAsia="Calibri" w:hAnsi="Calibri" w:cs="Calibri"/>
            <w:sz w:val="16"/>
          </w:rPr>
          <w:t>10.18653/v1/p17</w:t>
        </w:r>
      </w:hyperlink>
      <w:hyperlink r:id="rId353">
        <w:r>
          <w:rPr>
            <w:rFonts w:ascii="Calibri" w:eastAsia="Calibri" w:hAnsi="Calibri" w:cs="Calibri"/>
            <w:sz w:val="16"/>
          </w:rPr>
          <w:t>-</w:t>
        </w:r>
      </w:hyperlink>
      <w:hyperlink r:id="rId354">
        <w:r>
          <w:rPr>
            <w:rFonts w:ascii="Calibri" w:eastAsia="Calibri" w:hAnsi="Calibri" w:cs="Calibri"/>
            <w:sz w:val="16"/>
          </w:rPr>
          <w:t>109</w:t>
        </w:r>
      </w:hyperlink>
      <w:hyperlink r:id="rId355">
        <w:r>
          <w:rPr>
            <w:rFonts w:ascii="Calibri" w:eastAsia="Calibri" w:hAnsi="Calibri" w:cs="Calibri"/>
            <w:sz w:val="16"/>
          </w:rPr>
          <w:t>9</w:t>
        </w:r>
      </w:hyperlink>
      <w:hyperlink r:id="rId356">
        <w:r>
          <w:rPr>
            <w:sz w:val="16"/>
          </w:rPr>
          <w:t>.</w:t>
        </w:r>
      </w:hyperlink>
      <w:hyperlink r:id="rId357">
        <w:r>
          <w:t xml:space="preserve"> </w:t>
        </w:r>
      </w:hyperlink>
    </w:p>
    <w:p w14:paraId="7AAE91E1" w14:textId="77777777" w:rsidR="005640D3" w:rsidRDefault="00000000">
      <w:pPr>
        <w:spacing w:after="9" w:line="327" w:lineRule="auto"/>
        <w:ind w:left="235" w:right="828" w:hanging="209"/>
      </w:pPr>
      <w:proofErr w:type="spellStart"/>
      <w:r>
        <w:rPr>
          <w:sz w:val="16"/>
        </w:rPr>
        <w:t>Sutskever</w:t>
      </w:r>
      <w:proofErr w:type="spellEnd"/>
      <w:r>
        <w:rPr>
          <w:sz w:val="16"/>
        </w:rPr>
        <w:t xml:space="preserve">, I., </w:t>
      </w:r>
      <w:proofErr w:type="spellStart"/>
      <w:r>
        <w:rPr>
          <w:sz w:val="16"/>
        </w:rPr>
        <w:t>Vinyals</w:t>
      </w:r>
      <w:proofErr w:type="spellEnd"/>
      <w:r>
        <w:rPr>
          <w:sz w:val="16"/>
        </w:rPr>
        <w:t xml:space="preserve">, O., Le, </w:t>
      </w:r>
      <w:proofErr w:type="gramStart"/>
      <w:r>
        <w:rPr>
          <w:sz w:val="16"/>
        </w:rPr>
        <w:t>Q.V..</w:t>
      </w:r>
      <w:proofErr w:type="gramEnd"/>
      <w:r>
        <w:rPr>
          <w:sz w:val="16"/>
        </w:rPr>
        <w:t xml:space="preserve"> Sequence to sequence learning with neural networks. In: Proceedings of the 27th International Conference on Neural Information Processing Systems - Volume 2. Cambridge, MA, USA: MIT Press; NIPS’14; 2014. p. 3104–3112.</w:t>
      </w:r>
      <w:r>
        <w:t xml:space="preserve"> </w:t>
      </w:r>
    </w:p>
    <w:p w14:paraId="161F5E33" w14:textId="77777777" w:rsidR="005640D3" w:rsidRDefault="00000000">
      <w:pPr>
        <w:spacing w:after="9" w:line="327" w:lineRule="auto"/>
        <w:ind w:left="235" w:right="828" w:hanging="209"/>
      </w:pPr>
      <w:r>
        <w:rPr>
          <w:sz w:val="16"/>
        </w:rPr>
        <w:lastRenderedPageBreak/>
        <w:t xml:space="preserve">Tan, J., Wan, X., Xiao, </w:t>
      </w:r>
      <w:proofErr w:type="gramStart"/>
      <w:r>
        <w:rPr>
          <w:sz w:val="16"/>
        </w:rPr>
        <w:t>J..</w:t>
      </w:r>
      <w:proofErr w:type="gramEnd"/>
      <w:r>
        <w:rPr>
          <w:sz w:val="16"/>
        </w:rPr>
        <w:t xml:space="preserve"> Abstractive document summarization with a graph-based attentional neural model. In: Proceedings of the 55th Annual Meeting of the Association for Computational Linguistics (Volume 1: Long Papers). Vancouver, Canada: Association for Computational Linguistics; 2017. p. 1171–1181. URL</w:t>
      </w:r>
      <w:hyperlink r:id="rId358">
        <w:r w:rsidR="005640D3">
          <w:rPr>
            <w:sz w:val="16"/>
          </w:rPr>
          <w:t xml:space="preserve">: </w:t>
        </w:r>
      </w:hyperlink>
      <w:hyperlink r:id="rId359">
        <w:r w:rsidR="005640D3">
          <w:rPr>
            <w:rFonts w:ascii="Calibri" w:eastAsia="Calibri" w:hAnsi="Calibri" w:cs="Calibri"/>
            <w:sz w:val="16"/>
          </w:rPr>
          <w:t>https://www.aclweb.org/anthology/P17</w:t>
        </w:r>
      </w:hyperlink>
      <w:hyperlink r:id="rId360">
        <w:r w:rsidR="005640D3">
          <w:rPr>
            <w:rFonts w:ascii="Calibri" w:eastAsia="Calibri" w:hAnsi="Calibri" w:cs="Calibri"/>
            <w:sz w:val="16"/>
          </w:rPr>
          <w:t>-</w:t>
        </w:r>
      </w:hyperlink>
      <w:hyperlink r:id="rId361">
        <w:r w:rsidR="005640D3">
          <w:rPr>
            <w:rFonts w:ascii="Calibri" w:eastAsia="Calibri" w:hAnsi="Calibri" w:cs="Calibri"/>
            <w:sz w:val="16"/>
          </w:rPr>
          <w:t>110</w:t>
        </w:r>
      </w:hyperlink>
      <w:hyperlink r:id="rId362">
        <w:r w:rsidR="005640D3">
          <w:rPr>
            <w:rFonts w:ascii="Calibri" w:eastAsia="Calibri" w:hAnsi="Calibri" w:cs="Calibri"/>
            <w:sz w:val="16"/>
          </w:rPr>
          <w:t>8</w:t>
        </w:r>
      </w:hyperlink>
      <w:hyperlink r:id="rId363">
        <w:r w:rsidR="005640D3">
          <w:rPr>
            <w:sz w:val="16"/>
          </w:rPr>
          <w:t>.</w:t>
        </w:r>
      </w:hyperlink>
      <w:hyperlink r:id="rId364">
        <w:r w:rsidR="005640D3">
          <w:rPr>
            <w:sz w:val="16"/>
          </w:rPr>
          <w:t xml:space="preserve"> </w:t>
        </w:r>
      </w:hyperlink>
      <w:hyperlink r:id="rId365">
        <w:r w:rsidR="005640D3">
          <w:rPr>
            <w:sz w:val="16"/>
          </w:rPr>
          <w:t>d</w:t>
        </w:r>
      </w:hyperlink>
      <w:r>
        <w:rPr>
          <w:sz w:val="16"/>
        </w:rPr>
        <w:t>o</w:t>
      </w:r>
      <w:hyperlink r:id="rId366">
        <w:r w:rsidR="005640D3">
          <w:rPr>
            <w:sz w:val="16"/>
          </w:rPr>
          <w:t>i:</w:t>
        </w:r>
      </w:hyperlink>
      <w:hyperlink r:id="rId367">
        <w:r w:rsidR="005640D3">
          <w:rPr>
            <w:rFonts w:ascii="Calibri" w:eastAsia="Calibri" w:hAnsi="Calibri" w:cs="Calibri"/>
            <w:sz w:val="16"/>
          </w:rPr>
          <w:t>10.</w:t>
        </w:r>
      </w:hyperlink>
      <w:hyperlink r:id="rId368">
        <w:r w:rsidR="005640D3">
          <w:t xml:space="preserve"> </w:t>
        </w:r>
      </w:hyperlink>
    </w:p>
    <w:p w14:paraId="4C6D8EF0" w14:textId="77777777" w:rsidR="005640D3" w:rsidRDefault="005640D3">
      <w:pPr>
        <w:spacing w:after="44" w:line="259" w:lineRule="auto"/>
        <w:ind w:left="245" w:right="0" w:hanging="10"/>
        <w:jc w:val="left"/>
      </w:pPr>
      <w:hyperlink r:id="rId369">
        <w:r>
          <w:rPr>
            <w:rFonts w:ascii="Calibri" w:eastAsia="Calibri" w:hAnsi="Calibri" w:cs="Calibri"/>
            <w:sz w:val="16"/>
          </w:rPr>
          <w:t>18653/v1/P17</w:t>
        </w:r>
      </w:hyperlink>
      <w:hyperlink r:id="rId370">
        <w:r>
          <w:rPr>
            <w:rFonts w:ascii="Calibri" w:eastAsia="Calibri" w:hAnsi="Calibri" w:cs="Calibri"/>
            <w:sz w:val="16"/>
          </w:rPr>
          <w:t>-</w:t>
        </w:r>
      </w:hyperlink>
      <w:hyperlink r:id="rId371">
        <w:r>
          <w:rPr>
            <w:rFonts w:ascii="Calibri" w:eastAsia="Calibri" w:hAnsi="Calibri" w:cs="Calibri"/>
            <w:sz w:val="16"/>
          </w:rPr>
          <w:t>110</w:t>
        </w:r>
      </w:hyperlink>
      <w:hyperlink r:id="rId372">
        <w:r>
          <w:rPr>
            <w:rFonts w:ascii="Calibri" w:eastAsia="Calibri" w:hAnsi="Calibri" w:cs="Calibri"/>
            <w:sz w:val="16"/>
          </w:rPr>
          <w:t>8</w:t>
        </w:r>
      </w:hyperlink>
      <w:hyperlink r:id="rId373">
        <w:r>
          <w:rPr>
            <w:sz w:val="16"/>
          </w:rPr>
          <w:t>.</w:t>
        </w:r>
      </w:hyperlink>
      <w:hyperlink r:id="rId374">
        <w:r>
          <w:t xml:space="preserve"> </w:t>
        </w:r>
      </w:hyperlink>
    </w:p>
    <w:p w14:paraId="221160CF" w14:textId="77777777" w:rsidR="005640D3" w:rsidRDefault="00000000">
      <w:pPr>
        <w:spacing w:after="9" w:line="327" w:lineRule="auto"/>
        <w:ind w:left="235" w:right="828" w:hanging="209"/>
      </w:pPr>
      <w:r>
        <w:rPr>
          <w:sz w:val="16"/>
        </w:rPr>
        <w:t xml:space="preserve">Vaswani, A., </w:t>
      </w:r>
      <w:proofErr w:type="spellStart"/>
      <w:r>
        <w:rPr>
          <w:sz w:val="16"/>
        </w:rPr>
        <w:t>Shazeer</w:t>
      </w:r>
      <w:proofErr w:type="spellEnd"/>
      <w:r>
        <w:rPr>
          <w:sz w:val="16"/>
        </w:rPr>
        <w:t xml:space="preserve">, N., Parmar, N., </w:t>
      </w:r>
      <w:proofErr w:type="spellStart"/>
      <w:r>
        <w:rPr>
          <w:sz w:val="16"/>
        </w:rPr>
        <w:t>Uszkoreit</w:t>
      </w:r>
      <w:proofErr w:type="spellEnd"/>
      <w:r>
        <w:rPr>
          <w:sz w:val="16"/>
        </w:rPr>
        <w:t xml:space="preserve">, J., Jones, L., Gomez, A.N., Kaiser, L., </w:t>
      </w:r>
      <w:proofErr w:type="spellStart"/>
      <w:r>
        <w:rPr>
          <w:sz w:val="16"/>
        </w:rPr>
        <w:t>Polosukhin</w:t>
      </w:r>
      <w:proofErr w:type="spellEnd"/>
      <w:r>
        <w:rPr>
          <w:sz w:val="16"/>
        </w:rPr>
        <w:t xml:space="preserve">, </w:t>
      </w:r>
      <w:proofErr w:type="gramStart"/>
      <w:r>
        <w:rPr>
          <w:sz w:val="16"/>
        </w:rPr>
        <w:t>I..</w:t>
      </w:r>
      <w:proofErr w:type="gramEnd"/>
      <w:r>
        <w:rPr>
          <w:sz w:val="16"/>
        </w:rPr>
        <w:t xml:space="preserve"> Attention is all you need. 2017. </w:t>
      </w:r>
      <w:hyperlink r:id="rId375">
        <w:r w:rsidR="005640D3">
          <w:rPr>
            <w:rFonts w:ascii="Calibri" w:eastAsia="Calibri" w:hAnsi="Calibri" w:cs="Calibri"/>
            <w:sz w:val="16"/>
          </w:rPr>
          <w:t>arXiv:1706.0376</w:t>
        </w:r>
      </w:hyperlink>
      <w:hyperlink r:id="rId376">
        <w:r w:rsidR="005640D3">
          <w:rPr>
            <w:rFonts w:ascii="Calibri" w:eastAsia="Calibri" w:hAnsi="Calibri" w:cs="Calibri"/>
            <w:sz w:val="16"/>
          </w:rPr>
          <w:t>2</w:t>
        </w:r>
      </w:hyperlink>
      <w:hyperlink r:id="rId377">
        <w:r w:rsidR="005640D3">
          <w:rPr>
            <w:sz w:val="16"/>
          </w:rPr>
          <w:t>.</w:t>
        </w:r>
      </w:hyperlink>
      <w:hyperlink r:id="rId378">
        <w:r w:rsidR="005640D3">
          <w:t xml:space="preserve"> </w:t>
        </w:r>
      </w:hyperlink>
    </w:p>
    <w:p w14:paraId="0FBBB3F4" w14:textId="77777777" w:rsidR="005640D3" w:rsidRDefault="00000000">
      <w:pPr>
        <w:spacing w:after="51" w:line="259" w:lineRule="auto"/>
        <w:ind w:left="26" w:right="828" w:firstLine="0"/>
      </w:pPr>
      <w:proofErr w:type="spellStart"/>
      <w:r>
        <w:rPr>
          <w:sz w:val="16"/>
        </w:rPr>
        <w:t>Welleck</w:t>
      </w:r>
      <w:proofErr w:type="spellEnd"/>
      <w:r>
        <w:rPr>
          <w:sz w:val="16"/>
        </w:rPr>
        <w:t xml:space="preserve">, S., Kulikov, I., Roller, S., Dinan, E., Cho, K., Weston, </w:t>
      </w:r>
      <w:proofErr w:type="gramStart"/>
      <w:r>
        <w:rPr>
          <w:sz w:val="16"/>
        </w:rPr>
        <w:t>J..</w:t>
      </w:r>
      <w:proofErr w:type="gramEnd"/>
      <w:r>
        <w:rPr>
          <w:sz w:val="16"/>
        </w:rPr>
        <w:t xml:space="preserve"> Neural text generation with unlikelihood training. 2019</w:t>
      </w:r>
      <w:hyperlink r:id="rId379">
        <w:r w:rsidR="005640D3">
          <w:rPr>
            <w:sz w:val="16"/>
          </w:rPr>
          <w:t xml:space="preserve">. </w:t>
        </w:r>
      </w:hyperlink>
      <w:hyperlink r:id="rId380">
        <w:r w:rsidR="005640D3">
          <w:rPr>
            <w:rFonts w:ascii="Calibri" w:eastAsia="Calibri" w:hAnsi="Calibri" w:cs="Calibri"/>
            <w:sz w:val="16"/>
          </w:rPr>
          <w:t>arXiv:1908.0431</w:t>
        </w:r>
      </w:hyperlink>
      <w:hyperlink r:id="rId381">
        <w:r w:rsidR="005640D3">
          <w:rPr>
            <w:rFonts w:ascii="Calibri" w:eastAsia="Calibri" w:hAnsi="Calibri" w:cs="Calibri"/>
            <w:sz w:val="16"/>
          </w:rPr>
          <w:t>9</w:t>
        </w:r>
      </w:hyperlink>
      <w:hyperlink r:id="rId382">
        <w:r w:rsidR="005640D3">
          <w:rPr>
            <w:sz w:val="16"/>
          </w:rPr>
          <w:t>.</w:t>
        </w:r>
      </w:hyperlink>
      <w:hyperlink r:id="rId383">
        <w:r w:rsidR="005640D3">
          <w:t xml:space="preserve"> </w:t>
        </w:r>
      </w:hyperlink>
    </w:p>
    <w:p w14:paraId="2EF34772" w14:textId="77777777" w:rsidR="005640D3" w:rsidRDefault="00000000">
      <w:pPr>
        <w:spacing w:after="9" w:line="327" w:lineRule="auto"/>
        <w:ind w:left="235" w:right="828" w:hanging="209"/>
      </w:pPr>
      <w:r>
        <w:rPr>
          <w:sz w:val="16"/>
        </w:rPr>
        <w:t xml:space="preserve">Wu, Y., Schuster, M., Chen, Z., Le, Q.V., Dean, </w:t>
      </w:r>
      <w:proofErr w:type="gramStart"/>
      <w:r>
        <w:rPr>
          <w:sz w:val="16"/>
        </w:rPr>
        <w:t>J..</w:t>
      </w:r>
      <w:proofErr w:type="gramEnd"/>
      <w:r>
        <w:rPr>
          <w:sz w:val="16"/>
        </w:rPr>
        <w:t xml:space="preserve"> Google’s neural machine translation system: Bridging the gap between human and machine translation. </w:t>
      </w:r>
      <w:proofErr w:type="spellStart"/>
      <w:r>
        <w:rPr>
          <w:sz w:val="16"/>
        </w:rPr>
        <w:t>arXiv</w:t>
      </w:r>
      <w:proofErr w:type="spellEnd"/>
      <w:r>
        <w:rPr>
          <w:sz w:val="16"/>
        </w:rPr>
        <w:t xml:space="preserve"> </w:t>
      </w:r>
      <w:proofErr w:type="gramStart"/>
      <w:r>
        <w:rPr>
          <w:sz w:val="16"/>
        </w:rPr>
        <w:t>2016;.</w:t>
      </w:r>
      <w:proofErr w:type="gramEnd"/>
      <w:r>
        <w:t xml:space="preserve"> </w:t>
      </w:r>
    </w:p>
    <w:p w14:paraId="4608B5E8" w14:textId="77777777" w:rsidR="005640D3" w:rsidRDefault="00000000">
      <w:pPr>
        <w:spacing w:after="9" w:line="327" w:lineRule="auto"/>
        <w:ind w:left="235" w:right="828" w:hanging="209"/>
      </w:pPr>
      <w:r>
        <w:rPr>
          <w:sz w:val="16"/>
        </w:rPr>
        <w:t xml:space="preserve">Yang, Z., Yang, D., Dyer, C., He, X., Smola, A., </w:t>
      </w:r>
      <w:proofErr w:type="spellStart"/>
      <w:r>
        <w:rPr>
          <w:sz w:val="16"/>
        </w:rPr>
        <w:t>Hovy</w:t>
      </w:r>
      <w:proofErr w:type="spellEnd"/>
      <w:r>
        <w:rPr>
          <w:sz w:val="16"/>
        </w:rPr>
        <w:t xml:space="preserve">, </w:t>
      </w:r>
      <w:proofErr w:type="gramStart"/>
      <w:r>
        <w:rPr>
          <w:sz w:val="16"/>
        </w:rPr>
        <w:t>E..</w:t>
      </w:r>
      <w:proofErr w:type="gramEnd"/>
      <w:r>
        <w:rPr>
          <w:sz w:val="16"/>
        </w:rPr>
        <w:t xml:space="preserve"> Hierarchical attention networks for document classification. In: Proceedings of the 2016 Conference of the North American Chapter of the Association for Computational Linguistics: Human Language Technologies. San Diego, California: Association for Computational Linguistics; 2016. p. 1480–1489. URL</w:t>
      </w:r>
      <w:hyperlink r:id="rId384">
        <w:r w:rsidR="005640D3">
          <w:rPr>
            <w:sz w:val="16"/>
          </w:rPr>
          <w:t xml:space="preserve">: </w:t>
        </w:r>
      </w:hyperlink>
      <w:hyperlink r:id="rId385">
        <w:r w:rsidR="005640D3">
          <w:rPr>
            <w:rFonts w:ascii="Calibri" w:eastAsia="Calibri" w:hAnsi="Calibri" w:cs="Calibri"/>
            <w:sz w:val="16"/>
          </w:rPr>
          <w:t>https://www.aclweb.org/anthology/N16</w:t>
        </w:r>
      </w:hyperlink>
      <w:hyperlink r:id="rId386"/>
      <w:hyperlink r:id="rId387">
        <w:r w:rsidR="005640D3">
          <w:rPr>
            <w:rFonts w:ascii="Calibri" w:eastAsia="Calibri" w:hAnsi="Calibri" w:cs="Calibri"/>
            <w:sz w:val="16"/>
          </w:rPr>
          <w:t>117</w:t>
        </w:r>
      </w:hyperlink>
      <w:hyperlink r:id="rId388">
        <w:r w:rsidR="005640D3">
          <w:rPr>
            <w:rFonts w:ascii="Calibri" w:eastAsia="Calibri" w:hAnsi="Calibri" w:cs="Calibri"/>
            <w:sz w:val="16"/>
          </w:rPr>
          <w:t>4</w:t>
        </w:r>
      </w:hyperlink>
      <w:hyperlink r:id="rId389">
        <w:r w:rsidR="005640D3">
          <w:rPr>
            <w:sz w:val="16"/>
          </w:rPr>
          <w:t>.</w:t>
        </w:r>
      </w:hyperlink>
      <w:hyperlink r:id="rId390">
        <w:r w:rsidR="005640D3">
          <w:rPr>
            <w:sz w:val="16"/>
          </w:rPr>
          <w:t xml:space="preserve"> </w:t>
        </w:r>
      </w:hyperlink>
      <w:hyperlink r:id="rId391">
        <w:r w:rsidR="005640D3">
          <w:rPr>
            <w:sz w:val="16"/>
          </w:rPr>
          <w:t>d</w:t>
        </w:r>
      </w:hyperlink>
      <w:r>
        <w:rPr>
          <w:sz w:val="16"/>
        </w:rPr>
        <w:t>o</w:t>
      </w:r>
      <w:hyperlink r:id="rId392">
        <w:r w:rsidR="005640D3">
          <w:rPr>
            <w:sz w:val="16"/>
          </w:rPr>
          <w:t>i:</w:t>
        </w:r>
      </w:hyperlink>
      <w:hyperlink r:id="rId393">
        <w:r w:rsidR="005640D3">
          <w:rPr>
            <w:rFonts w:ascii="Calibri" w:eastAsia="Calibri" w:hAnsi="Calibri" w:cs="Calibri"/>
            <w:sz w:val="16"/>
          </w:rPr>
          <w:t>10.18653/v1/N16</w:t>
        </w:r>
      </w:hyperlink>
      <w:hyperlink r:id="rId394">
        <w:r w:rsidR="005640D3">
          <w:rPr>
            <w:rFonts w:ascii="Calibri" w:eastAsia="Calibri" w:hAnsi="Calibri" w:cs="Calibri"/>
            <w:sz w:val="16"/>
          </w:rPr>
          <w:t>-</w:t>
        </w:r>
      </w:hyperlink>
      <w:hyperlink r:id="rId395">
        <w:r w:rsidR="005640D3">
          <w:rPr>
            <w:rFonts w:ascii="Calibri" w:eastAsia="Calibri" w:hAnsi="Calibri" w:cs="Calibri"/>
            <w:sz w:val="16"/>
          </w:rPr>
          <w:t>117</w:t>
        </w:r>
      </w:hyperlink>
      <w:hyperlink r:id="rId396">
        <w:r w:rsidR="005640D3">
          <w:rPr>
            <w:rFonts w:ascii="Calibri" w:eastAsia="Calibri" w:hAnsi="Calibri" w:cs="Calibri"/>
            <w:sz w:val="16"/>
          </w:rPr>
          <w:t>4</w:t>
        </w:r>
      </w:hyperlink>
      <w:hyperlink r:id="rId397">
        <w:r w:rsidR="005640D3">
          <w:rPr>
            <w:sz w:val="16"/>
          </w:rPr>
          <w:t>.</w:t>
        </w:r>
      </w:hyperlink>
      <w:hyperlink r:id="rId398">
        <w:r w:rsidR="005640D3">
          <w:t xml:space="preserve"> </w:t>
        </w:r>
      </w:hyperlink>
    </w:p>
    <w:p w14:paraId="573768C9" w14:textId="77777777" w:rsidR="005640D3" w:rsidRDefault="00000000">
      <w:pPr>
        <w:spacing w:after="9" w:line="327" w:lineRule="auto"/>
        <w:ind w:left="235" w:right="828" w:hanging="209"/>
      </w:pPr>
      <w:r>
        <w:rPr>
          <w:sz w:val="16"/>
        </w:rPr>
        <w:t xml:space="preserve">Yao, K., Zhang, L., Luo, T., Wu, </w:t>
      </w:r>
      <w:proofErr w:type="gramStart"/>
      <w:r>
        <w:rPr>
          <w:sz w:val="16"/>
        </w:rPr>
        <w:t>Y..</w:t>
      </w:r>
      <w:proofErr w:type="gramEnd"/>
      <w:r>
        <w:rPr>
          <w:sz w:val="16"/>
        </w:rPr>
        <w:t xml:space="preserve"> Deep reinforcement learning for extractive document summarization. Neurocomputing</w:t>
      </w:r>
      <w:r>
        <w:t xml:space="preserve"> </w:t>
      </w:r>
      <w:proofErr w:type="gramStart"/>
      <w:r>
        <w:rPr>
          <w:sz w:val="16"/>
        </w:rPr>
        <w:t>2018;284:52</w:t>
      </w:r>
      <w:proofErr w:type="gramEnd"/>
      <w:r>
        <w:rPr>
          <w:sz w:val="16"/>
        </w:rPr>
        <w:t>–62. URL</w:t>
      </w:r>
      <w:hyperlink r:id="rId399">
        <w:r w:rsidR="005640D3">
          <w:rPr>
            <w:sz w:val="16"/>
          </w:rPr>
          <w:t xml:space="preserve">: </w:t>
        </w:r>
      </w:hyperlink>
      <w:hyperlink r:id="rId400">
        <w:r w:rsidR="005640D3">
          <w:rPr>
            <w:rFonts w:ascii="Calibri" w:eastAsia="Calibri" w:hAnsi="Calibri" w:cs="Calibri"/>
            <w:sz w:val="16"/>
          </w:rPr>
          <w:t>https://www.sciencedirect.com/science/article/pii/S092523121830037</w:t>
        </w:r>
      </w:hyperlink>
      <w:hyperlink r:id="rId401">
        <w:r w:rsidR="005640D3">
          <w:rPr>
            <w:rFonts w:ascii="Calibri" w:eastAsia="Calibri" w:hAnsi="Calibri" w:cs="Calibri"/>
            <w:sz w:val="16"/>
          </w:rPr>
          <w:t>7</w:t>
        </w:r>
      </w:hyperlink>
      <w:hyperlink r:id="rId402">
        <w:r w:rsidR="005640D3">
          <w:rPr>
            <w:sz w:val="16"/>
          </w:rPr>
          <w:t>.</w:t>
        </w:r>
      </w:hyperlink>
      <w:hyperlink r:id="rId403">
        <w:r w:rsidR="005640D3">
          <w:rPr>
            <w:sz w:val="16"/>
          </w:rPr>
          <w:t xml:space="preserve"> </w:t>
        </w:r>
      </w:hyperlink>
      <w:hyperlink r:id="rId404">
        <w:proofErr w:type="spellStart"/>
        <w:r w:rsidR="005640D3">
          <w:rPr>
            <w:sz w:val="16"/>
          </w:rPr>
          <w:t>d</w:t>
        </w:r>
      </w:hyperlink>
      <w:r>
        <w:rPr>
          <w:sz w:val="16"/>
        </w:rPr>
        <w:t>o</w:t>
      </w:r>
      <w:hyperlink r:id="rId405">
        <w:r w:rsidR="005640D3">
          <w:rPr>
            <w:sz w:val="16"/>
          </w:rPr>
          <w:t>i:</w:t>
        </w:r>
      </w:hyperlink>
      <w:hyperlink r:id="rId406">
        <w:r w:rsidR="005640D3">
          <w:rPr>
            <w:rFonts w:ascii="Calibri" w:eastAsia="Calibri" w:hAnsi="Calibri" w:cs="Calibri"/>
            <w:sz w:val="16"/>
          </w:rPr>
          <w:t>https</w:t>
        </w:r>
        <w:proofErr w:type="spellEnd"/>
        <w:r w:rsidR="005640D3">
          <w:rPr>
            <w:rFonts w:ascii="Calibri" w:eastAsia="Calibri" w:hAnsi="Calibri" w:cs="Calibri"/>
            <w:sz w:val="16"/>
          </w:rPr>
          <w:t>://doi.org/10.</w:t>
        </w:r>
      </w:hyperlink>
      <w:hyperlink r:id="rId407">
        <w:r w:rsidR="005640D3">
          <w:t xml:space="preserve"> </w:t>
        </w:r>
      </w:hyperlink>
    </w:p>
    <w:p w14:paraId="03BBC941" w14:textId="77777777" w:rsidR="005640D3" w:rsidRDefault="005640D3">
      <w:pPr>
        <w:spacing w:after="44" w:line="259" w:lineRule="auto"/>
        <w:ind w:left="245" w:right="0" w:hanging="10"/>
        <w:jc w:val="left"/>
      </w:pPr>
      <w:hyperlink r:id="rId408">
        <w:r>
          <w:rPr>
            <w:rFonts w:ascii="Calibri" w:eastAsia="Calibri" w:hAnsi="Calibri" w:cs="Calibri"/>
            <w:sz w:val="16"/>
          </w:rPr>
          <w:t>1016/j.neucom.2018.01.02</w:t>
        </w:r>
      </w:hyperlink>
      <w:hyperlink r:id="rId409">
        <w:r>
          <w:rPr>
            <w:rFonts w:ascii="Calibri" w:eastAsia="Calibri" w:hAnsi="Calibri" w:cs="Calibri"/>
            <w:sz w:val="16"/>
          </w:rPr>
          <w:t>0</w:t>
        </w:r>
      </w:hyperlink>
      <w:hyperlink r:id="rId410">
        <w:r>
          <w:rPr>
            <w:sz w:val="16"/>
          </w:rPr>
          <w:t>.</w:t>
        </w:r>
      </w:hyperlink>
      <w:hyperlink r:id="rId411">
        <w:r>
          <w:t xml:space="preserve"> </w:t>
        </w:r>
      </w:hyperlink>
    </w:p>
    <w:p w14:paraId="56247B1C" w14:textId="77777777" w:rsidR="005640D3" w:rsidRDefault="00000000">
      <w:pPr>
        <w:spacing w:after="9" w:line="327" w:lineRule="auto"/>
        <w:ind w:left="235" w:right="828" w:hanging="209"/>
      </w:pPr>
      <w:r>
        <w:rPr>
          <w:sz w:val="16"/>
        </w:rPr>
        <w:t xml:space="preserve">You, Y., Jia, W., Liu, T., Yang, </w:t>
      </w:r>
      <w:proofErr w:type="gramStart"/>
      <w:r>
        <w:rPr>
          <w:sz w:val="16"/>
        </w:rPr>
        <w:t>W..</w:t>
      </w:r>
      <w:proofErr w:type="gramEnd"/>
      <w:r>
        <w:rPr>
          <w:sz w:val="16"/>
        </w:rPr>
        <w:t xml:space="preserve"> Improving abstractive document summarization with salient information modeling. In: Proceedings of the 57th Annual Meeting of the Association for Computational Linguistics. 2019. p. 2132–2141.</w:t>
      </w:r>
      <w:r>
        <w:t xml:space="preserve"> </w:t>
      </w:r>
    </w:p>
    <w:p w14:paraId="5093B95D" w14:textId="77777777" w:rsidR="005640D3" w:rsidRDefault="00000000">
      <w:pPr>
        <w:spacing w:after="50" w:line="327" w:lineRule="auto"/>
        <w:ind w:left="235" w:right="828" w:hanging="209"/>
      </w:pPr>
      <w:r>
        <w:rPr>
          <w:sz w:val="16"/>
        </w:rPr>
        <w:t xml:space="preserve">Zhang, X., Wei, F., Zhou, </w:t>
      </w:r>
      <w:proofErr w:type="gramStart"/>
      <w:r>
        <w:rPr>
          <w:sz w:val="16"/>
        </w:rPr>
        <w:t>M..</w:t>
      </w:r>
      <w:proofErr w:type="gramEnd"/>
      <w:r>
        <w:rPr>
          <w:sz w:val="16"/>
        </w:rPr>
        <w:t xml:space="preserve"> HIBERT: Document level pre-training of hierarchical bidirectional transformers for document summarization. In: Proceedings of the 57th Annual Meeting of the Association for Computational Linguistics. Florence, Italy: </w:t>
      </w:r>
    </w:p>
    <w:p w14:paraId="4E3AF69B" w14:textId="77777777" w:rsidR="005640D3" w:rsidRDefault="00000000">
      <w:pPr>
        <w:spacing w:after="85" w:line="259" w:lineRule="auto"/>
        <w:ind w:left="250" w:right="828" w:firstLine="0"/>
      </w:pPr>
      <w:r>
        <w:rPr>
          <w:sz w:val="16"/>
        </w:rPr>
        <w:t>Association for Computational Linguistics; 2019. p. 5059–5069. URL</w:t>
      </w:r>
      <w:hyperlink r:id="rId412">
        <w:r w:rsidR="005640D3">
          <w:rPr>
            <w:sz w:val="16"/>
          </w:rPr>
          <w:t xml:space="preserve">: </w:t>
        </w:r>
      </w:hyperlink>
      <w:hyperlink r:id="rId413">
        <w:r w:rsidR="005640D3">
          <w:rPr>
            <w:rFonts w:ascii="Calibri" w:eastAsia="Calibri" w:hAnsi="Calibri" w:cs="Calibri"/>
            <w:sz w:val="16"/>
          </w:rPr>
          <w:t>https://www.aclweb.org/anthology/P19</w:t>
        </w:r>
      </w:hyperlink>
      <w:hyperlink r:id="rId414">
        <w:r w:rsidR="005640D3">
          <w:rPr>
            <w:rFonts w:ascii="Calibri" w:eastAsia="Calibri" w:hAnsi="Calibri" w:cs="Calibri"/>
            <w:sz w:val="16"/>
          </w:rPr>
          <w:t>-</w:t>
        </w:r>
      </w:hyperlink>
      <w:hyperlink r:id="rId415">
        <w:r w:rsidR="005640D3">
          <w:rPr>
            <w:rFonts w:ascii="Calibri" w:eastAsia="Calibri" w:hAnsi="Calibri" w:cs="Calibri"/>
            <w:sz w:val="16"/>
          </w:rPr>
          <w:t>149</w:t>
        </w:r>
      </w:hyperlink>
      <w:hyperlink r:id="rId416">
        <w:r w:rsidR="005640D3">
          <w:rPr>
            <w:rFonts w:ascii="Calibri" w:eastAsia="Calibri" w:hAnsi="Calibri" w:cs="Calibri"/>
            <w:sz w:val="16"/>
          </w:rPr>
          <w:t>9</w:t>
        </w:r>
      </w:hyperlink>
      <w:hyperlink r:id="rId417">
        <w:r w:rsidR="005640D3">
          <w:rPr>
            <w:sz w:val="16"/>
          </w:rPr>
          <w:t>.</w:t>
        </w:r>
      </w:hyperlink>
      <w:hyperlink r:id="rId418">
        <w:r w:rsidR="005640D3">
          <w:rPr>
            <w:sz w:val="16"/>
          </w:rPr>
          <w:t xml:space="preserve"> </w:t>
        </w:r>
      </w:hyperlink>
      <w:hyperlink r:id="rId419">
        <w:r w:rsidR="005640D3">
          <w:rPr>
            <w:sz w:val="16"/>
          </w:rPr>
          <w:t>d</w:t>
        </w:r>
      </w:hyperlink>
      <w:r>
        <w:rPr>
          <w:sz w:val="16"/>
        </w:rPr>
        <w:t>o</w:t>
      </w:r>
      <w:hyperlink r:id="rId420">
        <w:r w:rsidR="005640D3">
          <w:rPr>
            <w:sz w:val="16"/>
          </w:rPr>
          <w:t>i:</w:t>
        </w:r>
      </w:hyperlink>
      <w:hyperlink r:id="rId421">
        <w:r w:rsidR="005640D3">
          <w:rPr>
            <w:rFonts w:ascii="Calibri" w:eastAsia="Calibri" w:hAnsi="Calibri" w:cs="Calibri"/>
            <w:sz w:val="16"/>
          </w:rPr>
          <w:t>10.</w:t>
        </w:r>
      </w:hyperlink>
      <w:hyperlink r:id="rId422">
        <w:r w:rsidR="005640D3">
          <w:t xml:space="preserve"> </w:t>
        </w:r>
      </w:hyperlink>
    </w:p>
    <w:p w14:paraId="47137FA2" w14:textId="77777777" w:rsidR="005640D3" w:rsidRDefault="005640D3">
      <w:pPr>
        <w:spacing w:after="81" w:line="259" w:lineRule="auto"/>
        <w:ind w:left="245" w:right="0" w:hanging="10"/>
        <w:jc w:val="left"/>
      </w:pPr>
      <w:hyperlink r:id="rId423">
        <w:r>
          <w:rPr>
            <w:rFonts w:ascii="Calibri" w:eastAsia="Calibri" w:hAnsi="Calibri" w:cs="Calibri"/>
            <w:sz w:val="16"/>
          </w:rPr>
          <w:t>18653/v1/P19</w:t>
        </w:r>
      </w:hyperlink>
      <w:hyperlink r:id="rId424">
        <w:r>
          <w:rPr>
            <w:rFonts w:ascii="Calibri" w:eastAsia="Calibri" w:hAnsi="Calibri" w:cs="Calibri"/>
            <w:sz w:val="16"/>
          </w:rPr>
          <w:t>-</w:t>
        </w:r>
      </w:hyperlink>
      <w:hyperlink r:id="rId425">
        <w:r>
          <w:rPr>
            <w:rFonts w:ascii="Calibri" w:eastAsia="Calibri" w:hAnsi="Calibri" w:cs="Calibri"/>
            <w:sz w:val="16"/>
          </w:rPr>
          <w:t>149</w:t>
        </w:r>
      </w:hyperlink>
      <w:hyperlink r:id="rId426">
        <w:r>
          <w:rPr>
            <w:rFonts w:ascii="Calibri" w:eastAsia="Calibri" w:hAnsi="Calibri" w:cs="Calibri"/>
            <w:sz w:val="16"/>
          </w:rPr>
          <w:t>9</w:t>
        </w:r>
      </w:hyperlink>
      <w:hyperlink r:id="rId427">
        <w:r>
          <w:rPr>
            <w:sz w:val="16"/>
          </w:rPr>
          <w:t>.</w:t>
        </w:r>
      </w:hyperlink>
      <w:hyperlink r:id="rId428">
        <w:r>
          <w:t xml:space="preserve"> </w:t>
        </w:r>
      </w:hyperlink>
    </w:p>
    <w:p w14:paraId="52145632" w14:textId="77777777" w:rsidR="005640D3" w:rsidRDefault="00000000">
      <w:pPr>
        <w:spacing w:after="0" w:line="375" w:lineRule="auto"/>
        <w:ind w:right="9832" w:firstLine="0"/>
        <w:jc w:val="left"/>
      </w:pPr>
      <w:r>
        <w:t xml:space="preserve">  </w:t>
      </w:r>
    </w:p>
    <w:sectPr w:rsidR="005640D3">
      <w:footnotePr>
        <w:numRestart w:val="eachPage"/>
      </w:footnotePr>
      <w:pgSz w:w="11906" w:h="16838"/>
      <w:pgMar w:top="1440" w:right="604" w:bottom="1455" w:left="13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6449D" w14:textId="77777777" w:rsidR="003B74E1" w:rsidRDefault="003B74E1">
      <w:pPr>
        <w:spacing w:after="0" w:line="240" w:lineRule="auto"/>
      </w:pPr>
      <w:r>
        <w:separator/>
      </w:r>
    </w:p>
  </w:endnote>
  <w:endnote w:type="continuationSeparator" w:id="0">
    <w:p w14:paraId="1AD1E223" w14:textId="77777777" w:rsidR="003B74E1" w:rsidRDefault="003B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E0DA7" w14:textId="77777777" w:rsidR="003B74E1" w:rsidRDefault="003B74E1">
      <w:pPr>
        <w:spacing w:after="0" w:line="259" w:lineRule="auto"/>
        <w:ind w:left="0" w:right="866" w:firstLine="0"/>
        <w:jc w:val="right"/>
      </w:pPr>
      <w:r>
        <w:separator/>
      </w:r>
    </w:p>
  </w:footnote>
  <w:footnote w:type="continuationSeparator" w:id="0">
    <w:p w14:paraId="67C1BA78" w14:textId="77777777" w:rsidR="003B74E1" w:rsidRDefault="003B74E1">
      <w:pPr>
        <w:spacing w:after="0" w:line="259" w:lineRule="auto"/>
        <w:ind w:left="0" w:right="866" w:firstLine="0"/>
        <w:jc w:val="right"/>
      </w:pPr>
      <w:r>
        <w:continuationSeparator/>
      </w:r>
    </w:p>
  </w:footnote>
  <w:footnote w:id="1">
    <w:p w14:paraId="0EA61BD1" w14:textId="77777777" w:rsidR="005640D3" w:rsidRDefault="00000000">
      <w:pPr>
        <w:pStyle w:val="footnotedescription"/>
      </w:pPr>
      <w:r>
        <w:rPr>
          <w:rStyle w:val="footnotemark"/>
        </w:rPr>
        <w:footnoteRef/>
      </w:r>
      <w:r>
        <w:t xml:space="preserve"> In the case of multiple decoder layers, the final paragraph attention are the summation of paragraph attentions in each layer.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B757A"/>
    <w:multiLevelType w:val="hybridMultilevel"/>
    <w:tmpl w:val="507043FE"/>
    <w:lvl w:ilvl="0" w:tplc="B8809A8A">
      <w:start w:val="1"/>
      <w:numFmt w:val="bullet"/>
      <w:lvlText w:val="-"/>
      <w:lvlJc w:val="left"/>
      <w:pPr>
        <w:ind w:left="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D62EBC2">
      <w:start w:val="1"/>
      <w:numFmt w:val="bullet"/>
      <w:lvlText w:val="o"/>
      <w:lvlJc w:val="left"/>
      <w:pPr>
        <w:ind w:left="1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A42A386">
      <w:start w:val="1"/>
      <w:numFmt w:val="bullet"/>
      <w:lvlText w:val="▪"/>
      <w:lvlJc w:val="left"/>
      <w:pPr>
        <w:ind w:left="2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42EB87E">
      <w:start w:val="1"/>
      <w:numFmt w:val="bullet"/>
      <w:lvlText w:val="•"/>
      <w:lvlJc w:val="left"/>
      <w:pPr>
        <w:ind w:left="2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000C5A6">
      <w:start w:val="1"/>
      <w:numFmt w:val="bullet"/>
      <w:lvlText w:val="o"/>
      <w:lvlJc w:val="left"/>
      <w:pPr>
        <w:ind w:left="3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BB62750">
      <w:start w:val="1"/>
      <w:numFmt w:val="bullet"/>
      <w:lvlText w:val="▪"/>
      <w:lvlJc w:val="left"/>
      <w:pPr>
        <w:ind w:left="4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64E5F6A">
      <w:start w:val="1"/>
      <w:numFmt w:val="bullet"/>
      <w:lvlText w:val="•"/>
      <w:lvlJc w:val="left"/>
      <w:pPr>
        <w:ind w:left="4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2D6965A">
      <w:start w:val="1"/>
      <w:numFmt w:val="bullet"/>
      <w:lvlText w:val="o"/>
      <w:lvlJc w:val="left"/>
      <w:pPr>
        <w:ind w:left="57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FE8DD30">
      <w:start w:val="1"/>
      <w:numFmt w:val="bullet"/>
      <w:lvlText w:val="▪"/>
      <w:lvlJc w:val="left"/>
      <w:pPr>
        <w:ind w:left="64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170561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D3"/>
    <w:rsid w:val="001650FB"/>
    <w:rsid w:val="003B74E1"/>
    <w:rsid w:val="004F674B"/>
    <w:rsid w:val="005640D3"/>
    <w:rsid w:val="00796F52"/>
    <w:rsid w:val="00AB28D6"/>
    <w:rsid w:val="00C42B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73D6"/>
  <w15:docId w15:val="{5998C85E-BB6A-4719-815D-046ABA43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4" w:lineRule="auto"/>
      <w:ind w:left="41" w:right="834" w:firstLine="4"/>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338"/>
      <w:outlineLvl w:val="0"/>
    </w:pPr>
    <w:rPr>
      <w:rFonts w:ascii="Cambria" w:eastAsia="Cambria" w:hAnsi="Cambria" w:cs="Cambria"/>
      <w:b/>
      <w:color w:val="0D0D0D"/>
      <w:sz w:val="32"/>
    </w:rPr>
  </w:style>
  <w:style w:type="paragraph" w:styleId="Heading2">
    <w:name w:val="heading 2"/>
    <w:next w:val="Normal"/>
    <w:link w:val="Heading2Char"/>
    <w:uiPriority w:val="9"/>
    <w:unhideWhenUsed/>
    <w:qFormat/>
    <w:pPr>
      <w:keepNext/>
      <w:keepLines/>
      <w:spacing w:after="0"/>
      <w:ind w:left="348" w:hanging="10"/>
      <w:outlineLvl w:val="1"/>
    </w:pPr>
    <w:rPr>
      <w:rFonts w:ascii="Cambria" w:eastAsia="Cambria" w:hAnsi="Cambria" w:cs="Cambria"/>
      <w:b/>
      <w:color w:val="0D0D0D"/>
    </w:rPr>
  </w:style>
  <w:style w:type="paragraph" w:styleId="Heading3">
    <w:name w:val="heading 3"/>
    <w:next w:val="Normal"/>
    <w:link w:val="Heading3Char"/>
    <w:uiPriority w:val="9"/>
    <w:unhideWhenUsed/>
    <w:qFormat/>
    <w:pPr>
      <w:keepNext/>
      <w:keepLines/>
      <w:spacing w:after="0"/>
      <w:ind w:left="348" w:hanging="10"/>
      <w:outlineLvl w:val="2"/>
    </w:pPr>
    <w:rPr>
      <w:rFonts w:ascii="Cambria" w:eastAsia="Cambria" w:hAnsi="Cambria" w:cs="Cambria"/>
      <w:b/>
      <w:color w:val="0D0D0D"/>
      <w:sz w:val="28"/>
    </w:rPr>
  </w:style>
  <w:style w:type="paragraph" w:styleId="Heading4">
    <w:name w:val="heading 4"/>
    <w:next w:val="Normal"/>
    <w:link w:val="Heading4Char"/>
    <w:uiPriority w:val="9"/>
    <w:unhideWhenUsed/>
    <w:qFormat/>
    <w:pPr>
      <w:keepNext/>
      <w:keepLines/>
      <w:spacing w:after="27"/>
      <w:ind w:left="348" w:hanging="10"/>
      <w:outlineLvl w:val="3"/>
    </w:pPr>
    <w:rPr>
      <w:rFonts w:ascii="Cambria" w:eastAsia="Cambria" w:hAnsi="Cambria" w:cs="Cambria"/>
      <w:b/>
      <w:color w:val="0D0D0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color w:val="0D0D0D"/>
      <w:sz w:val="20"/>
    </w:rPr>
  </w:style>
  <w:style w:type="character" w:customStyle="1" w:styleId="Heading2Char">
    <w:name w:val="Heading 2 Char"/>
    <w:link w:val="Heading2"/>
    <w:rPr>
      <w:rFonts w:ascii="Cambria" w:eastAsia="Cambria" w:hAnsi="Cambria" w:cs="Cambria"/>
      <w:b/>
      <w:color w:val="0D0D0D"/>
      <w:sz w:val="24"/>
    </w:rPr>
  </w:style>
  <w:style w:type="character" w:customStyle="1" w:styleId="Heading3Char">
    <w:name w:val="Heading 3 Char"/>
    <w:link w:val="Heading3"/>
    <w:rPr>
      <w:rFonts w:ascii="Cambria" w:eastAsia="Cambria" w:hAnsi="Cambria" w:cs="Cambria"/>
      <w:b/>
      <w:color w:val="0D0D0D"/>
      <w:sz w:val="28"/>
    </w:rPr>
  </w:style>
  <w:style w:type="character" w:customStyle="1" w:styleId="Heading1Char">
    <w:name w:val="Heading 1 Char"/>
    <w:link w:val="Heading1"/>
    <w:rPr>
      <w:rFonts w:ascii="Cambria" w:eastAsia="Cambria" w:hAnsi="Cambria" w:cs="Cambria"/>
      <w:b/>
      <w:color w:val="0D0D0D"/>
      <w:sz w:val="32"/>
    </w:rPr>
  </w:style>
  <w:style w:type="paragraph" w:customStyle="1" w:styleId="footnotedescription">
    <w:name w:val="footnote description"/>
    <w:next w:val="Normal"/>
    <w:link w:val="footnotedescriptionChar"/>
    <w:hidden/>
    <w:pPr>
      <w:spacing w:after="0"/>
      <w:ind w:right="866"/>
      <w:jc w:val="right"/>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clweb.org/anthology/P19-1102" TargetMode="External"/><Relationship Id="rId299" Type="http://schemas.openxmlformats.org/officeDocument/2006/relationships/hyperlink" Target="http://arxiv.org/abs/2011.04843" TargetMode="External"/><Relationship Id="rId21" Type="http://schemas.openxmlformats.org/officeDocument/2006/relationships/image" Target="media/image13.png"/><Relationship Id="rId63" Type="http://schemas.openxmlformats.org/officeDocument/2006/relationships/hyperlink" Target="http://dx.doi.org/10.1145/290941.291025" TargetMode="External"/><Relationship Id="rId159" Type="http://schemas.openxmlformats.org/officeDocument/2006/relationships/hyperlink" Target="http://dx.doi.org/10.18653/v1/d19-1055" TargetMode="External"/><Relationship Id="rId324" Type="http://schemas.openxmlformats.org/officeDocument/2006/relationships/hyperlink" Target="http://dx.doi.org/https:/doi.org/10.1016/j.neucom.2020.11.004" TargetMode="External"/><Relationship Id="rId366" Type="http://schemas.openxmlformats.org/officeDocument/2006/relationships/hyperlink" Target="http://dx.doi.org/10.18653/v1/P17-1108" TargetMode="External"/><Relationship Id="rId170" Type="http://schemas.openxmlformats.org/officeDocument/2006/relationships/hyperlink" Target="https://www.aclweb.org/anthology/D18-1446" TargetMode="External"/><Relationship Id="rId226" Type="http://schemas.openxmlformats.org/officeDocument/2006/relationships/hyperlink" Target="https://www.aclweb.org/anthology/D18-1441" TargetMode="External"/><Relationship Id="rId268" Type="http://schemas.openxmlformats.org/officeDocument/2006/relationships/hyperlink" Target="http://dx.doi.org/https:/doi.org/10.1016/j.neucom.2021.02.028" TargetMode="External"/><Relationship Id="rId32" Type="http://schemas.openxmlformats.org/officeDocument/2006/relationships/image" Target="media/image22.png"/><Relationship Id="rId74" Type="http://schemas.openxmlformats.org/officeDocument/2006/relationships/hyperlink" Target="http://dx.doi.org/10.18653/v1/p18-1063" TargetMode="External"/><Relationship Id="rId128" Type="http://schemas.openxmlformats.org/officeDocument/2006/relationships/hyperlink" Target="http://dx.doi.org/10.18653/v1/P19-1102" TargetMode="External"/><Relationship Id="rId335" Type="http://schemas.openxmlformats.org/officeDocument/2006/relationships/hyperlink" Target="http://dx.doi.org/10.18653/v1/D15-1044" TargetMode="External"/><Relationship Id="rId377" Type="http://schemas.openxmlformats.org/officeDocument/2006/relationships/hyperlink" Target="http://arxiv.org/abs/1706.03762" TargetMode="External"/><Relationship Id="rId5" Type="http://schemas.openxmlformats.org/officeDocument/2006/relationships/footnotes" Target="footnotes.xml"/><Relationship Id="rId181" Type="http://schemas.openxmlformats.org/officeDocument/2006/relationships/hyperlink" Target="http://dx.doi.org/10.18653/v1/D18-1446" TargetMode="External"/><Relationship Id="rId237" Type="http://schemas.openxmlformats.org/officeDocument/2006/relationships/hyperlink" Target="http://dx.doi.org/10.18653/v1/D18-1441" TargetMode="External"/><Relationship Id="rId402" Type="http://schemas.openxmlformats.org/officeDocument/2006/relationships/hyperlink" Target="https://www.sciencedirect.com/science/article/pii/S0925231218300377" TargetMode="External"/><Relationship Id="rId279" Type="http://schemas.openxmlformats.org/officeDocument/2006/relationships/hyperlink" Target="http://arxiv.org/abs/1801.10198" TargetMode="External"/><Relationship Id="rId43" Type="http://schemas.openxmlformats.org/officeDocument/2006/relationships/hyperlink" Target="https://www.aclweb.org/anthology/Q17-1010" TargetMode="External"/><Relationship Id="rId139" Type="http://schemas.openxmlformats.org/officeDocument/2006/relationships/hyperlink" Target="http://dx.doi.org/10.18653/v1/D18-1443" TargetMode="External"/><Relationship Id="rId290" Type="http://schemas.openxmlformats.org/officeDocument/2006/relationships/hyperlink" Target="http://dx.doi.org/10.18653/v1/p19-1500" TargetMode="External"/><Relationship Id="rId304" Type="http://schemas.openxmlformats.org/officeDocument/2006/relationships/hyperlink" Target="http://dx.doi.org/10.18653/v1/N18-2102" TargetMode="External"/><Relationship Id="rId346" Type="http://schemas.openxmlformats.org/officeDocument/2006/relationships/hyperlink" Target="http://dx.doi.org/10.18653/v1/p17-1099" TargetMode="External"/><Relationship Id="rId388" Type="http://schemas.openxmlformats.org/officeDocument/2006/relationships/hyperlink" Target="https://www.aclweb.org/anthology/N16-1174" TargetMode="External"/><Relationship Id="rId85" Type="http://schemas.openxmlformats.org/officeDocument/2006/relationships/hyperlink" Target="http://dx.doi.org/10.18653/v1/N18-2097" TargetMode="External"/><Relationship Id="rId150" Type="http://schemas.openxmlformats.org/officeDocument/2006/relationships/hyperlink" Target="http://dx.doi.org/10.18653/v1/d19-1055" TargetMode="External"/><Relationship Id="rId192" Type="http://schemas.openxmlformats.org/officeDocument/2006/relationships/hyperlink" Target="http://dx.doi.org/10.18653/v1/2020.acl-main.703" TargetMode="External"/><Relationship Id="rId206" Type="http://schemas.openxmlformats.org/officeDocument/2006/relationships/hyperlink" Target="http://dx.doi.org/10.18653/v1/N18-2009" TargetMode="External"/><Relationship Id="rId413" Type="http://schemas.openxmlformats.org/officeDocument/2006/relationships/hyperlink" Target="https://www.aclweb.org/anthology/P19-1499" TargetMode="External"/><Relationship Id="rId248" Type="http://schemas.openxmlformats.org/officeDocument/2006/relationships/hyperlink" Target="https://www.sciencedirect.com/science/article/pii/S0925231220315940" TargetMode="External"/><Relationship Id="rId12" Type="http://schemas.openxmlformats.org/officeDocument/2006/relationships/image" Target="media/image6.png"/><Relationship Id="rId108" Type="http://schemas.openxmlformats.org/officeDocument/2006/relationships/hyperlink" Target="http://dx.doi.org/10.18653/v1/p19-1285" TargetMode="External"/><Relationship Id="rId315" Type="http://schemas.openxmlformats.org/officeDocument/2006/relationships/hyperlink" Target="https://www.sciencedirect.com/science/article/pii/S0925231220317318" TargetMode="External"/><Relationship Id="rId357" Type="http://schemas.openxmlformats.org/officeDocument/2006/relationships/hyperlink" Target="http://dx.doi.org/10.18653/v1/p17-1099" TargetMode="External"/><Relationship Id="rId54" Type="http://schemas.openxmlformats.org/officeDocument/2006/relationships/hyperlink" Target="http://doi.acm.org/10.1145/290941.291025" TargetMode="External"/><Relationship Id="rId96" Type="http://schemas.openxmlformats.org/officeDocument/2006/relationships/hyperlink" Target="http://dx.doi.org/10.18653/v1/n18-2097" TargetMode="External"/><Relationship Id="rId161" Type="http://schemas.openxmlformats.org/officeDocument/2006/relationships/hyperlink" Target="http://dx.doi.org/10.18653/v1/d19-1055" TargetMode="External"/><Relationship Id="rId217" Type="http://schemas.openxmlformats.org/officeDocument/2006/relationships/hyperlink" Target="https://www.aclweb.org/anthology/2020.acl-main.555" TargetMode="External"/><Relationship Id="rId399" Type="http://schemas.openxmlformats.org/officeDocument/2006/relationships/hyperlink" Target="https://www.sciencedirect.com/science/article/pii/S0925231218300377" TargetMode="External"/><Relationship Id="rId259" Type="http://schemas.openxmlformats.org/officeDocument/2006/relationships/hyperlink" Target="https://www.sciencedirect.com/science/article/pii/S0925231221002745" TargetMode="External"/><Relationship Id="rId424" Type="http://schemas.openxmlformats.org/officeDocument/2006/relationships/hyperlink" Target="http://dx.doi.org/10.18653/v1/P19-1499" TargetMode="External"/><Relationship Id="rId23" Type="http://schemas.openxmlformats.org/officeDocument/2006/relationships/image" Target="media/image15.png"/><Relationship Id="rId119" Type="http://schemas.openxmlformats.org/officeDocument/2006/relationships/hyperlink" Target="https://www.aclweb.org/anthology/P19-1102" TargetMode="External"/><Relationship Id="rId270" Type="http://schemas.openxmlformats.org/officeDocument/2006/relationships/hyperlink" Target="https://www.aclweb.org/anthology/W04-1013" TargetMode="External"/><Relationship Id="rId326" Type="http://schemas.openxmlformats.org/officeDocument/2006/relationships/hyperlink" Target="https://www.aclweb.org/anthology/D15-1044" TargetMode="External"/><Relationship Id="rId65" Type="http://schemas.openxmlformats.org/officeDocument/2006/relationships/hyperlink" Target="http://dx.doi.org/10.18653/v1/P18-1063" TargetMode="External"/><Relationship Id="rId130" Type="http://schemas.openxmlformats.org/officeDocument/2006/relationships/hyperlink" Target="https://www.aclweb.org/anthology/D18-1443" TargetMode="External"/><Relationship Id="rId368" Type="http://schemas.openxmlformats.org/officeDocument/2006/relationships/hyperlink" Target="http://dx.doi.org/10.18653/v1/P17-1108" TargetMode="External"/><Relationship Id="rId172" Type="http://schemas.openxmlformats.org/officeDocument/2006/relationships/hyperlink" Target="https://www.aclweb.org/anthology/D18-1446" TargetMode="External"/><Relationship Id="rId228" Type="http://schemas.openxmlformats.org/officeDocument/2006/relationships/hyperlink" Target="https://www.aclweb.org/anthology/D18-1441" TargetMode="External"/><Relationship Id="rId281" Type="http://schemas.openxmlformats.org/officeDocument/2006/relationships/hyperlink" Target="http://dx.doi.org/10.18653/v1/p19-1500" TargetMode="External"/><Relationship Id="rId337" Type="http://schemas.openxmlformats.org/officeDocument/2006/relationships/hyperlink" Target="http://dx.doi.org/10.18653/v1/D15-1044" TargetMode="External"/><Relationship Id="rId34" Type="http://schemas.openxmlformats.org/officeDocument/2006/relationships/image" Target="media/image24.png"/><Relationship Id="rId76" Type="http://schemas.openxmlformats.org/officeDocument/2006/relationships/hyperlink" Target="http://dx.doi.org/10.18653/v1/p18-1063" TargetMode="External"/><Relationship Id="rId141" Type="http://schemas.openxmlformats.org/officeDocument/2006/relationships/hyperlink" Target="http://dx.doi.org/10.18653/v1/D18-1443" TargetMode="External"/><Relationship Id="rId379" Type="http://schemas.openxmlformats.org/officeDocument/2006/relationships/hyperlink" Target="http://arxiv.org/abs/1908.04319" TargetMode="External"/><Relationship Id="rId7" Type="http://schemas.openxmlformats.org/officeDocument/2006/relationships/image" Target="media/image1.png"/><Relationship Id="rId183" Type="http://schemas.openxmlformats.org/officeDocument/2006/relationships/hyperlink" Target="https://www.aclweb.org/anthology/2020.acl-main.703" TargetMode="External"/><Relationship Id="rId239" Type="http://schemas.openxmlformats.org/officeDocument/2006/relationships/hyperlink" Target="http://dx.doi.org/10.18653/v1/D18-1441" TargetMode="External"/><Relationship Id="rId390" Type="http://schemas.openxmlformats.org/officeDocument/2006/relationships/hyperlink" Target="https://www.aclweb.org/anthology/N16-1174" TargetMode="External"/><Relationship Id="rId404" Type="http://schemas.openxmlformats.org/officeDocument/2006/relationships/hyperlink" Target="https://www.sciencedirect.com/science/article/pii/S0925231218300377" TargetMode="External"/><Relationship Id="rId250" Type="http://schemas.openxmlformats.org/officeDocument/2006/relationships/hyperlink" Target="http://dx.doi.org/https:/doi.org/10.1016/j.neucom.2020.09.066" TargetMode="External"/><Relationship Id="rId292" Type="http://schemas.openxmlformats.org/officeDocument/2006/relationships/hyperlink" Target="http://dx.doi.org/10.18653/v1/p19-1500" TargetMode="External"/><Relationship Id="rId306" Type="http://schemas.openxmlformats.org/officeDocument/2006/relationships/hyperlink" Target="http://dx.doi.org/10.18653/v1/N18-2102" TargetMode="External"/><Relationship Id="rId45" Type="http://schemas.openxmlformats.org/officeDocument/2006/relationships/hyperlink" Target="http://dx.doi.org/10.1162/tacl_a_00051" TargetMode="External"/><Relationship Id="rId87" Type="http://schemas.openxmlformats.org/officeDocument/2006/relationships/hyperlink" Target="http://dx.doi.org/10.18653/v1/N18-2097" TargetMode="External"/><Relationship Id="rId110" Type="http://schemas.openxmlformats.org/officeDocument/2006/relationships/hyperlink" Target="http://dx.doi.org/10.18653/v1/p19-1285" TargetMode="External"/><Relationship Id="rId348" Type="http://schemas.openxmlformats.org/officeDocument/2006/relationships/hyperlink" Target="http://dx.doi.org/10.18653/v1/p17-1099" TargetMode="External"/><Relationship Id="rId152" Type="http://schemas.openxmlformats.org/officeDocument/2006/relationships/hyperlink" Target="http://dx.doi.org/10.18653/v1/d19-1055" TargetMode="External"/><Relationship Id="rId194" Type="http://schemas.openxmlformats.org/officeDocument/2006/relationships/hyperlink" Target="http://dx.doi.org/10.18653/v1/2020.acl-main.703" TargetMode="External"/><Relationship Id="rId208" Type="http://schemas.openxmlformats.org/officeDocument/2006/relationships/hyperlink" Target="http://dx.doi.org/10.18653/v1/N18-2009" TargetMode="External"/><Relationship Id="rId415" Type="http://schemas.openxmlformats.org/officeDocument/2006/relationships/hyperlink" Target="https://www.aclweb.org/anthology/P19-1499" TargetMode="External"/><Relationship Id="rId261" Type="http://schemas.openxmlformats.org/officeDocument/2006/relationships/hyperlink" Target="https://www.sciencedirect.com/science/article/pii/S0925231221002745" TargetMode="External"/><Relationship Id="rId14" Type="http://schemas.openxmlformats.org/officeDocument/2006/relationships/image" Target="media/image40.png"/><Relationship Id="rId56" Type="http://schemas.openxmlformats.org/officeDocument/2006/relationships/hyperlink" Target="http://doi.acm.org/10.1145/290941.291025" TargetMode="External"/><Relationship Id="rId317" Type="http://schemas.openxmlformats.org/officeDocument/2006/relationships/hyperlink" Target="https://www.sciencedirect.com/science/article/pii/S0925231220317318" TargetMode="External"/><Relationship Id="rId359" Type="http://schemas.openxmlformats.org/officeDocument/2006/relationships/hyperlink" Target="https://www.aclweb.org/anthology/P17-1108" TargetMode="External"/><Relationship Id="rId98" Type="http://schemas.openxmlformats.org/officeDocument/2006/relationships/hyperlink" Target="http://dx.doi.org/10.18653/v1/p19-1285" TargetMode="External"/><Relationship Id="rId121" Type="http://schemas.openxmlformats.org/officeDocument/2006/relationships/hyperlink" Target="https://www.aclweb.org/anthology/P19-1102" TargetMode="External"/><Relationship Id="rId163" Type="http://schemas.openxmlformats.org/officeDocument/2006/relationships/hyperlink" Target="http://dx.doi.org/10.18653/v1/d19-1055" TargetMode="External"/><Relationship Id="rId219" Type="http://schemas.openxmlformats.org/officeDocument/2006/relationships/hyperlink" Target="http://dx.doi.org/10.18653/v1/2020.acl-main.555" TargetMode="External"/><Relationship Id="rId370" Type="http://schemas.openxmlformats.org/officeDocument/2006/relationships/hyperlink" Target="http://dx.doi.org/10.18653/v1/P17-1108" TargetMode="External"/><Relationship Id="rId426" Type="http://schemas.openxmlformats.org/officeDocument/2006/relationships/hyperlink" Target="http://dx.doi.org/10.18653/v1/P19-1499" TargetMode="External"/><Relationship Id="rId230" Type="http://schemas.openxmlformats.org/officeDocument/2006/relationships/hyperlink" Target="https://www.aclweb.org/anthology/D18-1441" TargetMode="External"/><Relationship Id="rId25" Type="http://schemas.openxmlformats.org/officeDocument/2006/relationships/image" Target="media/image17.png"/><Relationship Id="rId67" Type="http://schemas.openxmlformats.org/officeDocument/2006/relationships/hyperlink" Target="http://dx.doi.org/10.18653/v1/P18-1063" TargetMode="External"/><Relationship Id="rId272" Type="http://schemas.openxmlformats.org/officeDocument/2006/relationships/hyperlink" Target="https://www.aclweb.org/anthology/W04-1013" TargetMode="External"/><Relationship Id="rId328" Type="http://schemas.openxmlformats.org/officeDocument/2006/relationships/hyperlink" Target="https://www.aclweb.org/anthology/D15-1044" TargetMode="External"/><Relationship Id="rId132" Type="http://schemas.openxmlformats.org/officeDocument/2006/relationships/hyperlink" Target="https://www.aclweb.org/anthology/D18-1443" TargetMode="External"/><Relationship Id="rId174" Type="http://schemas.openxmlformats.org/officeDocument/2006/relationships/hyperlink" Target="http://dx.doi.org/10.18653/v1/D18-1446" TargetMode="External"/><Relationship Id="rId381" Type="http://schemas.openxmlformats.org/officeDocument/2006/relationships/hyperlink" Target="http://arxiv.org/abs/1908.04319" TargetMode="External"/><Relationship Id="rId241" Type="http://schemas.openxmlformats.org/officeDocument/2006/relationships/hyperlink" Target="http://dx.doi.org/10.18653/v1/D18-1441" TargetMode="External"/><Relationship Id="rId36" Type="http://schemas.openxmlformats.org/officeDocument/2006/relationships/hyperlink" Target="https://www.aclweb.org/anthology/Q17-1010" TargetMode="External"/><Relationship Id="rId283" Type="http://schemas.openxmlformats.org/officeDocument/2006/relationships/hyperlink" Target="http://dx.doi.org/10.18653/v1/p19-1500" TargetMode="External"/><Relationship Id="rId339" Type="http://schemas.openxmlformats.org/officeDocument/2006/relationships/hyperlink" Target="http://dx.doi.org/10.18653/v1/D15-1044" TargetMode="External"/><Relationship Id="rId78" Type="http://schemas.openxmlformats.org/officeDocument/2006/relationships/hyperlink" Target="http://dx.doi.org/10.18653/v1/p18-1063" TargetMode="External"/><Relationship Id="rId101" Type="http://schemas.openxmlformats.org/officeDocument/2006/relationships/hyperlink" Target="http://dx.doi.org/10.18653/v1/p19-1285" TargetMode="External"/><Relationship Id="rId143" Type="http://schemas.openxmlformats.org/officeDocument/2006/relationships/hyperlink" Target="http://dx.doi.org/10.18653/v1/D18-1443" TargetMode="External"/><Relationship Id="rId185" Type="http://schemas.openxmlformats.org/officeDocument/2006/relationships/hyperlink" Target="https://www.aclweb.org/anthology/2020.acl-main.703" TargetMode="External"/><Relationship Id="rId350" Type="http://schemas.openxmlformats.org/officeDocument/2006/relationships/hyperlink" Target="http://dx.doi.org/10.18653/v1/p17-1099" TargetMode="External"/><Relationship Id="rId406" Type="http://schemas.openxmlformats.org/officeDocument/2006/relationships/hyperlink" Target="http://dx.doi.org/https:/doi.org/10.1016/j.neucom.2018.01.020" TargetMode="External"/><Relationship Id="rId9" Type="http://schemas.openxmlformats.org/officeDocument/2006/relationships/image" Target="media/image3.jpg"/><Relationship Id="rId210" Type="http://schemas.openxmlformats.org/officeDocument/2006/relationships/hyperlink" Target="http://dx.doi.org/10.18653/v1/N18-2009" TargetMode="External"/><Relationship Id="rId392" Type="http://schemas.openxmlformats.org/officeDocument/2006/relationships/hyperlink" Target="http://dx.doi.org/10.18653/v1/N16-1174" TargetMode="External"/><Relationship Id="rId252" Type="http://schemas.openxmlformats.org/officeDocument/2006/relationships/hyperlink" Target="http://dx.doi.org/https:/doi.org/10.1016/j.neucom.2020.09.066" TargetMode="External"/><Relationship Id="rId294" Type="http://schemas.openxmlformats.org/officeDocument/2006/relationships/hyperlink" Target="http://dx.doi.org/10.18653/v1/p19-1500" TargetMode="External"/><Relationship Id="rId308" Type="http://schemas.openxmlformats.org/officeDocument/2006/relationships/hyperlink" Target="http://dx.doi.org/10.18653/v1/n18-2102" TargetMode="External"/><Relationship Id="rId47" Type="http://schemas.openxmlformats.org/officeDocument/2006/relationships/hyperlink" Target="http://dx.doi.org/10.1162/tacl_a_00051" TargetMode="External"/><Relationship Id="rId89" Type="http://schemas.openxmlformats.org/officeDocument/2006/relationships/hyperlink" Target="http://dx.doi.org/10.18653/v1/N18-2097" TargetMode="External"/><Relationship Id="rId112" Type="http://schemas.openxmlformats.org/officeDocument/2006/relationships/hyperlink" Target="http://arxiv.org/abs/1810.04805" TargetMode="External"/><Relationship Id="rId154" Type="http://schemas.openxmlformats.org/officeDocument/2006/relationships/hyperlink" Target="http://dx.doi.org/10.18653/v1/d19-1055" TargetMode="External"/><Relationship Id="rId361" Type="http://schemas.openxmlformats.org/officeDocument/2006/relationships/hyperlink" Target="https://www.aclweb.org/anthology/P17-1108" TargetMode="External"/><Relationship Id="rId196" Type="http://schemas.openxmlformats.org/officeDocument/2006/relationships/hyperlink" Target="http://dx.doi.org/10.18653/v1/2020.acl-main.703" TargetMode="External"/><Relationship Id="rId417" Type="http://schemas.openxmlformats.org/officeDocument/2006/relationships/hyperlink" Target="https://www.aclweb.org/anthology/P19-1499" TargetMode="External"/><Relationship Id="rId16" Type="http://schemas.openxmlformats.org/officeDocument/2006/relationships/image" Target="media/image8.png"/><Relationship Id="rId221" Type="http://schemas.openxmlformats.org/officeDocument/2006/relationships/hyperlink" Target="http://dx.doi.org/10.18653/v1/2020.acl-main.555" TargetMode="External"/><Relationship Id="rId263" Type="http://schemas.openxmlformats.org/officeDocument/2006/relationships/hyperlink" Target="https://www.sciencedirect.com/science/article/pii/S0925231221002745" TargetMode="External"/><Relationship Id="rId319" Type="http://schemas.openxmlformats.org/officeDocument/2006/relationships/hyperlink" Target="https://www.sciencedirect.com/science/article/pii/S0925231220317318" TargetMode="External"/><Relationship Id="rId58" Type="http://schemas.openxmlformats.org/officeDocument/2006/relationships/hyperlink" Target="http://dx.doi.org/10.1145/290941.291025" TargetMode="External"/><Relationship Id="rId123" Type="http://schemas.openxmlformats.org/officeDocument/2006/relationships/hyperlink" Target="http://dx.doi.org/10.18653/v1/P19-1102" TargetMode="External"/><Relationship Id="rId330" Type="http://schemas.openxmlformats.org/officeDocument/2006/relationships/hyperlink" Target="https://www.aclweb.org/anthology/D15-1044" TargetMode="External"/><Relationship Id="rId165" Type="http://schemas.openxmlformats.org/officeDocument/2006/relationships/hyperlink" Target="https://www.aclweb.org/anthology/D18-1446" TargetMode="External"/><Relationship Id="rId372" Type="http://schemas.openxmlformats.org/officeDocument/2006/relationships/hyperlink" Target="http://dx.doi.org/10.18653/v1/P17-1108" TargetMode="External"/><Relationship Id="rId428" Type="http://schemas.openxmlformats.org/officeDocument/2006/relationships/hyperlink" Target="http://dx.doi.org/10.18653/v1/P19-1499" TargetMode="External"/><Relationship Id="rId232" Type="http://schemas.openxmlformats.org/officeDocument/2006/relationships/hyperlink" Target="https://www.aclweb.org/anthology/D18-1441" TargetMode="External"/><Relationship Id="rId274" Type="http://schemas.openxmlformats.org/officeDocument/2006/relationships/hyperlink" Target="https://www.aclweb.org/anthology/W04-1013" TargetMode="External"/><Relationship Id="rId27" Type="http://schemas.openxmlformats.org/officeDocument/2006/relationships/image" Target="media/image19.png"/><Relationship Id="rId69" Type="http://schemas.openxmlformats.org/officeDocument/2006/relationships/hyperlink" Target="http://dx.doi.org/10.18653/v1/P18-1063" TargetMode="External"/><Relationship Id="rId134" Type="http://schemas.openxmlformats.org/officeDocument/2006/relationships/hyperlink" Target="https://www.aclweb.org/anthology/D18-1443" TargetMode="External"/><Relationship Id="rId80" Type="http://schemas.openxmlformats.org/officeDocument/2006/relationships/hyperlink" Target="http://dx.doi.org/10.18653/v1/p18-1063" TargetMode="External"/><Relationship Id="rId176" Type="http://schemas.openxmlformats.org/officeDocument/2006/relationships/hyperlink" Target="http://dx.doi.org/10.18653/v1/D18-1446" TargetMode="External"/><Relationship Id="rId341" Type="http://schemas.openxmlformats.org/officeDocument/2006/relationships/hyperlink" Target="http://dx.doi.org/10.18653/v1/p17-1099" TargetMode="External"/><Relationship Id="rId383" Type="http://schemas.openxmlformats.org/officeDocument/2006/relationships/hyperlink" Target="http://arxiv.org/abs/1908.04319" TargetMode="External"/><Relationship Id="rId201" Type="http://schemas.openxmlformats.org/officeDocument/2006/relationships/hyperlink" Target="https://www.aclweb.org/anthology/N18-2009" TargetMode="External"/><Relationship Id="rId243" Type="http://schemas.openxmlformats.org/officeDocument/2006/relationships/hyperlink" Target="https://www.sciencedirect.com/science/article/pii/S0925231220315940" TargetMode="External"/><Relationship Id="rId285" Type="http://schemas.openxmlformats.org/officeDocument/2006/relationships/hyperlink" Target="http://dx.doi.org/10.18653/v1/p19-1500" TargetMode="External"/><Relationship Id="rId38" Type="http://schemas.openxmlformats.org/officeDocument/2006/relationships/hyperlink" Target="https://www.aclweb.org/anthology/Q17-1010" TargetMode="External"/><Relationship Id="rId103" Type="http://schemas.openxmlformats.org/officeDocument/2006/relationships/hyperlink" Target="http://dx.doi.org/10.18653/v1/p19-1285" TargetMode="External"/><Relationship Id="rId310" Type="http://schemas.openxmlformats.org/officeDocument/2006/relationships/hyperlink" Target="http://dx.doi.org/10.18653/v1/n18-2102" TargetMode="External"/><Relationship Id="rId91" Type="http://schemas.openxmlformats.org/officeDocument/2006/relationships/hyperlink" Target="http://dx.doi.org/10.18653/v1/n18-2097" TargetMode="External"/><Relationship Id="rId145" Type="http://schemas.openxmlformats.org/officeDocument/2006/relationships/hyperlink" Target="http://arxiv.org/abs/1904.09751" TargetMode="External"/><Relationship Id="rId187" Type="http://schemas.openxmlformats.org/officeDocument/2006/relationships/hyperlink" Target="https://www.aclweb.org/anthology/2020.acl-main.703" TargetMode="External"/><Relationship Id="rId352" Type="http://schemas.openxmlformats.org/officeDocument/2006/relationships/hyperlink" Target="http://dx.doi.org/10.18653/v1/p17-1099" TargetMode="External"/><Relationship Id="rId394" Type="http://schemas.openxmlformats.org/officeDocument/2006/relationships/hyperlink" Target="http://dx.doi.org/10.18653/v1/N16-1174" TargetMode="External"/><Relationship Id="rId408" Type="http://schemas.openxmlformats.org/officeDocument/2006/relationships/hyperlink" Target="http://dx.doi.org/https:/doi.org/10.1016/j.neucom.2018.01.020" TargetMode="External"/><Relationship Id="rId1" Type="http://schemas.openxmlformats.org/officeDocument/2006/relationships/numbering" Target="numbering.xml"/><Relationship Id="rId212" Type="http://schemas.openxmlformats.org/officeDocument/2006/relationships/hyperlink" Target="https://www.aclweb.org/anthology/2020.acl-main.555" TargetMode="External"/><Relationship Id="rId233" Type="http://schemas.openxmlformats.org/officeDocument/2006/relationships/hyperlink" Target="https://www.aclweb.org/anthology/D18-1441" TargetMode="External"/><Relationship Id="rId254" Type="http://schemas.openxmlformats.org/officeDocument/2006/relationships/hyperlink" Target="http://dx.doi.org/https:/doi.org/10.1016/j.neucom.2020.09.066" TargetMode="External"/><Relationship Id="rId28" Type="http://schemas.openxmlformats.org/officeDocument/2006/relationships/image" Target="media/image20.png"/><Relationship Id="rId49" Type="http://schemas.openxmlformats.org/officeDocument/2006/relationships/hyperlink" Target="http://dx.doi.org/10.1162/tacl_a_00051" TargetMode="External"/><Relationship Id="rId114" Type="http://schemas.openxmlformats.org/officeDocument/2006/relationships/hyperlink" Target="http://arxiv.org/abs/1810.04805" TargetMode="External"/><Relationship Id="rId275" Type="http://schemas.openxmlformats.org/officeDocument/2006/relationships/hyperlink" Target="https://www.aclweb.org/anthology/W04-1013" TargetMode="External"/><Relationship Id="rId296" Type="http://schemas.openxmlformats.org/officeDocument/2006/relationships/hyperlink" Target="http://arxiv.org/abs/2011.04843" TargetMode="External"/><Relationship Id="rId300" Type="http://schemas.openxmlformats.org/officeDocument/2006/relationships/hyperlink" Target="http://dx.doi.org/10.18653/v1/N18-2102" TargetMode="External"/><Relationship Id="rId60" Type="http://schemas.openxmlformats.org/officeDocument/2006/relationships/hyperlink" Target="http://dx.doi.org/10.1145/290941.291025" TargetMode="External"/><Relationship Id="rId81" Type="http://schemas.openxmlformats.org/officeDocument/2006/relationships/hyperlink" Target="http://dx.doi.org/10.18653/v1/N18-2097" TargetMode="External"/><Relationship Id="rId135" Type="http://schemas.openxmlformats.org/officeDocument/2006/relationships/hyperlink" Target="https://www.aclweb.org/anthology/D18-1443" TargetMode="External"/><Relationship Id="rId156" Type="http://schemas.openxmlformats.org/officeDocument/2006/relationships/hyperlink" Target="http://dx.doi.org/10.18653/v1/d19-1055" TargetMode="External"/><Relationship Id="rId177" Type="http://schemas.openxmlformats.org/officeDocument/2006/relationships/hyperlink" Target="http://dx.doi.org/10.18653/v1/D18-1446" TargetMode="External"/><Relationship Id="rId198" Type="http://schemas.openxmlformats.org/officeDocument/2006/relationships/hyperlink" Target="https://www.aclweb.org/anthology/N18-2009" TargetMode="External"/><Relationship Id="rId321" Type="http://schemas.openxmlformats.org/officeDocument/2006/relationships/hyperlink" Target="http://dx.doi.org/https:/doi.org/10.1016/j.neucom.2020.11.004" TargetMode="External"/><Relationship Id="rId342" Type="http://schemas.openxmlformats.org/officeDocument/2006/relationships/hyperlink" Target="http://dx.doi.org/10.18653/v1/p17-1099" TargetMode="External"/><Relationship Id="rId363" Type="http://schemas.openxmlformats.org/officeDocument/2006/relationships/hyperlink" Target="https://www.aclweb.org/anthology/P17-1108" TargetMode="External"/><Relationship Id="rId384" Type="http://schemas.openxmlformats.org/officeDocument/2006/relationships/hyperlink" Target="https://www.aclweb.org/anthology/N16-1174" TargetMode="External"/><Relationship Id="rId419" Type="http://schemas.openxmlformats.org/officeDocument/2006/relationships/hyperlink" Target="https://www.aclweb.org/anthology/P19-1499" TargetMode="External"/><Relationship Id="rId202" Type="http://schemas.openxmlformats.org/officeDocument/2006/relationships/hyperlink" Target="https://www.aclweb.org/anthology/N18-2009" TargetMode="External"/><Relationship Id="rId223" Type="http://schemas.openxmlformats.org/officeDocument/2006/relationships/hyperlink" Target="http://dx.doi.org/10.18653/v1/2020.acl-main.555" TargetMode="External"/><Relationship Id="rId244" Type="http://schemas.openxmlformats.org/officeDocument/2006/relationships/hyperlink" Target="https://www.sciencedirect.com/science/article/pii/S0925231220315940" TargetMode="External"/><Relationship Id="rId430" Type="http://schemas.openxmlformats.org/officeDocument/2006/relationships/theme" Target="theme/theme1.xml"/><Relationship Id="rId18" Type="http://schemas.openxmlformats.org/officeDocument/2006/relationships/image" Target="media/image10.png"/><Relationship Id="rId39" Type="http://schemas.openxmlformats.org/officeDocument/2006/relationships/hyperlink" Target="https://www.aclweb.org/anthology/Q17-1010" TargetMode="External"/><Relationship Id="rId265" Type="http://schemas.openxmlformats.org/officeDocument/2006/relationships/hyperlink" Target="http://dx.doi.org/https:/doi.org/10.1016/j.neucom.2021.02.028" TargetMode="External"/><Relationship Id="rId286" Type="http://schemas.openxmlformats.org/officeDocument/2006/relationships/hyperlink" Target="http://dx.doi.org/10.18653/v1/p19-1500" TargetMode="External"/><Relationship Id="rId50" Type="http://schemas.openxmlformats.org/officeDocument/2006/relationships/hyperlink" Target="http://dx.doi.org/10.1162/tacl_a_00051" TargetMode="External"/><Relationship Id="rId104" Type="http://schemas.openxmlformats.org/officeDocument/2006/relationships/hyperlink" Target="http://dx.doi.org/10.18653/v1/p19-1285" TargetMode="External"/><Relationship Id="rId125" Type="http://schemas.openxmlformats.org/officeDocument/2006/relationships/hyperlink" Target="http://dx.doi.org/10.18653/v1/P19-1102" TargetMode="External"/><Relationship Id="rId146" Type="http://schemas.openxmlformats.org/officeDocument/2006/relationships/hyperlink" Target="http://arxiv.org/abs/1904.09751" TargetMode="External"/><Relationship Id="rId167" Type="http://schemas.openxmlformats.org/officeDocument/2006/relationships/hyperlink" Target="https://www.aclweb.org/anthology/D18-1446" TargetMode="External"/><Relationship Id="rId188" Type="http://schemas.openxmlformats.org/officeDocument/2006/relationships/hyperlink" Target="https://www.aclweb.org/anthology/2020.acl-main.703" TargetMode="External"/><Relationship Id="rId311" Type="http://schemas.openxmlformats.org/officeDocument/2006/relationships/hyperlink" Target="http://dx.doi.org/10.18653/v1/n18-2102" TargetMode="External"/><Relationship Id="rId332" Type="http://schemas.openxmlformats.org/officeDocument/2006/relationships/hyperlink" Target="https://www.aclweb.org/anthology/D15-1044" TargetMode="External"/><Relationship Id="rId353" Type="http://schemas.openxmlformats.org/officeDocument/2006/relationships/hyperlink" Target="http://dx.doi.org/10.18653/v1/p17-1099" TargetMode="External"/><Relationship Id="rId374" Type="http://schemas.openxmlformats.org/officeDocument/2006/relationships/hyperlink" Target="http://dx.doi.org/10.18653/v1/P17-1108" TargetMode="External"/><Relationship Id="rId395" Type="http://schemas.openxmlformats.org/officeDocument/2006/relationships/hyperlink" Target="http://dx.doi.org/10.18653/v1/N16-1174" TargetMode="External"/><Relationship Id="rId409" Type="http://schemas.openxmlformats.org/officeDocument/2006/relationships/hyperlink" Target="http://dx.doi.org/https:/doi.org/10.1016/j.neucom.2018.01.020" TargetMode="External"/><Relationship Id="rId71" Type="http://schemas.openxmlformats.org/officeDocument/2006/relationships/hyperlink" Target="http://dx.doi.org/10.18653/v1/P18-1063" TargetMode="External"/><Relationship Id="rId92" Type="http://schemas.openxmlformats.org/officeDocument/2006/relationships/hyperlink" Target="http://dx.doi.org/10.18653/v1/n18-2097" TargetMode="External"/><Relationship Id="rId213" Type="http://schemas.openxmlformats.org/officeDocument/2006/relationships/hyperlink" Target="https://www.aclweb.org/anthology/2020.acl-main.555" TargetMode="External"/><Relationship Id="rId234" Type="http://schemas.openxmlformats.org/officeDocument/2006/relationships/hyperlink" Target="http://dx.doi.org/10.18653/v1/D18-1441" TargetMode="External"/><Relationship Id="rId420" Type="http://schemas.openxmlformats.org/officeDocument/2006/relationships/hyperlink" Target="http://dx.doi.org/10.18653/v1/P19-1499" TargetMode="External"/><Relationship Id="rId2" Type="http://schemas.openxmlformats.org/officeDocument/2006/relationships/styles" Target="styles.xml"/><Relationship Id="rId29" Type="http://schemas.openxmlformats.org/officeDocument/2006/relationships/image" Target="media/image180.png"/><Relationship Id="rId255" Type="http://schemas.openxmlformats.org/officeDocument/2006/relationships/hyperlink" Target="http://dx.doi.org/https:/doi.org/10.1016/j.neucom.2020.09.066" TargetMode="External"/><Relationship Id="rId276" Type="http://schemas.openxmlformats.org/officeDocument/2006/relationships/hyperlink" Target="http://arxiv.org/abs/1801.10198" TargetMode="External"/><Relationship Id="rId297" Type="http://schemas.openxmlformats.org/officeDocument/2006/relationships/hyperlink" Target="http://arxiv.org/abs/2011.04843" TargetMode="External"/><Relationship Id="rId40" Type="http://schemas.openxmlformats.org/officeDocument/2006/relationships/hyperlink" Target="https://www.aclweb.org/anthology/Q17-1010" TargetMode="External"/><Relationship Id="rId115" Type="http://schemas.openxmlformats.org/officeDocument/2006/relationships/hyperlink" Target="http://arxiv.org/abs/1810.04805" TargetMode="External"/><Relationship Id="rId136" Type="http://schemas.openxmlformats.org/officeDocument/2006/relationships/hyperlink" Target="https://www.aclweb.org/anthology/D18-1443" TargetMode="External"/><Relationship Id="rId157" Type="http://schemas.openxmlformats.org/officeDocument/2006/relationships/hyperlink" Target="http://dx.doi.org/10.18653/v1/d19-1055" TargetMode="External"/><Relationship Id="rId178" Type="http://schemas.openxmlformats.org/officeDocument/2006/relationships/hyperlink" Target="http://dx.doi.org/10.18653/v1/D18-1446" TargetMode="External"/><Relationship Id="rId301" Type="http://schemas.openxmlformats.org/officeDocument/2006/relationships/hyperlink" Target="http://dx.doi.org/10.18653/v1/N18-2102" TargetMode="External"/><Relationship Id="rId322" Type="http://schemas.openxmlformats.org/officeDocument/2006/relationships/hyperlink" Target="http://dx.doi.org/https:/doi.org/10.1016/j.neucom.2020.11.004" TargetMode="External"/><Relationship Id="rId343" Type="http://schemas.openxmlformats.org/officeDocument/2006/relationships/hyperlink" Target="http://dx.doi.org/10.18653/v1/p17-1099" TargetMode="External"/><Relationship Id="rId364" Type="http://schemas.openxmlformats.org/officeDocument/2006/relationships/hyperlink" Target="https://www.aclweb.org/anthology/P17-1108" TargetMode="External"/><Relationship Id="rId61" Type="http://schemas.openxmlformats.org/officeDocument/2006/relationships/hyperlink" Target="http://dx.doi.org/10.1145/290941.291025" TargetMode="External"/><Relationship Id="rId82" Type="http://schemas.openxmlformats.org/officeDocument/2006/relationships/hyperlink" Target="http://dx.doi.org/10.18653/v1/N18-2097" TargetMode="External"/><Relationship Id="rId199" Type="http://schemas.openxmlformats.org/officeDocument/2006/relationships/hyperlink" Target="https://www.aclweb.org/anthology/N18-2009" TargetMode="External"/><Relationship Id="rId203" Type="http://schemas.openxmlformats.org/officeDocument/2006/relationships/hyperlink" Target="https://www.aclweb.org/anthology/N18-2009" TargetMode="External"/><Relationship Id="rId385" Type="http://schemas.openxmlformats.org/officeDocument/2006/relationships/hyperlink" Target="https://www.aclweb.org/anthology/N16-1174" TargetMode="External"/><Relationship Id="rId19" Type="http://schemas.openxmlformats.org/officeDocument/2006/relationships/image" Target="media/image11.png"/><Relationship Id="rId224" Type="http://schemas.openxmlformats.org/officeDocument/2006/relationships/hyperlink" Target="http://dx.doi.org/10.18653/v1/2020.acl-main.555" TargetMode="External"/><Relationship Id="rId245" Type="http://schemas.openxmlformats.org/officeDocument/2006/relationships/hyperlink" Target="https://www.sciencedirect.com/science/article/pii/S0925231220315940" TargetMode="External"/><Relationship Id="rId266" Type="http://schemas.openxmlformats.org/officeDocument/2006/relationships/hyperlink" Target="http://dx.doi.org/https:/doi.org/10.1016/j.neucom.2021.02.028" TargetMode="External"/><Relationship Id="rId287" Type="http://schemas.openxmlformats.org/officeDocument/2006/relationships/hyperlink" Target="http://dx.doi.org/10.18653/v1/p19-1500" TargetMode="External"/><Relationship Id="rId410" Type="http://schemas.openxmlformats.org/officeDocument/2006/relationships/hyperlink" Target="http://dx.doi.org/https:/doi.org/10.1016/j.neucom.2018.01.020" TargetMode="External"/><Relationship Id="rId30" Type="http://schemas.openxmlformats.org/officeDocument/2006/relationships/image" Target="media/image190.png"/><Relationship Id="rId105" Type="http://schemas.openxmlformats.org/officeDocument/2006/relationships/hyperlink" Target="http://dx.doi.org/10.18653/v1/p19-1285" TargetMode="External"/><Relationship Id="rId126" Type="http://schemas.openxmlformats.org/officeDocument/2006/relationships/hyperlink" Target="http://dx.doi.org/10.18653/v1/P19-1102" TargetMode="External"/><Relationship Id="rId147" Type="http://schemas.openxmlformats.org/officeDocument/2006/relationships/hyperlink" Target="http://arxiv.org/abs/1904.09751" TargetMode="External"/><Relationship Id="rId168" Type="http://schemas.openxmlformats.org/officeDocument/2006/relationships/hyperlink" Target="https://www.aclweb.org/anthology/D18-1446" TargetMode="External"/><Relationship Id="rId312" Type="http://schemas.openxmlformats.org/officeDocument/2006/relationships/hyperlink" Target="http://dx.doi.org/10.18653/v1/n18-2102" TargetMode="External"/><Relationship Id="rId333" Type="http://schemas.openxmlformats.org/officeDocument/2006/relationships/hyperlink" Target="https://www.aclweb.org/anthology/D15-1044" TargetMode="External"/><Relationship Id="rId354" Type="http://schemas.openxmlformats.org/officeDocument/2006/relationships/hyperlink" Target="http://dx.doi.org/10.18653/v1/p17-1099" TargetMode="External"/><Relationship Id="rId51" Type="http://schemas.openxmlformats.org/officeDocument/2006/relationships/hyperlink" Target="http://doi.acm.org/10.1145/290941.291025" TargetMode="External"/><Relationship Id="rId72" Type="http://schemas.openxmlformats.org/officeDocument/2006/relationships/hyperlink" Target="http://dx.doi.org/10.18653/v1/P18-1063" TargetMode="External"/><Relationship Id="rId93" Type="http://schemas.openxmlformats.org/officeDocument/2006/relationships/hyperlink" Target="http://dx.doi.org/10.18653/v1/n18-2097" TargetMode="External"/><Relationship Id="rId189" Type="http://schemas.openxmlformats.org/officeDocument/2006/relationships/hyperlink" Target="https://www.aclweb.org/anthology/2020.acl-main.703" TargetMode="External"/><Relationship Id="rId375" Type="http://schemas.openxmlformats.org/officeDocument/2006/relationships/hyperlink" Target="http://arxiv.org/abs/1706.03762" TargetMode="External"/><Relationship Id="rId396" Type="http://schemas.openxmlformats.org/officeDocument/2006/relationships/hyperlink" Target="http://dx.doi.org/10.18653/v1/N16-1174" TargetMode="External"/><Relationship Id="rId3" Type="http://schemas.openxmlformats.org/officeDocument/2006/relationships/settings" Target="settings.xml"/><Relationship Id="rId214" Type="http://schemas.openxmlformats.org/officeDocument/2006/relationships/hyperlink" Target="https://www.aclweb.org/anthology/2020.acl-main.555" TargetMode="External"/><Relationship Id="rId235" Type="http://schemas.openxmlformats.org/officeDocument/2006/relationships/hyperlink" Target="http://dx.doi.org/10.18653/v1/D18-1441" TargetMode="External"/><Relationship Id="rId256" Type="http://schemas.openxmlformats.org/officeDocument/2006/relationships/hyperlink" Target="https://www.sciencedirect.com/science/article/pii/S0925231221002745" TargetMode="External"/><Relationship Id="rId277" Type="http://schemas.openxmlformats.org/officeDocument/2006/relationships/hyperlink" Target="http://arxiv.org/abs/1801.10198" TargetMode="External"/><Relationship Id="rId298" Type="http://schemas.openxmlformats.org/officeDocument/2006/relationships/hyperlink" Target="http://arxiv.org/abs/2011.04843" TargetMode="External"/><Relationship Id="rId400" Type="http://schemas.openxmlformats.org/officeDocument/2006/relationships/hyperlink" Target="https://www.sciencedirect.com/science/article/pii/S0925231218300377" TargetMode="External"/><Relationship Id="rId421" Type="http://schemas.openxmlformats.org/officeDocument/2006/relationships/hyperlink" Target="http://dx.doi.org/10.18653/v1/P19-1499" TargetMode="External"/><Relationship Id="rId116" Type="http://schemas.openxmlformats.org/officeDocument/2006/relationships/hyperlink" Target="https://www.aclweb.org/anthology/P19-1102" TargetMode="External"/><Relationship Id="rId137" Type="http://schemas.openxmlformats.org/officeDocument/2006/relationships/hyperlink" Target="https://www.aclweb.org/anthology/D18-1443" TargetMode="External"/><Relationship Id="rId158" Type="http://schemas.openxmlformats.org/officeDocument/2006/relationships/hyperlink" Target="http://dx.doi.org/10.18653/v1/d19-1055" TargetMode="External"/><Relationship Id="rId302" Type="http://schemas.openxmlformats.org/officeDocument/2006/relationships/hyperlink" Target="http://dx.doi.org/10.18653/v1/N18-2102" TargetMode="External"/><Relationship Id="rId323" Type="http://schemas.openxmlformats.org/officeDocument/2006/relationships/hyperlink" Target="http://dx.doi.org/https:/doi.org/10.1016/j.neucom.2020.11.004" TargetMode="External"/><Relationship Id="rId344" Type="http://schemas.openxmlformats.org/officeDocument/2006/relationships/hyperlink" Target="http://dx.doi.org/10.18653/v1/p17-1099" TargetMode="External"/><Relationship Id="rId20" Type="http://schemas.openxmlformats.org/officeDocument/2006/relationships/image" Target="media/image12.png"/><Relationship Id="rId41" Type="http://schemas.openxmlformats.org/officeDocument/2006/relationships/hyperlink" Target="https://www.aclweb.org/anthology/Q17-1010" TargetMode="External"/><Relationship Id="rId62" Type="http://schemas.openxmlformats.org/officeDocument/2006/relationships/hyperlink" Target="http://dx.doi.org/10.1145/290941.291025" TargetMode="External"/><Relationship Id="rId83" Type="http://schemas.openxmlformats.org/officeDocument/2006/relationships/hyperlink" Target="http://dx.doi.org/10.18653/v1/N18-2097" TargetMode="External"/><Relationship Id="rId179" Type="http://schemas.openxmlformats.org/officeDocument/2006/relationships/hyperlink" Target="http://dx.doi.org/10.18653/v1/D18-1446" TargetMode="External"/><Relationship Id="rId365" Type="http://schemas.openxmlformats.org/officeDocument/2006/relationships/hyperlink" Target="https://www.aclweb.org/anthology/P17-1108" TargetMode="External"/><Relationship Id="rId386" Type="http://schemas.openxmlformats.org/officeDocument/2006/relationships/hyperlink" Target="https://www.aclweb.org/anthology/N16-1174" TargetMode="External"/><Relationship Id="rId190" Type="http://schemas.openxmlformats.org/officeDocument/2006/relationships/hyperlink" Target="http://dx.doi.org/10.18653/v1/2020.acl-main.703" TargetMode="External"/><Relationship Id="rId204" Type="http://schemas.openxmlformats.org/officeDocument/2006/relationships/hyperlink" Target="https://www.aclweb.org/anthology/N18-2009" TargetMode="External"/><Relationship Id="rId225" Type="http://schemas.openxmlformats.org/officeDocument/2006/relationships/hyperlink" Target="http://dx.doi.org/10.18653/v1/2020.acl-main.555" TargetMode="External"/><Relationship Id="rId246" Type="http://schemas.openxmlformats.org/officeDocument/2006/relationships/hyperlink" Target="https://www.sciencedirect.com/science/article/pii/S0925231220315940" TargetMode="External"/><Relationship Id="rId267" Type="http://schemas.openxmlformats.org/officeDocument/2006/relationships/hyperlink" Target="http://dx.doi.org/https:/doi.org/10.1016/j.neucom.2021.02.028" TargetMode="External"/><Relationship Id="rId288" Type="http://schemas.openxmlformats.org/officeDocument/2006/relationships/hyperlink" Target="http://dx.doi.org/10.18653/v1/p19-1500" TargetMode="External"/><Relationship Id="rId411" Type="http://schemas.openxmlformats.org/officeDocument/2006/relationships/hyperlink" Target="http://dx.doi.org/https:/doi.org/10.1016/j.neucom.2018.01.020" TargetMode="External"/><Relationship Id="rId106" Type="http://schemas.openxmlformats.org/officeDocument/2006/relationships/hyperlink" Target="http://dx.doi.org/10.18653/v1/p19-1285" TargetMode="External"/><Relationship Id="rId127" Type="http://schemas.openxmlformats.org/officeDocument/2006/relationships/hyperlink" Target="http://dx.doi.org/10.18653/v1/P19-1102" TargetMode="External"/><Relationship Id="rId313" Type="http://schemas.openxmlformats.org/officeDocument/2006/relationships/hyperlink" Target="http://dx.doi.org/10.18653/v1/n18-2102" TargetMode="External"/><Relationship Id="rId10" Type="http://schemas.openxmlformats.org/officeDocument/2006/relationships/image" Target="media/image4.png"/><Relationship Id="rId31" Type="http://schemas.openxmlformats.org/officeDocument/2006/relationships/image" Target="media/image21.png"/><Relationship Id="rId52" Type="http://schemas.openxmlformats.org/officeDocument/2006/relationships/hyperlink" Target="http://doi.acm.org/10.1145/290941.291025" TargetMode="External"/><Relationship Id="rId73" Type="http://schemas.openxmlformats.org/officeDocument/2006/relationships/hyperlink" Target="http://dx.doi.org/10.18653/v1/P18-1063" TargetMode="External"/><Relationship Id="rId94" Type="http://schemas.openxmlformats.org/officeDocument/2006/relationships/hyperlink" Target="http://dx.doi.org/10.18653/v1/n18-2097" TargetMode="External"/><Relationship Id="rId148" Type="http://schemas.openxmlformats.org/officeDocument/2006/relationships/hyperlink" Target="http://arxiv.org/abs/1904.09751" TargetMode="External"/><Relationship Id="rId169" Type="http://schemas.openxmlformats.org/officeDocument/2006/relationships/hyperlink" Target="https://www.aclweb.org/anthology/D18-1446" TargetMode="External"/><Relationship Id="rId334" Type="http://schemas.openxmlformats.org/officeDocument/2006/relationships/hyperlink" Target="http://dx.doi.org/10.18653/v1/D15-1044" TargetMode="External"/><Relationship Id="rId355" Type="http://schemas.openxmlformats.org/officeDocument/2006/relationships/hyperlink" Target="http://dx.doi.org/10.18653/v1/p17-1099" TargetMode="External"/><Relationship Id="rId376" Type="http://schemas.openxmlformats.org/officeDocument/2006/relationships/hyperlink" Target="http://arxiv.org/abs/1706.03762" TargetMode="External"/><Relationship Id="rId397" Type="http://schemas.openxmlformats.org/officeDocument/2006/relationships/hyperlink" Target="http://dx.doi.org/10.18653/v1/N16-1174" TargetMode="External"/><Relationship Id="rId4" Type="http://schemas.openxmlformats.org/officeDocument/2006/relationships/webSettings" Target="webSettings.xml"/><Relationship Id="rId180" Type="http://schemas.openxmlformats.org/officeDocument/2006/relationships/hyperlink" Target="http://dx.doi.org/10.18653/v1/D18-1446" TargetMode="External"/><Relationship Id="rId215" Type="http://schemas.openxmlformats.org/officeDocument/2006/relationships/hyperlink" Target="https://www.aclweb.org/anthology/2020.acl-main.555" TargetMode="External"/><Relationship Id="rId236" Type="http://schemas.openxmlformats.org/officeDocument/2006/relationships/hyperlink" Target="http://dx.doi.org/10.18653/v1/D18-1441" TargetMode="External"/><Relationship Id="rId257" Type="http://schemas.openxmlformats.org/officeDocument/2006/relationships/hyperlink" Target="https://www.sciencedirect.com/science/article/pii/S0925231221002745" TargetMode="External"/><Relationship Id="rId278" Type="http://schemas.openxmlformats.org/officeDocument/2006/relationships/hyperlink" Target="http://arxiv.org/abs/1801.10198" TargetMode="External"/><Relationship Id="rId401" Type="http://schemas.openxmlformats.org/officeDocument/2006/relationships/hyperlink" Target="https://www.sciencedirect.com/science/article/pii/S0925231218300377" TargetMode="External"/><Relationship Id="rId422" Type="http://schemas.openxmlformats.org/officeDocument/2006/relationships/hyperlink" Target="http://dx.doi.org/10.18653/v1/P19-1499" TargetMode="External"/><Relationship Id="rId303" Type="http://schemas.openxmlformats.org/officeDocument/2006/relationships/hyperlink" Target="http://dx.doi.org/10.18653/v1/N18-2102" TargetMode="External"/><Relationship Id="rId42" Type="http://schemas.openxmlformats.org/officeDocument/2006/relationships/hyperlink" Target="https://www.aclweb.org/anthology/Q17-1010" TargetMode="External"/><Relationship Id="rId84" Type="http://schemas.openxmlformats.org/officeDocument/2006/relationships/hyperlink" Target="http://dx.doi.org/10.18653/v1/N18-2097" TargetMode="External"/><Relationship Id="rId138" Type="http://schemas.openxmlformats.org/officeDocument/2006/relationships/hyperlink" Target="http://dx.doi.org/10.18653/v1/D18-1443" TargetMode="External"/><Relationship Id="rId345" Type="http://schemas.openxmlformats.org/officeDocument/2006/relationships/hyperlink" Target="http://dx.doi.org/10.18653/v1/p17-1099" TargetMode="External"/><Relationship Id="rId387" Type="http://schemas.openxmlformats.org/officeDocument/2006/relationships/hyperlink" Target="https://www.aclweb.org/anthology/N16-1174" TargetMode="External"/><Relationship Id="rId191" Type="http://schemas.openxmlformats.org/officeDocument/2006/relationships/hyperlink" Target="http://dx.doi.org/10.18653/v1/2020.acl-main.703" TargetMode="External"/><Relationship Id="rId205" Type="http://schemas.openxmlformats.org/officeDocument/2006/relationships/hyperlink" Target="http://dx.doi.org/10.18653/v1/N18-2009" TargetMode="External"/><Relationship Id="rId247" Type="http://schemas.openxmlformats.org/officeDocument/2006/relationships/hyperlink" Target="https://www.sciencedirect.com/science/article/pii/S0925231220315940" TargetMode="External"/><Relationship Id="rId412" Type="http://schemas.openxmlformats.org/officeDocument/2006/relationships/hyperlink" Target="https://www.aclweb.org/anthology/P19-1499" TargetMode="External"/><Relationship Id="rId107" Type="http://schemas.openxmlformats.org/officeDocument/2006/relationships/hyperlink" Target="http://dx.doi.org/10.18653/v1/p19-1285" TargetMode="External"/><Relationship Id="rId289" Type="http://schemas.openxmlformats.org/officeDocument/2006/relationships/hyperlink" Target="http://dx.doi.org/10.18653/v1/p19-1500" TargetMode="External"/><Relationship Id="rId11" Type="http://schemas.openxmlformats.org/officeDocument/2006/relationships/image" Target="media/image5.png"/><Relationship Id="rId53" Type="http://schemas.openxmlformats.org/officeDocument/2006/relationships/hyperlink" Target="http://doi.acm.org/10.1145/290941.291025" TargetMode="External"/><Relationship Id="rId149" Type="http://schemas.openxmlformats.org/officeDocument/2006/relationships/hyperlink" Target="http://arxiv.org/abs/1904.09751" TargetMode="External"/><Relationship Id="rId314" Type="http://schemas.openxmlformats.org/officeDocument/2006/relationships/hyperlink" Target="http://dx.doi.org/10.18653/v1/n18-2102" TargetMode="External"/><Relationship Id="rId356" Type="http://schemas.openxmlformats.org/officeDocument/2006/relationships/hyperlink" Target="http://dx.doi.org/10.18653/v1/p17-1099" TargetMode="External"/><Relationship Id="rId398" Type="http://schemas.openxmlformats.org/officeDocument/2006/relationships/hyperlink" Target="http://dx.doi.org/10.18653/v1/N16-1174" TargetMode="External"/><Relationship Id="rId95" Type="http://schemas.openxmlformats.org/officeDocument/2006/relationships/hyperlink" Target="http://dx.doi.org/10.18653/v1/n18-2097" TargetMode="External"/><Relationship Id="rId160" Type="http://schemas.openxmlformats.org/officeDocument/2006/relationships/hyperlink" Target="http://dx.doi.org/10.18653/v1/d19-1055" TargetMode="External"/><Relationship Id="rId216" Type="http://schemas.openxmlformats.org/officeDocument/2006/relationships/hyperlink" Target="https://www.aclweb.org/anthology/2020.acl-main.555" TargetMode="External"/><Relationship Id="rId423" Type="http://schemas.openxmlformats.org/officeDocument/2006/relationships/hyperlink" Target="http://dx.doi.org/10.18653/v1/P19-1499" TargetMode="External"/><Relationship Id="rId258" Type="http://schemas.openxmlformats.org/officeDocument/2006/relationships/hyperlink" Target="https://www.sciencedirect.com/science/article/pii/S0925231221002745" TargetMode="External"/><Relationship Id="rId22" Type="http://schemas.openxmlformats.org/officeDocument/2006/relationships/image" Target="media/image14.png"/><Relationship Id="rId64" Type="http://schemas.openxmlformats.org/officeDocument/2006/relationships/hyperlink" Target="http://dx.doi.org/10.18653/v1/P18-1063" TargetMode="External"/><Relationship Id="rId118" Type="http://schemas.openxmlformats.org/officeDocument/2006/relationships/hyperlink" Target="https://www.aclweb.org/anthology/P19-1102" TargetMode="External"/><Relationship Id="rId325" Type="http://schemas.openxmlformats.org/officeDocument/2006/relationships/hyperlink" Target="http://dx.doi.org/https:/doi.org/10.1016/j.neucom.2020.11.004" TargetMode="External"/><Relationship Id="rId367" Type="http://schemas.openxmlformats.org/officeDocument/2006/relationships/hyperlink" Target="http://dx.doi.org/10.18653/v1/P17-1108" TargetMode="External"/><Relationship Id="rId171" Type="http://schemas.openxmlformats.org/officeDocument/2006/relationships/hyperlink" Target="https://www.aclweb.org/anthology/D18-1446" TargetMode="External"/><Relationship Id="rId227" Type="http://schemas.openxmlformats.org/officeDocument/2006/relationships/hyperlink" Target="https://www.aclweb.org/anthology/D18-1441" TargetMode="External"/><Relationship Id="rId269" Type="http://schemas.openxmlformats.org/officeDocument/2006/relationships/hyperlink" Target="https://www.aclweb.org/anthology/W04-1013" TargetMode="External"/><Relationship Id="rId33" Type="http://schemas.openxmlformats.org/officeDocument/2006/relationships/image" Target="media/image23.jpg"/><Relationship Id="rId129" Type="http://schemas.openxmlformats.org/officeDocument/2006/relationships/hyperlink" Target="http://dx.doi.org/10.18653/v1/P19-1102" TargetMode="External"/><Relationship Id="rId280" Type="http://schemas.openxmlformats.org/officeDocument/2006/relationships/hyperlink" Target="http://dx.doi.org/10.18653/v1/p19-1500" TargetMode="External"/><Relationship Id="rId336" Type="http://schemas.openxmlformats.org/officeDocument/2006/relationships/hyperlink" Target="http://dx.doi.org/10.18653/v1/D15-1044" TargetMode="External"/><Relationship Id="rId75" Type="http://schemas.openxmlformats.org/officeDocument/2006/relationships/hyperlink" Target="http://dx.doi.org/10.18653/v1/p18-1063" TargetMode="External"/><Relationship Id="rId140" Type="http://schemas.openxmlformats.org/officeDocument/2006/relationships/hyperlink" Target="http://dx.doi.org/10.18653/v1/D18-1443" TargetMode="External"/><Relationship Id="rId182" Type="http://schemas.openxmlformats.org/officeDocument/2006/relationships/hyperlink" Target="https://www.aclweb.org/anthology/2020.acl-main.703" TargetMode="External"/><Relationship Id="rId378" Type="http://schemas.openxmlformats.org/officeDocument/2006/relationships/hyperlink" Target="http://arxiv.org/abs/1706.03762" TargetMode="External"/><Relationship Id="rId403" Type="http://schemas.openxmlformats.org/officeDocument/2006/relationships/hyperlink" Target="https://www.sciencedirect.com/science/article/pii/S0925231218300377" TargetMode="External"/><Relationship Id="rId6" Type="http://schemas.openxmlformats.org/officeDocument/2006/relationships/endnotes" Target="endnotes.xml"/><Relationship Id="rId238" Type="http://schemas.openxmlformats.org/officeDocument/2006/relationships/hyperlink" Target="http://dx.doi.org/10.18653/v1/D18-1441" TargetMode="External"/><Relationship Id="rId291" Type="http://schemas.openxmlformats.org/officeDocument/2006/relationships/hyperlink" Target="http://dx.doi.org/10.18653/v1/p19-1500" TargetMode="External"/><Relationship Id="rId305" Type="http://schemas.openxmlformats.org/officeDocument/2006/relationships/hyperlink" Target="http://dx.doi.org/10.18653/v1/N18-2102" TargetMode="External"/><Relationship Id="rId347" Type="http://schemas.openxmlformats.org/officeDocument/2006/relationships/hyperlink" Target="http://dx.doi.org/10.18653/v1/p17-1099" TargetMode="External"/><Relationship Id="rId44" Type="http://schemas.openxmlformats.org/officeDocument/2006/relationships/hyperlink" Target="http://dx.doi.org/10.1162/tacl_a_00051" TargetMode="External"/><Relationship Id="rId86" Type="http://schemas.openxmlformats.org/officeDocument/2006/relationships/hyperlink" Target="http://dx.doi.org/10.18653/v1/N18-2097" TargetMode="External"/><Relationship Id="rId151" Type="http://schemas.openxmlformats.org/officeDocument/2006/relationships/hyperlink" Target="http://dx.doi.org/10.18653/v1/d19-1055" TargetMode="External"/><Relationship Id="rId389" Type="http://schemas.openxmlformats.org/officeDocument/2006/relationships/hyperlink" Target="https://www.aclweb.org/anthology/N16-1174" TargetMode="External"/><Relationship Id="rId193" Type="http://schemas.openxmlformats.org/officeDocument/2006/relationships/hyperlink" Target="http://dx.doi.org/10.18653/v1/2020.acl-main.703" TargetMode="External"/><Relationship Id="rId207" Type="http://schemas.openxmlformats.org/officeDocument/2006/relationships/hyperlink" Target="http://dx.doi.org/10.18653/v1/N18-2009" TargetMode="External"/><Relationship Id="rId249" Type="http://schemas.openxmlformats.org/officeDocument/2006/relationships/hyperlink" Target="http://dx.doi.org/https:/doi.org/10.1016/j.neucom.2020.09.066" TargetMode="External"/><Relationship Id="rId414" Type="http://schemas.openxmlformats.org/officeDocument/2006/relationships/hyperlink" Target="https://www.aclweb.org/anthology/P19-1499" TargetMode="External"/><Relationship Id="rId13" Type="http://schemas.openxmlformats.org/officeDocument/2006/relationships/image" Target="media/image3.png"/><Relationship Id="rId109" Type="http://schemas.openxmlformats.org/officeDocument/2006/relationships/hyperlink" Target="http://dx.doi.org/10.18653/v1/p19-1285" TargetMode="External"/><Relationship Id="rId260" Type="http://schemas.openxmlformats.org/officeDocument/2006/relationships/hyperlink" Target="https://www.sciencedirect.com/science/article/pii/S0925231221002745" TargetMode="External"/><Relationship Id="rId316" Type="http://schemas.openxmlformats.org/officeDocument/2006/relationships/hyperlink" Target="https://www.sciencedirect.com/science/article/pii/S0925231220317318" TargetMode="External"/><Relationship Id="rId55" Type="http://schemas.openxmlformats.org/officeDocument/2006/relationships/hyperlink" Target="http://doi.acm.org/10.1145/290941.291025" TargetMode="External"/><Relationship Id="rId97" Type="http://schemas.openxmlformats.org/officeDocument/2006/relationships/hyperlink" Target="http://dx.doi.org/10.18653/v1/n18-2097" TargetMode="External"/><Relationship Id="rId120" Type="http://schemas.openxmlformats.org/officeDocument/2006/relationships/hyperlink" Target="https://www.aclweb.org/anthology/P19-1102" TargetMode="External"/><Relationship Id="rId358" Type="http://schemas.openxmlformats.org/officeDocument/2006/relationships/hyperlink" Target="https://www.aclweb.org/anthology/P17-1108" TargetMode="External"/><Relationship Id="rId162" Type="http://schemas.openxmlformats.org/officeDocument/2006/relationships/hyperlink" Target="http://dx.doi.org/10.18653/v1/d19-1055" TargetMode="External"/><Relationship Id="rId218" Type="http://schemas.openxmlformats.org/officeDocument/2006/relationships/hyperlink" Target="https://www.aclweb.org/anthology/2020.acl-main.555" TargetMode="External"/><Relationship Id="rId425" Type="http://schemas.openxmlformats.org/officeDocument/2006/relationships/hyperlink" Target="http://dx.doi.org/10.18653/v1/P19-1499" TargetMode="External"/><Relationship Id="rId271" Type="http://schemas.openxmlformats.org/officeDocument/2006/relationships/hyperlink" Target="https://www.aclweb.org/anthology/W04-1013" TargetMode="External"/><Relationship Id="rId24" Type="http://schemas.openxmlformats.org/officeDocument/2006/relationships/image" Target="media/image16.png"/><Relationship Id="rId66" Type="http://schemas.openxmlformats.org/officeDocument/2006/relationships/hyperlink" Target="http://dx.doi.org/10.18653/v1/P18-1063" TargetMode="External"/><Relationship Id="rId131" Type="http://schemas.openxmlformats.org/officeDocument/2006/relationships/hyperlink" Target="https://www.aclweb.org/anthology/D18-1443" TargetMode="External"/><Relationship Id="rId327" Type="http://schemas.openxmlformats.org/officeDocument/2006/relationships/hyperlink" Target="https://www.aclweb.org/anthology/D15-1044" TargetMode="External"/><Relationship Id="rId369" Type="http://schemas.openxmlformats.org/officeDocument/2006/relationships/hyperlink" Target="http://dx.doi.org/10.18653/v1/P17-1108" TargetMode="External"/><Relationship Id="rId173" Type="http://schemas.openxmlformats.org/officeDocument/2006/relationships/hyperlink" Target="http://dx.doi.org/10.18653/v1/D18-1446" TargetMode="External"/><Relationship Id="rId229" Type="http://schemas.openxmlformats.org/officeDocument/2006/relationships/hyperlink" Target="https://www.aclweb.org/anthology/D18-1441" TargetMode="External"/><Relationship Id="rId380" Type="http://schemas.openxmlformats.org/officeDocument/2006/relationships/hyperlink" Target="http://arxiv.org/abs/1908.04319" TargetMode="External"/><Relationship Id="rId240" Type="http://schemas.openxmlformats.org/officeDocument/2006/relationships/hyperlink" Target="http://dx.doi.org/10.18653/v1/D18-1441" TargetMode="External"/><Relationship Id="rId35" Type="http://schemas.openxmlformats.org/officeDocument/2006/relationships/image" Target="media/image25.png"/><Relationship Id="rId77" Type="http://schemas.openxmlformats.org/officeDocument/2006/relationships/hyperlink" Target="http://dx.doi.org/10.18653/v1/p18-1063" TargetMode="External"/><Relationship Id="rId100" Type="http://schemas.openxmlformats.org/officeDocument/2006/relationships/hyperlink" Target="http://dx.doi.org/10.18653/v1/p19-1285" TargetMode="External"/><Relationship Id="rId282" Type="http://schemas.openxmlformats.org/officeDocument/2006/relationships/hyperlink" Target="http://dx.doi.org/10.18653/v1/p19-1500" TargetMode="External"/><Relationship Id="rId338" Type="http://schemas.openxmlformats.org/officeDocument/2006/relationships/hyperlink" Target="http://dx.doi.org/10.18653/v1/D15-1044" TargetMode="External"/><Relationship Id="rId8" Type="http://schemas.openxmlformats.org/officeDocument/2006/relationships/image" Target="media/image2.png"/><Relationship Id="rId142" Type="http://schemas.openxmlformats.org/officeDocument/2006/relationships/hyperlink" Target="http://dx.doi.org/10.18653/v1/D18-1443" TargetMode="External"/><Relationship Id="rId184" Type="http://schemas.openxmlformats.org/officeDocument/2006/relationships/hyperlink" Target="https://www.aclweb.org/anthology/2020.acl-main.703" TargetMode="External"/><Relationship Id="rId391" Type="http://schemas.openxmlformats.org/officeDocument/2006/relationships/hyperlink" Target="https://www.aclweb.org/anthology/N16-1174" TargetMode="External"/><Relationship Id="rId405" Type="http://schemas.openxmlformats.org/officeDocument/2006/relationships/hyperlink" Target="http://dx.doi.org/https:/doi.org/10.1016/j.neucom.2018.01.020" TargetMode="External"/><Relationship Id="rId251" Type="http://schemas.openxmlformats.org/officeDocument/2006/relationships/hyperlink" Target="http://dx.doi.org/https:/doi.org/10.1016/j.neucom.2020.09.066" TargetMode="External"/><Relationship Id="rId46" Type="http://schemas.openxmlformats.org/officeDocument/2006/relationships/hyperlink" Target="http://dx.doi.org/10.1162/tacl_a_00051" TargetMode="External"/><Relationship Id="rId293" Type="http://schemas.openxmlformats.org/officeDocument/2006/relationships/hyperlink" Target="http://dx.doi.org/10.18653/v1/p19-1500" TargetMode="External"/><Relationship Id="rId307" Type="http://schemas.openxmlformats.org/officeDocument/2006/relationships/hyperlink" Target="http://dx.doi.org/10.18653/v1/N18-2102" TargetMode="External"/><Relationship Id="rId349" Type="http://schemas.openxmlformats.org/officeDocument/2006/relationships/hyperlink" Target="http://dx.doi.org/10.18653/v1/p17-1099" TargetMode="External"/><Relationship Id="rId88" Type="http://schemas.openxmlformats.org/officeDocument/2006/relationships/hyperlink" Target="http://dx.doi.org/10.18653/v1/N18-2097" TargetMode="External"/><Relationship Id="rId111" Type="http://schemas.openxmlformats.org/officeDocument/2006/relationships/hyperlink" Target="http://dx.doi.org/10.18653/v1/p19-1285" TargetMode="External"/><Relationship Id="rId153" Type="http://schemas.openxmlformats.org/officeDocument/2006/relationships/hyperlink" Target="http://dx.doi.org/10.18653/v1/d19-1055" TargetMode="External"/><Relationship Id="rId195" Type="http://schemas.openxmlformats.org/officeDocument/2006/relationships/hyperlink" Target="http://dx.doi.org/10.18653/v1/2020.acl-main.703" TargetMode="External"/><Relationship Id="rId209" Type="http://schemas.openxmlformats.org/officeDocument/2006/relationships/hyperlink" Target="http://dx.doi.org/10.18653/v1/N18-2009" TargetMode="External"/><Relationship Id="rId360" Type="http://schemas.openxmlformats.org/officeDocument/2006/relationships/hyperlink" Target="https://www.aclweb.org/anthology/P17-1108" TargetMode="External"/><Relationship Id="rId416" Type="http://schemas.openxmlformats.org/officeDocument/2006/relationships/hyperlink" Target="https://www.aclweb.org/anthology/P19-1499" TargetMode="External"/><Relationship Id="rId220" Type="http://schemas.openxmlformats.org/officeDocument/2006/relationships/hyperlink" Target="http://dx.doi.org/10.18653/v1/2020.acl-main.555" TargetMode="External"/><Relationship Id="rId15" Type="http://schemas.openxmlformats.org/officeDocument/2006/relationships/image" Target="media/image7.png"/><Relationship Id="rId57" Type="http://schemas.openxmlformats.org/officeDocument/2006/relationships/hyperlink" Target="http://dx.doi.org/10.1145/290941.291025" TargetMode="External"/><Relationship Id="rId262" Type="http://schemas.openxmlformats.org/officeDocument/2006/relationships/hyperlink" Target="https://www.sciencedirect.com/science/article/pii/S0925231221002745" TargetMode="External"/><Relationship Id="rId318" Type="http://schemas.openxmlformats.org/officeDocument/2006/relationships/hyperlink" Target="https://www.sciencedirect.com/science/article/pii/S0925231220317318" TargetMode="External"/><Relationship Id="rId99" Type="http://schemas.openxmlformats.org/officeDocument/2006/relationships/hyperlink" Target="http://dx.doi.org/10.18653/v1/p19-1285" TargetMode="External"/><Relationship Id="rId122" Type="http://schemas.openxmlformats.org/officeDocument/2006/relationships/hyperlink" Target="https://www.aclweb.org/anthology/P19-1102" TargetMode="External"/><Relationship Id="rId164" Type="http://schemas.openxmlformats.org/officeDocument/2006/relationships/hyperlink" Target="http://dx.doi.org/10.18653/v1/d19-1055" TargetMode="External"/><Relationship Id="rId371" Type="http://schemas.openxmlformats.org/officeDocument/2006/relationships/hyperlink" Target="http://dx.doi.org/10.18653/v1/P17-1108" TargetMode="External"/><Relationship Id="rId427" Type="http://schemas.openxmlformats.org/officeDocument/2006/relationships/hyperlink" Target="http://dx.doi.org/10.18653/v1/P19-1499" TargetMode="External"/><Relationship Id="rId26" Type="http://schemas.openxmlformats.org/officeDocument/2006/relationships/image" Target="media/image18.png"/><Relationship Id="rId231" Type="http://schemas.openxmlformats.org/officeDocument/2006/relationships/hyperlink" Target="https://www.aclweb.org/anthology/D18-1441" TargetMode="External"/><Relationship Id="rId273" Type="http://schemas.openxmlformats.org/officeDocument/2006/relationships/hyperlink" Target="https://www.aclweb.org/anthology/W04-1013" TargetMode="External"/><Relationship Id="rId329" Type="http://schemas.openxmlformats.org/officeDocument/2006/relationships/hyperlink" Target="https://www.aclweb.org/anthology/D15-1044" TargetMode="External"/><Relationship Id="rId68" Type="http://schemas.openxmlformats.org/officeDocument/2006/relationships/hyperlink" Target="http://dx.doi.org/10.18653/v1/P18-1063" TargetMode="External"/><Relationship Id="rId133" Type="http://schemas.openxmlformats.org/officeDocument/2006/relationships/hyperlink" Target="https://www.aclweb.org/anthology/D18-1443" TargetMode="External"/><Relationship Id="rId175" Type="http://schemas.openxmlformats.org/officeDocument/2006/relationships/hyperlink" Target="http://dx.doi.org/10.18653/v1/D18-1446" TargetMode="External"/><Relationship Id="rId340" Type="http://schemas.openxmlformats.org/officeDocument/2006/relationships/hyperlink" Target="http://dx.doi.org/10.18653/v1/D15-1044" TargetMode="External"/><Relationship Id="rId200" Type="http://schemas.openxmlformats.org/officeDocument/2006/relationships/hyperlink" Target="https://www.aclweb.org/anthology/N18-2009" TargetMode="External"/><Relationship Id="rId382" Type="http://schemas.openxmlformats.org/officeDocument/2006/relationships/hyperlink" Target="http://arxiv.org/abs/1908.04319" TargetMode="External"/><Relationship Id="rId242" Type="http://schemas.openxmlformats.org/officeDocument/2006/relationships/hyperlink" Target="http://dx.doi.org/10.18653/v1/D18-1441" TargetMode="External"/><Relationship Id="rId284" Type="http://schemas.openxmlformats.org/officeDocument/2006/relationships/hyperlink" Target="http://dx.doi.org/10.18653/v1/p19-1500" TargetMode="External"/><Relationship Id="rId37" Type="http://schemas.openxmlformats.org/officeDocument/2006/relationships/hyperlink" Target="https://www.aclweb.org/anthology/Q17-1010" TargetMode="External"/><Relationship Id="rId79" Type="http://schemas.openxmlformats.org/officeDocument/2006/relationships/hyperlink" Target="http://dx.doi.org/10.18653/v1/p18-1063" TargetMode="External"/><Relationship Id="rId102" Type="http://schemas.openxmlformats.org/officeDocument/2006/relationships/hyperlink" Target="http://dx.doi.org/10.18653/v1/p19-1285" TargetMode="External"/><Relationship Id="rId144" Type="http://schemas.openxmlformats.org/officeDocument/2006/relationships/hyperlink" Target="http://dx.doi.org/10.18653/v1/D18-1443" TargetMode="External"/><Relationship Id="rId90" Type="http://schemas.openxmlformats.org/officeDocument/2006/relationships/hyperlink" Target="http://dx.doi.org/10.18653/v1/N18-2097" TargetMode="External"/><Relationship Id="rId186" Type="http://schemas.openxmlformats.org/officeDocument/2006/relationships/hyperlink" Target="https://www.aclweb.org/anthology/2020.acl-main.703" TargetMode="External"/><Relationship Id="rId351" Type="http://schemas.openxmlformats.org/officeDocument/2006/relationships/hyperlink" Target="http://dx.doi.org/10.18653/v1/p17-1099" TargetMode="External"/><Relationship Id="rId393" Type="http://schemas.openxmlformats.org/officeDocument/2006/relationships/hyperlink" Target="http://dx.doi.org/10.18653/v1/N16-1174" TargetMode="External"/><Relationship Id="rId407" Type="http://schemas.openxmlformats.org/officeDocument/2006/relationships/hyperlink" Target="http://dx.doi.org/https:/doi.org/10.1016/j.neucom.2018.01.020" TargetMode="External"/><Relationship Id="rId211" Type="http://schemas.openxmlformats.org/officeDocument/2006/relationships/hyperlink" Target="http://dx.doi.org/10.18653/v1/N18-2009" TargetMode="External"/><Relationship Id="rId253" Type="http://schemas.openxmlformats.org/officeDocument/2006/relationships/hyperlink" Target="http://dx.doi.org/https:/doi.org/10.1016/j.neucom.2020.09.066" TargetMode="External"/><Relationship Id="rId295" Type="http://schemas.openxmlformats.org/officeDocument/2006/relationships/hyperlink" Target="http://arxiv.org/abs/2011.04843" TargetMode="External"/><Relationship Id="rId309" Type="http://schemas.openxmlformats.org/officeDocument/2006/relationships/hyperlink" Target="http://dx.doi.org/10.18653/v1/n18-2102" TargetMode="External"/><Relationship Id="rId48" Type="http://schemas.openxmlformats.org/officeDocument/2006/relationships/hyperlink" Target="http://dx.doi.org/10.1162/tacl_a_00051" TargetMode="External"/><Relationship Id="rId113" Type="http://schemas.openxmlformats.org/officeDocument/2006/relationships/hyperlink" Target="http://arxiv.org/abs/1810.04805" TargetMode="External"/><Relationship Id="rId320" Type="http://schemas.openxmlformats.org/officeDocument/2006/relationships/hyperlink" Target="https://www.sciencedirect.com/science/article/pii/S0925231220317318" TargetMode="External"/><Relationship Id="rId155" Type="http://schemas.openxmlformats.org/officeDocument/2006/relationships/hyperlink" Target="http://dx.doi.org/10.18653/v1/d19-1055" TargetMode="External"/><Relationship Id="rId197" Type="http://schemas.openxmlformats.org/officeDocument/2006/relationships/hyperlink" Target="https://www.aclweb.org/anthology/N18-2009" TargetMode="External"/><Relationship Id="rId362" Type="http://schemas.openxmlformats.org/officeDocument/2006/relationships/hyperlink" Target="https://www.aclweb.org/anthology/P17-1108" TargetMode="External"/><Relationship Id="rId418" Type="http://schemas.openxmlformats.org/officeDocument/2006/relationships/hyperlink" Target="https://www.aclweb.org/anthology/P19-1499" TargetMode="External"/><Relationship Id="rId222" Type="http://schemas.openxmlformats.org/officeDocument/2006/relationships/hyperlink" Target="http://dx.doi.org/10.18653/v1/2020.acl-main.555" TargetMode="External"/><Relationship Id="rId264" Type="http://schemas.openxmlformats.org/officeDocument/2006/relationships/hyperlink" Target="http://dx.doi.org/https:/doi.org/10.1016/j.neucom.2021.02.028" TargetMode="External"/><Relationship Id="rId17" Type="http://schemas.openxmlformats.org/officeDocument/2006/relationships/image" Target="media/image9.png"/><Relationship Id="rId59" Type="http://schemas.openxmlformats.org/officeDocument/2006/relationships/hyperlink" Target="http://dx.doi.org/10.1145/290941.291025" TargetMode="External"/><Relationship Id="rId124" Type="http://schemas.openxmlformats.org/officeDocument/2006/relationships/hyperlink" Target="http://dx.doi.org/10.18653/v1/P19-1102" TargetMode="External"/><Relationship Id="rId70" Type="http://schemas.openxmlformats.org/officeDocument/2006/relationships/hyperlink" Target="http://dx.doi.org/10.18653/v1/P18-1063" TargetMode="External"/><Relationship Id="rId166" Type="http://schemas.openxmlformats.org/officeDocument/2006/relationships/hyperlink" Target="https://www.aclweb.org/anthology/D18-1446" TargetMode="External"/><Relationship Id="rId331" Type="http://schemas.openxmlformats.org/officeDocument/2006/relationships/hyperlink" Target="https://www.aclweb.org/anthology/D15-1044" TargetMode="External"/><Relationship Id="rId373" Type="http://schemas.openxmlformats.org/officeDocument/2006/relationships/hyperlink" Target="http://dx.doi.org/10.18653/v1/P17-1108" TargetMode="External"/><Relationship Id="rId42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11182</Words>
  <Characters>63744</Characters>
  <Application>Microsoft Office Word</Application>
  <DocSecurity>0</DocSecurity>
  <Lines>531</Lines>
  <Paragraphs>149</Paragraphs>
  <ScaleCrop>false</ScaleCrop>
  <Company/>
  <LinksUpToDate>false</LinksUpToDate>
  <CharactersWithSpaces>74777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HARISHCHANDRA CHAUDHARY</dc:creator>
  <cp:keywords/>
  <cp:lastModifiedBy>HARISHCHANDRA CHAUDHARY</cp:lastModifiedBy>
  <cp:revision>4</cp:revision>
  <cp:lastPrinted>2025-07-20T05:56:00Z</cp:lastPrinted>
  <dcterms:created xsi:type="dcterms:W3CDTF">2025-07-20T05:56:00Z</dcterms:created>
  <dcterms:modified xsi:type="dcterms:W3CDTF">2025-07-20T05:58:00Z</dcterms:modified>
</cp:coreProperties>
</file>