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7FE" w:rsidRDefault="00232D70" w:rsidP="00CA2002">
      <w:pPr>
        <w:widowControl w:val="0"/>
        <w:autoSpaceDE w:val="0"/>
        <w:autoSpaceDN w:val="0"/>
        <w:adjustRightInd w:val="0"/>
        <w:jc w:val="center"/>
        <w:rPr>
          <w:rFonts w:ascii="Times" w:hAnsi="Times" w:cs="Times"/>
          <w:sz w:val="28"/>
          <w:szCs w:val="28"/>
        </w:rPr>
      </w:pPr>
      <w:r>
        <w:rPr>
          <w:noProof/>
          <w:lang w:val="en-IN" w:eastAsia="en-IN"/>
        </w:rPr>
        <w:drawing>
          <wp:inline distT="0" distB="0" distL="0" distR="0" wp14:anchorId="0CFA3703" wp14:editId="761D192C">
            <wp:extent cx="1619250" cy="6477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647700"/>
                    </a:xfrm>
                    <a:prstGeom prst="rect">
                      <a:avLst/>
                    </a:prstGeom>
                    <a:noFill/>
                    <a:ln>
                      <a:noFill/>
                    </a:ln>
                  </pic:spPr>
                </pic:pic>
              </a:graphicData>
            </a:graphic>
          </wp:inline>
        </w:drawing>
      </w:r>
    </w:p>
    <w:p w:rsidR="007057FE" w:rsidRDefault="007057FE" w:rsidP="007057FE">
      <w:pPr>
        <w:widowControl w:val="0"/>
        <w:autoSpaceDE w:val="0"/>
        <w:autoSpaceDN w:val="0"/>
        <w:adjustRightInd w:val="0"/>
        <w:ind w:left="4560"/>
        <w:rPr>
          <w:rFonts w:ascii="Times" w:hAnsi="Times" w:cs="Times"/>
          <w:sz w:val="28"/>
          <w:szCs w:val="28"/>
        </w:rPr>
      </w:pPr>
    </w:p>
    <w:p w:rsidR="007057FE" w:rsidRDefault="007057FE" w:rsidP="007057FE">
      <w:pPr>
        <w:spacing w:line="360" w:lineRule="auto"/>
        <w:jc w:val="center"/>
        <w:rPr>
          <w:b/>
          <w:bCs/>
        </w:rPr>
      </w:pPr>
      <w:r w:rsidRPr="003400B6">
        <w:rPr>
          <w:b/>
          <w:bCs/>
        </w:rPr>
        <w:t>SCHOOL OF INFORMATION TECHNOLOGY AND ENGINEERING</w:t>
      </w:r>
    </w:p>
    <w:p w:rsidR="007057FE" w:rsidRPr="00FF257C" w:rsidRDefault="007057FE" w:rsidP="007057FE">
      <w:pPr>
        <w:spacing w:line="360" w:lineRule="auto"/>
        <w:jc w:val="center"/>
        <w:rPr>
          <w:b/>
          <w:bCs/>
          <w:sz w:val="28"/>
          <w:szCs w:val="28"/>
        </w:rPr>
      </w:pPr>
      <w:r w:rsidRPr="00FF257C">
        <w:rPr>
          <w:b/>
          <w:bCs/>
          <w:sz w:val="28"/>
          <w:szCs w:val="28"/>
        </w:rPr>
        <w:t xml:space="preserve">Department of Software and Systems Engineering </w:t>
      </w:r>
    </w:p>
    <w:p w:rsidR="007057FE" w:rsidRPr="00B24AAA" w:rsidRDefault="007057FE" w:rsidP="007057FE">
      <w:pPr>
        <w:spacing w:line="360" w:lineRule="auto"/>
        <w:jc w:val="center"/>
        <w:rPr>
          <w:b/>
          <w:u w:val="single"/>
        </w:rPr>
      </w:pPr>
      <w:r>
        <w:rPr>
          <w:b/>
          <w:bCs/>
          <w:u w:val="single"/>
        </w:rPr>
        <w:t>M.S</w:t>
      </w:r>
      <w:r w:rsidRPr="007215A5">
        <w:rPr>
          <w:b/>
          <w:bCs/>
          <w:u w:val="single"/>
        </w:rPr>
        <w:t xml:space="preserve"> –</w:t>
      </w:r>
      <w:r w:rsidRPr="007215A5">
        <w:rPr>
          <w:rFonts w:ascii="Arial" w:hAnsi="Arial" w:cs="Arial"/>
          <w:b/>
          <w:bCs/>
          <w:u w:val="single"/>
        </w:rPr>
        <w:t xml:space="preserve"> </w:t>
      </w:r>
      <w:r w:rsidRPr="007215A5">
        <w:rPr>
          <w:b/>
          <w:u w:val="single"/>
        </w:rPr>
        <w:t xml:space="preserve">Main Project </w:t>
      </w:r>
      <w:r w:rsidR="00CA2002">
        <w:rPr>
          <w:b/>
          <w:u w:val="single"/>
        </w:rPr>
        <w:t>(2017-2018)</w:t>
      </w:r>
      <w:r>
        <w:rPr>
          <w:b/>
          <w:u w:val="single"/>
        </w:rPr>
        <w:t>– Abstract Evaluation</w:t>
      </w:r>
      <w:r>
        <w:rPr>
          <w:b/>
          <w:bCs/>
          <w:u w:val="single"/>
        </w:rPr>
        <w:t xml:space="preserve"> </w:t>
      </w:r>
    </w:p>
    <w:p w:rsidR="00E61C8A" w:rsidRDefault="00E61C8A"/>
    <w:tbl>
      <w:tblPr>
        <w:tblStyle w:val="TableGrid"/>
        <w:tblW w:w="0" w:type="auto"/>
        <w:tblLook w:val="04A0" w:firstRow="1" w:lastRow="0" w:firstColumn="1" w:lastColumn="0" w:noHBand="0" w:noVBand="1"/>
      </w:tblPr>
      <w:tblGrid>
        <w:gridCol w:w="2235"/>
        <w:gridCol w:w="7007"/>
      </w:tblGrid>
      <w:tr w:rsidR="007057FE" w:rsidTr="00DD5E20">
        <w:tc>
          <w:tcPr>
            <w:tcW w:w="2235" w:type="dxa"/>
            <w:vAlign w:val="center"/>
          </w:tcPr>
          <w:p w:rsidR="007057FE" w:rsidRPr="007057FE" w:rsidRDefault="007057FE" w:rsidP="00DD5E20">
            <w:pPr>
              <w:rPr>
                <w:b/>
              </w:rPr>
            </w:pPr>
            <w:r w:rsidRPr="007057FE">
              <w:rPr>
                <w:b/>
              </w:rPr>
              <w:t>Register Number</w:t>
            </w:r>
          </w:p>
        </w:tc>
        <w:tc>
          <w:tcPr>
            <w:tcW w:w="7007" w:type="dxa"/>
            <w:vAlign w:val="center"/>
          </w:tcPr>
          <w:p w:rsidR="007057FE" w:rsidRDefault="007057FE" w:rsidP="00DD5E20"/>
          <w:p w:rsidR="00DD5E20" w:rsidRDefault="00507798" w:rsidP="00507798">
            <w:r>
              <w:t>13MSE0029</w:t>
            </w:r>
          </w:p>
          <w:p w:rsidR="00DD5E20" w:rsidRDefault="00DD5E20" w:rsidP="00DD5E20"/>
        </w:tc>
      </w:tr>
      <w:tr w:rsidR="007057FE" w:rsidTr="00DD5E20">
        <w:tc>
          <w:tcPr>
            <w:tcW w:w="2235" w:type="dxa"/>
            <w:vAlign w:val="center"/>
          </w:tcPr>
          <w:p w:rsidR="007057FE" w:rsidRPr="007057FE" w:rsidRDefault="007057FE" w:rsidP="00DD5E20">
            <w:pPr>
              <w:rPr>
                <w:b/>
              </w:rPr>
            </w:pPr>
            <w:r w:rsidRPr="007057FE">
              <w:rPr>
                <w:b/>
              </w:rPr>
              <w:t>Student Name</w:t>
            </w:r>
          </w:p>
        </w:tc>
        <w:tc>
          <w:tcPr>
            <w:tcW w:w="7007" w:type="dxa"/>
            <w:vAlign w:val="center"/>
          </w:tcPr>
          <w:p w:rsidR="007057FE" w:rsidRDefault="007057FE" w:rsidP="00DD5E20"/>
          <w:p w:rsidR="00DD5E20" w:rsidRDefault="00507798" w:rsidP="00DD5E20">
            <w:r>
              <w:t>HARISH KUMAR S</w:t>
            </w:r>
          </w:p>
          <w:p w:rsidR="00DD5E20" w:rsidRDefault="00DD5E20" w:rsidP="00DD5E20"/>
        </w:tc>
      </w:tr>
      <w:tr w:rsidR="007057FE" w:rsidTr="00DD5E20">
        <w:tc>
          <w:tcPr>
            <w:tcW w:w="2235" w:type="dxa"/>
            <w:vAlign w:val="center"/>
          </w:tcPr>
          <w:p w:rsidR="007057FE" w:rsidRPr="007057FE" w:rsidRDefault="007057FE" w:rsidP="00DD5E20">
            <w:pPr>
              <w:rPr>
                <w:b/>
              </w:rPr>
            </w:pPr>
            <w:r w:rsidRPr="007057FE">
              <w:rPr>
                <w:b/>
              </w:rPr>
              <w:t>Project Domain (Capstone Project)</w:t>
            </w:r>
          </w:p>
        </w:tc>
        <w:tc>
          <w:tcPr>
            <w:tcW w:w="7007" w:type="dxa"/>
            <w:vAlign w:val="center"/>
          </w:tcPr>
          <w:p w:rsidR="007057FE" w:rsidRDefault="007057FE" w:rsidP="00DD5E20"/>
          <w:p w:rsidR="00DD5E20" w:rsidRDefault="00DD5E20" w:rsidP="00DD5E20"/>
          <w:p w:rsidR="00DD5E20" w:rsidRDefault="00507798" w:rsidP="00DD5E20">
            <w:r>
              <w:t>BIG DATA</w:t>
            </w:r>
          </w:p>
          <w:p w:rsidR="00DD5E20" w:rsidRDefault="00DD5E20" w:rsidP="00DD5E20"/>
        </w:tc>
      </w:tr>
      <w:tr w:rsidR="007057FE" w:rsidTr="00DD5E20">
        <w:tc>
          <w:tcPr>
            <w:tcW w:w="2235" w:type="dxa"/>
            <w:vAlign w:val="center"/>
          </w:tcPr>
          <w:p w:rsidR="007057FE" w:rsidRPr="007057FE" w:rsidRDefault="007057FE" w:rsidP="00DD5E20">
            <w:pPr>
              <w:rPr>
                <w:b/>
              </w:rPr>
            </w:pPr>
            <w:r w:rsidRPr="007057FE">
              <w:rPr>
                <w:b/>
              </w:rPr>
              <w:t>Project Title (Capstone Project)</w:t>
            </w:r>
          </w:p>
        </w:tc>
        <w:tc>
          <w:tcPr>
            <w:tcW w:w="7007" w:type="dxa"/>
            <w:vAlign w:val="center"/>
          </w:tcPr>
          <w:p w:rsidR="007057FE" w:rsidRDefault="007057FE" w:rsidP="00DD5E20"/>
          <w:p w:rsidR="00DD5E20" w:rsidRDefault="00DD5E20" w:rsidP="00DD5E20"/>
          <w:p w:rsidR="00DD5E20" w:rsidRDefault="00DB1417" w:rsidP="00DD5E20">
            <w:r>
              <w:t>AN SYSTEMATIC APPROACH FOR ANALYZING CYBERCRIME OCCURENCES USING BIGDATA</w:t>
            </w:r>
          </w:p>
          <w:p w:rsidR="00DD5E20" w:rsidRDefault="00DD5E20" w:rsidP="00DD5E20"/>
        </w:tc>
      </w:tr>
      <w:tr w:rsidR="007057FE" w:rsidTr="00DD5E20">
        <w:tc>
          <w:tcPr>
            <w:tcW w:w="2235" w:type="dxa"/>
            <w:vAlign w:val="center"/>
          </w:tcPr>
          <w:p w:rsidR="007057FE" w:rsidRPr="007057FE" w:rsidRDefault="007057FE" w:rsidP="00DD5E20">
            <w:pPr>
              <w:rPr>
                <w:b/>
              </w:rPr>
            </w:pPr>
            <w:r w:rsidRPr="007057FE">
              <w:rPr>
                <w:b/>
              </w:rPr>
              <w:t>Abstract</w:t>
            </w:r>
          </w:p>
        </w:tc>
        <w:tc>
          <w:tcPr>
            <w:tcW w:w="7007" w:type="dxa"/>
            <w:vAlign w:val="center"/>
          </w:tcPr>
          <w:p w:rsidR="00DD5E20" w:rsidRDefault="00DD5E20" w:rsidP="00DD5E20"/>
          <w:p w:rsidR="0081283D" w:rsidRPr="00DB778F" w:rsidRDefault="0052224E" w:rsidP="0081283D">
            <w:pPr>
              <w:autoSpaceDE w:val="0"/>
              <w:autoSpaceDN w:val="0"/>
              <w:adjustRightInd w:val="0"/>
              <w:rPr>
                <w:szCs w:val="24"/>
              </w:rPr>
            </w:pPr>
            <w:r>
              <w:t xml:space="preserve">    </w:t>
            </w:r>
            <w:r w:rsidR="00CB5C39" w:rsidRPr="00552F3E">
              <w:t>The advancements in p</w:t>
            </w:r>
            <w:r w:rsidR="006A1B1B">
              <w:t>ersonal computer</w:t>
            </w:r>
            <w:r w:rsidR="00CB5C39" w:rsidRPr="00552F3E">
              <w:t xml:space="preserve"> systems and networks have created a replacement setting for criminal acts, widely referred</w:t>
            </w:r>
            <w:r w:rsidR="00CB5C39">
              <w:t xml:space="preserve"> to as cybercrime. Cybercrime incidents </w:t>
            </w:r>
            <w:r w:rsidR="00CB5C39" w:rsidRPr="00552F3E">
              <w:t>occurrences of explicit criminal offences that cause a heavy threat to the world economy, safety, and well-being of society.</w:t>
            </w:r>
            <w:r w:rsidR="00D860A6">
              <w:rPr>
                <w:bCs/>
                <w:szCs w:val="24"/>
              </w:rPr>
              <w:t xml:space="preserve"> It is important to </w:t>
            </w:r>
            <w:r w:rsidR="00D860A6" w:rsidRPr="00DB778F">
              <w:rPr>
                <w:bCs/>
                <w:szCs w:val="24"/>
              </w:rPr>
              <w:t>reviews and identifies the features of cybercrime incidents, their respective elements and proposes a combinatorial incident</w:t>
            </w:r>
            <w:r w:rsidR="00D860A6">
              <w:rPr>
                <w:bCs/>
                <w:szCs w:val="24"/>
              </w:rPr>
              <w:t xml:space="preserve"> </w:t>
            </w:r>
            <w:r w:rsidR="00D860A6" w:rsidRPr="00DB778F">
              <w:rPr>
                <w:bCs/>
                <w:szCs w:val="24"/>
              </w:rPr>
              <w:t>description schema. The schema provides the opportunity to</w:t>
            </w:r>
            <w:r w:rsidR="00D860A6">
              <w:rPr>
                <w:bCs/>
                <w:szCs w:val="24"/>
              </w:rPr>
              <w:t xml:space="preserve"> </w:t>
            </w:r>
            <w:r w:rsidR="00D860A6" w:rsidRPr="00DB778F">
              <w:rPr>
                <w:bCs/>
                <w:szCs w:val="24"/>
              </w:rPr>
              <w:t>systemat</w:t>
            </w:r>
            <w:r w:rsidR="00D860A6">
              <w:rPr>
                <w:bCs/>
                <w:szCs w:val="24"/>
              </w:rPr>
              <w:t xml:space="preserve">ically combine various elements </w:t>
            </w:r>
            <w:r w:rsidR="00D860A6" w:rsidRPr="00DB778F">
              <w:rPr>
                <w:bCs/>
                <w:szCs w:val="24"/>
              </w:rPr>
              <w:t>or cybercrime characteristics.</w:t>
            </w:r>
            <w:r w:rsidR="0081283D" w:rsidRPr="00DB778F">
              <w:rPr>
                <w:bCs/>
                <w:szCs w:val="24"/>
              </w:rPr>
              <w:t xml:space="preserve"> The</w:t>
            </w:r>
            <w:r w:rsidR="0081283D">
              <w:rPr>
                <w:bCs/>
                <w:szCs w:val="24"/>
              </w:rPr>
              <w:t xml:space="preserve"> </w:t>
            </w:r>
            <w:r w:rsidR="0081283D" w:rsidRPr="00DB778F">
              <w:rPr>
                <w:bCs/>
                <w:szCs w:val="24"/>
              </w:rPr>
              <w:t>proposed schema can be extended with a list of recommended</w:t>
            </w:r>
            <w:r w:rsidR="0081283D">
              <w:rPr>
                <w:bCs/>
                <w:szCs w:val="24"/>
              </w:rPr>
              <w:t xml:space="preserve"> </w:t>
            </w:r>
            <w:r w:rsidR="0081283D" w:rsidRPr="00DB778F">
              <w:rPr>
                <w:bCs/>
                <w:szCs w:val="24"/>
              </w:rPr>
              <w:t>actions, corresponding measures and effective policies that match</w:t>
            </w:r>
            <w:r w:rsidR="0081283D">
              <w:rPr>
                <w:bCs/>
                <w:szCs w:val="24"/>
              </w:rPr>
              <w:t xml:space="preserve"> </w:t>
            </w:r>
            <w:r w:rsidR="0081283D" w:rsidRPr="00DB778F">
              <w:rPr>
                <w:bCs/>
                <w:szCs w:val="24"/>
              </w:rPr>
              <w:t>with the offence type and subsequently with a particular incident.</w:t>
            </w:r>
            <w:r w:rsidR="0081283D">
              <w:rPr>
                <w:bCs/>
                <w:szCs w:val="24"/>
              </w:rPr>
              <w:t xml:space="preserve"> </w:t>
            </w:r>
            <w:r w:rsidR="0081283D" w:rsidRPr="00DB778F">
              <w:rPr>
                <w:bCs/>
                <w:szCs w:val="24"/>
              </w:rPr>
              <w:t>T</w:t>
            </w:r>
            <w:r w:rsidR="0081283D">
              <w:rPr>
                <w:bCs/>
                <w:szCs w:val="24"/>
              </w:rPr>
              <w:t>his matching will enable better m</w:t>
            </w:r>
            <w:r w:rsidR="0081283D" w:rsidRPr="00DB778F">
              <w:rPr>
                <w:bCs/>
                <w:szCs w:val="24"/>
              </w:rPr>
              <w:t>onitoring, handling and moderate</w:t>
            </w:r>
            <w:r w:rsidR="0081283D">
              <w:rPr>
                <w:bCs/>
                <w:szCs w:val="24"/>
              </w:rPr>
              <w:t xml:space="preserve"> </w:t>
            </w:r>
            <w:r w:rsidR="0081283D" w:rsidRPr="00DB778F">
              <w:rPr>
                <w:bCs/>
                <w:szCs w:val="24"/>
              </w:rPr>
              <w:t>cybercrime incident occurrences.</w:t>
            </w:r>
          </w:p>
          <w:p w:rsidR="00D860A6" w:rsidRPr="00DB778F" w:rsidRDefault="00D860A6" w:rsidP="00D860A6">
            <w:pPr>
              <w:autoSpaceDE w:val="0"/>
              <w:autoSpaceDN w:val="0"/>
              <w:adjustRightInd w:val="0"/>
              <w:rPr>
                <w:szCs w:val="24"/>
              </w:rPr>
            </w:pPr>
          </w:p>
          <w:p w:rsidR="0052224E" w:rsidRDefault="00E91F45" w:rsidP="00DD5E20">
            <w:r>
              <w:t>Existing System:</w:t>
            </w:r>
          </w:p>
          <w:p w:rsidR="00E91F45" w:rsidRDefault="00E91F45" w:rsidP="00E91F45">
            <w:pPr>
              <w:rPr>
                <w:szCs w:val="24"/>
                <w:lang w:eastAsia="en-IN"/>
              </w:rPr>
            </w:pPr>
            <w:r>
              <w:t xml:space="preserve">       </w:t>
            </w:r>
            <w:r w:rsidRPr="00DB778F">
              <w:rPr>
                <w:szCs w:val="24"/>
                <w:lang w:eastAsia="en-IN"/>
              </w:rPr>
              <w:t>Gordon and Ford proposed a typology consisted of two</w:t>
            </w:r>
            <w:r>
              <w:rPr>
                <w:szCs w:val="24"/>
                <w:lang w:eastAsia="en-IN"/>
              </w:rPr>
              <w:t xml:space="preserve"> </w:t>
            </w:r>
            <w:r w:rsidRPr="00DB778F">
              <w:rPr>
                <w:szCs w:val="24"/>
                <w:lang w:eastAsia="en-IN"/>
              </w:rPr>
              <w:t>categories.</w:t>
            </w:r>
          </w:p>
          <w:p w:rsidR="00E91F45" w:rsidRPr="00E91F45" w:rsidRDefault="00E91F45" w:rsidP="00E91F45">
            <w:pPr>
              <w:pStyle w:val="ListParagraph"/>
              <w:numPr>
                <w:ilvl w:val="0"/>
                <w:numId w:val="1"/>
              </w:numPr>
              <w:rPr>
                <w:szCs w:val="24"/>
                <w:lang w:eastAsia="en-IN"/>
              </w:rPr>
            </w:pPr>
            <w:r w:rsidRPr="00E91F45">
              <w:rPr>
                <w:szCs w:val="24"/>
                <w:lang w:eastAsia="en-IN"/>
              </w:rPr>
              <w:t xml:space="preserve">Type I offences characterize singular or discrete events facilitated by the introduction of malware programs such as keystroke loggers, viruses, and rootkits. </w:t>
            </w:r>
          </w:p>
          <w:p w:rsidR="00E91F45" w:rsidRDefault="00E91F45" w:rsidP="00E91F45">
            <w:pPr>
              <w:pStyle w:val="ListParagraph"/>
              <w:numPr>
                <w:ilvl w:val="0"/>
                <w:numId w:val="1"/>
              </w:numPr>
              <w:autoSpaceDE w:val="0"/>
              <w:autoSpaceDN w:val="0"/>
              <w:adjustRightInd w:val="0"/>
              <w:rPr>
                <w:szCs w:val="24"/>
              </w:rPr>
            </w:pPr>
            <w:r w:rsidRPr="00E91F45">
              <w:rPr>
                <w:szCs w:val="24"/>
                <w:lang w:eastAsia="en-IN"/>
              </w:rPr>
              <w:t>Type II offences are facilitated by programs that are not classified as crime ware, and they are generally repeated contacts or events from the perspective of the user.</w:t>
            </w:r>
          </w:p>
          <w:p w:rsidR="00E91F45" w:rsidRPr="00E91F45" w:rsidRDefault="00E91F45" w:rsidP="00E91F45">
            <w:pPr>
              <w:pStyle w:val="ListParagraph"/>
              <w:autoSpaceDE w:val="0"/>
              <w:autoSpaceDN w:val="0"/>
              <w:adjustRightInd w:val="0"/>
              <w:rPr>
                <w:szCs w:val="24"/>
              </w:rPr>
            </w:pPr>
          </w:p>
          <w:p w:rsidR="00E91F45" w:rsidRDefault="00E91F45" w:rsidP="00DD5E20">
            <w:r>
              <w:t>Cons of Existing System:</w:t>
            </w:r>
          </w:p>
          <w:p w:rsidR="008005B3" w:rsidRDefault="008005B3" w:rsidP="00DD5E20">
            <w:r>
              <w:t xml:space="preserve">    The cons of an existing system are:</w:t>
            </w:r>
          </w:p>
          <w:p w:rsidR="00E91F45" w:rsidRDefault="008005B3" w:rsidP="008005B3">
            <w:pPr>
              <w:jc w:val="both"/>
            </w:pPr>
            <w:r>
              <w:t xml:space="preserve"> 1) </w:t>
            </w:r>
            <w:r w:rsidR="00E91F45">
              <w:t>Lack of a concise class</w:t>
            </w:r>
            <w:r>
              <w:t xml:space="preserve">ification and monitoring of the </w:t>
            </w:r>
            <w:r w:rsidR="00E91F45">
              <w:t>particular offences it entails.</w:t>
            </w:r>
          </w:p>
          <w:p w:rsidR="00E91F45" w:rsidRDefault="008005B3" w:rsidP="008005B3">
            <w:pPr>
              <w:jc w:val="both"/>
            </w:pPr>
            <w:r>
              <w:t xml:space="preserve"> 2) </w:t>
            </w:r>
            <w:r w:rsidR="00E91F45">
              <w:t>The multiple interpretations of what cybercrime entails along with nonsystematic classification of the corresponding offences and lack of recommended actions are not contributing toward managing and orchestrating effective directives, policies, and legislative initiatives at local, national, or international level and result in ineffective handling of cybercrime incidents.</w:t>
            </w:r>
          </w:p>
          <w:p w:rsidR="00DD5E20" w:rsidRDefault="008005B3" w:rsidP="008005B3">
            <w:pPr>
              <w:jc w:val="both"/>
            </w:pPr>
            <w:r>
              <w:t xml:space="preserve"> 3) </w:t>
            </w:r>
            <w:r w:rsidR="00E91F45">
              <w:t>The system can process limited data and also take too much time for process data</w:t>
            </w:r>
          </w:p>
          <w:p w:rsidR="00E91F45" w:rsidRDefault="00E91F45" w:rsidP="008005B3"/>
          <w:p w:rsidR="00E91F45" w:rsidRDefault="00E91F45" w:rsidP="00DD5E20">
            <w:r>
              <w:t>Proposed System:</w:t>
            </w:r>
          </w:p>
          <w:p w:rsidR="008D4032" w:rsidRDefault="00E91F45" w:rsidP="00DD5E20">
            <w:r>
              <w:t xml:space="preserve">     </w:t>
            </w:r>
            <w:r w:rsidR="008D4032">
              <w:t xml:space="preserve">The proposed system was  a schema-based cybercrime incident description that: </w:t>
            </w:r>
          </w:p>
          <w:p w:rsidR="008D4032" w:rsidRDefault="008D4032" w:rsidP="00DD5E20">
            <w:r>
              <w:t xml:space="preserve">   </w:t>
            </w:r>
            <w:r w:rsidR="00B4383B">
              <w:t>1) I</w:t>
            </w:r>
            <w:r>
              <w:t xml:space="preserve">dentifies the features of a cybercrime incident </w:t>
            </w:r>
            <w:r w:rsidR="00B4383B">
              <w:t>and their potential eleme</w:t>
            </w:r>
            <w:r>
              <w:t xml:space="preserve">nts </w:t>
            </w:r>
          </w:p>
          <w:p w:rsidR="00E91F45" w:rsidRDefault="008D4032" w:rsidP="00DD5E20">
            <w:r>
              <w:t xml:space="preserve">   2) Provides a two-level offence classification system based on specific criteria.</w:t>
            </w:r>
          </w:p>
          <w:p w:rsidR="004448E3" w:rsidRDefault="004448E3" w:rsidP="004448E3">
            <w:pPr>
              <w:autoSpaceDE w:val="0"/>
              <w:autoSpaceDN w:val="0"/>
              <w:adjustRightInd w:val="0"/>
              <w:rPr>
                <w:szCs w:val="24"/>
              </w:rPr>
            </w:pPr>
            <w:r>
              <w:t xml:space="preserve">   3) </w:t>
            </w:r>
            <w:r w:rsidRPr="00953E00">
              <w:rPr>
                <w:szCs w:val="24"/>
              </w:rPr>
              <w:t>Prop</w:t>
            </w:r>
            <w:r>
              <w:rPr>
                <w:szCs w:val="24"/>
              </w:rPr>
              <w:t>o</w:t>
            </w:r>
            <w:r w:rsidRPr="00953E00">
              <w:rPr>
                <w:szCs w:val="24"/>
              </w:rPr>
              <w:t xml:space="preserve">sed concept deals with providing database by using Hadoop with Spark we can analyze </w:t>
            </w:r>
            <w:r>
              <w:rPr>
                <w:szCs w:val="24"/>
              </w:rPr>
              <w:t>unlimited data’s and simply</w:t>
            </w:r>
            <w:r w:rsidRPr="00953E00">
              <w:rPr>
                <w:szCs w:val="24"/>
              </w:rPr>
              <w:t xml:space="preserve"> add number of machines to the cluster </w:t>
            </w:r>
            <w:r>
              <w:rPr>
                <w:szCs w:val="24"/>
              </w:rPr>
              <w:t>so the  results are produced in less time.</w:t>
            </w:r>
          </w:p>
          <w:p w:rsidR="004448E3" w:rsidRDefault="004448E3" w:rsidP="004448E3">
            <w:pPr>
              <w:autoSpaceDE w:val="0"/>
              <w:autoSpaceDN w:val="0"/>
              <w:adjustRightInd w:val="0"/>
            </w:pPr>
            <w:r>
              <w:rPr>
                <w:szCs w:val="24"/>
              </w:rPr>
              <w:t xml:space="preserve">   4)</w:t>
            </w:r>
            <w:r>
              <w:t xml:space="preserve"> The proposed schema can be extended with a list of recommended actions, corresponding measures and effective policies that counteract the offence type and subsequently the particular incident.</w:t>
            </w:r>
          </w:p>
          <w:p w:rsidR="007F1585" w:rsidRDefault="007F1585" w:rsidP="004448E3">
            <w:pPr>
              <w:autoSpaceDE w:val="0"/>
              <w:autoSpaceDN w:val="0"/>
              <w:adjustRightInd w:val="0"/>
            </w:pPr>
          </w:p>
          <w:p w:rsidR="007F1585" w:rsidRDefault="007F1585" w:rsidP="004448E3">
            <w:pPr>
              <w:autoSpaceDE w:val="0"/>
              <w:autoSpaceDN w:val="0"/>
              <w:adjustRightInd w:val="0"/>
            </w:pPr>
            <w:r>
              <w:t>Advantages of Proposed System:</w:t>
            </w:r>
          </w:p>
          <w:p w:rsidR="007F1585" w:rsidRDefault="007F1585" w:rsidP="004448E3">
            <w:pPr>
              <w:autoSpaceDE w:val="0"/>
              <w:autoSpaceDN w:val="0"/>
              <w:adjustRightInd w:val="0"/>
            </w:pPr>
            <w:r>
              <w:t xml:space="preserve">    The advantages are:</w:t>
            </w:r>
          </w:p>
          <w:p w:rsidR="007F1585" w:rsidRPr="007F1585" w:rsidRDefault="007F1585" w:rsidP="007F1585">
            <w:pPr>
              <w:rPr>
                <w:szCs w:val="24"/>
              </w:rPr>
            </w:pPr>
            <w:r>
              <w:t xml:space="preserve">  1) This system will act as a guide where the high frequency of cybercrime occurrences</w:t>
            </w:r>
          </w:p>
          <w:p w:rsidR="007F1585" w:rsidRDefault="007F1585" w:rsidP="007F1585">
            <w:pPr>
              <w:autoSpaceDE w:val="0"/>
              <w:autoSpaceDN w:val="0"/>
              <w:adjustRightInd w:val="0"/>
            </w:pPr>
            <w:r>
              <w:rPr>
                <w:szCs w:val="24"/>
              </w:rPr>
              <w:t xml:space="preserve">   2)</w:t>
            </w:r>
            <w:r>
              <w:t xml:space="preserve"> By identifying the elements of each feature we can examine any interrelations between specific elements that would highlight specific aspects of cybercrime offences.</w:t>
            </w:r>
          </w:p>
          <w:p w:rsidR="007F1585" w:rsidRPr="007F1585" w:rsidRDefault="007F1585" w:rsidP="007F1585">
            <w:pPr>
              <w:autoSpaceDE w:val="0"/>
              <w:autoSpaceDN w:val="0"/>
              <w:adjustRightInd w:val="0"/>
              <w:rPr>
                <w:szCs w:val="24"/>
              </w:rPr>
            </w:pPr>
            <w:r>
              <w:t xml:space="preserve">  3) Involves the detection of the exact threat that caused the offence.</w:t>
            </w:r>
          </w:p>
          <w:p w:rsidR="004448E3" w:rsidRDefault="004448E3" w:rsidP="00DD5E20"/>
          <w:p w:rsidR="00DD5E20" w:rsidRDefault="00DD5E20" w:rsidP="00DD5E20"/>
          <w:p w:rsidR="00DD5E20" w:rsidRDefault="00DD5E20" w:rsidP="00DD5E20"/>
        </w:tc>
      </w:tr>
      <w:tr w:rsidR="007057FE" w:rsidTr="00DD5E20">
        <w:tc>
          <w:tcPr>
            <w:tcW w:w="2235" w:type="dxa"/>
            <w:vAlign w:val="center"/>
          </w:tcPr>
          <w:p w:rsidR="007057FE" w:rsidRPr="007057FE" w:rsidRDefault="007057FE" w:rsidP="00DD5E20">
            <w:pPr>
              <w:rPr>
                <w:b/>
              </w:rPr>
            </w:pPr>
            <w:r w:rsidRPr="007057FE">
              <w:rPr>
                <w:b/>
              </w:rPr>
              <w:lastRenderedPageBreak/>
              <w:t>Guide Name</w:t>
            </w:r>
          </w:p>
        </w:tc>
        <w:tc>
          <w:tcPr>
            <w:tcW w:w="7007" w:type="dxa"/>
            <w:vAlign w:val="center"/>
          </w:tcPr>
          <w:p w:rsidR="007057FE" w:rsidRDefault="007057FE" w:rsidP="00DD5E20"/>
          <w:p w:rsidR="00DD5E20" w:rsidRDefault="00DD5E20" w:rsidP="00DD5E20"/>
          <w:p w:rsidR="00DD5E20" w:rsidRDefault="00CD6101" w:rsidP="00DD5E20">
            <w:r>
              <w:t>Prof.Kavitha B R</w:t>
            </w:r>
          </w:p>
          <w:p w:rsidR="00DD5E20" w:rsidRDefault="00DD5E20" w:rsidP="00DD5E20"/>
          <w:p w:rsidR="00DD5E20" w:rsidRDefault="00DD5E20" w:rsidP="00DD5E20"/>
        </w:tc>
      </w:tr>
      <w:tr w:rsidR="007057FE" w:rsidTr="00DD5E20">
        <w:tc>
          <w:tcPr>
            <w:tcW w:w="2235" w:type="dxa"/>
            <w:vAlign w:val="center"/>
          </w:tcPr>
          <w:p w:rsidR="007057FE" w:rsidRPr="007057FE" w:rsidRDefault="007057FE" w:rsidP="00DD5E20">
            <w:pPr>
              <w:rPr>
                <w:b/>
              </w:rPr>
            </w:pPr>
            <w:r w:rsidRPr="007057FE">
              <w:rPr>
                <w:b/>
              </w:rPr>
              <w:t>Guide Signature</w:t>
            </w:r>
          </w:p>
        </w:tc>
        <w:tc>
          <w:tcPr>
            <w:tcW w:w="7007" w:type="dxa"/>
            <w:vAlign w:val="center"/>
          </w:tcPr>
          <w:p w:rsidR="007057FE" w:rsidRDefault="007057FE" w:rsidP="00DD5E20"/>
          <w:p w:rsidR="00DD5E20" w:rsidRDefault="00DD5E20" w:rsidP="00DD5E20"/>
          <w:p w:rsidR="00DD5E20" w:rsidRDefault="00DD5E20" w:rsidP="00DD5E20"/>
          <w:p w:rsidR="00DD5E20" w:rsidRDefault="00DD5E20" w:rsidP="00DD5E20"/>
          <w:p w:rsidR="00DD5E20" w:rsidRDefault="00DD5E20" w:rsidP="00DD5E20"/>
        </w:tc>
      </w:tr>
    </w:tbl>
    <w:p w:rsidR="007057FE" w:rsidRDefault="007057FE">
      <w:bookmarkStart w:id="0" w:name="_GoBack"/>
      <w:bookmarkEnd w:id="0"/>
    </w:p>
    <w:sectPr w:rsidR="00705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23158"/>
    <w:multiLevelType w:val="hybridMultilevel"/>
    <w:tmpl w:val="E16224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B95A98"/>
    <w:multiLevelType w:val="hybridMultilevel"/>
    <w:tmpl w:val="D06C4858"/>
    <w:lvl w:ilvl="0" w:tplc="2778A274">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 w15:restartNumberingAfterBreak="0">
    <w:nsid w:val="33A33388"/>
    <w:multiLevelType w:val="hybridMultilevel"/>
    <w:tmpl w:val="3E3E40F8"/>
    <w:lvl w:ilvl="0" w:tplc="247AAAA6">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 w15:restartNumberingAfterBreak="0">
    <w:nsid w:val="40B92D17"/>
    <w:multiLevelType w:val="hybridMultilevel"/>
    <w:tmpl w:val="FEC0B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4F335C"/>
    <w:multiLevelType w:val="hybridMultilevel"/>
    <w:tmpl w:val="14FC6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5B6E1E"/>
    <w:multiLevelType w:val="hybridMultilevel"/>
    <w:tmpl w:val="FC70E65A"/>
    <w:lvl w:ilvl="0" w:tplc="0E44B95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7FE"/>
    <w:rsid w:val="00232D70"/>
    <w:rsid w:val="003C3270"/>
    <w:rsid w:val="004448E3"/>
    <w:rsid w:val="00507798"/>
    <w:rsid w:val="0052224E"/>
    <w:rsid w:val="006A1B1B"/>
    <w:rsid w:val="007057FE"/>
    <w:rsid w:val="007F1585"/>
    <w:rsid w:val="008005B3"/>
    <w:rsid w:val="0081283D"/>
    <w:rsid w:val="008D4032"/>
    <w:rsid w:val="00B4383B"/>
    <w:rsid w:val="00B80710"/>
    <w:rsid w:val="00CA2002"/>
    <w:rsid w:val="00CB0AB8"/>
    <w:rsid w:val="00CB5C39"/>
    <w:rsid w:val="00CD6101"/>
    <w:rsid w:val="00D648FB"/>
    <w:rsid w:val="00D860A6"/>
    <w:rsid w:val="00DB1417"/>
    <w:rsid w:val="00DD5E20"/>
    <w:rsid w:val="00E61C8A"/>
    <w:rsid w:val="00E91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27AC33-5D2C-4597-85D4-F8D7CCAE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7FE"/>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7FE"/>
    <w:rPr>
      <w:rFonts w:ascii="Tahoma" w:hAnsi="Tahoma" w:cs="Tahoma"/>
      <w:sz w:val="16"/>
      <w:szCs w:val="16"/>
    </w:rPr>
  </w:style>
  <w:style w:type="character" w:customStyle="1" w:styleId="BalloonTextChar">
    <w:name w:val="Balloon Text Char"/>
    <w:basedOn w:val="DefaultParagraphFont"/>
    <w:link w:val="BalloonText"/>
    <w:uiPriority w:val="99"/>
    <w:semiHidden/>
    <w:rsid w:val="007057FE"/>
    <w:rPr>
      <w:rFonts w:ascii="Tahoma" w:eastAsia="Times New Roman" w:hAnsi="Tahoma" w:cs="Tahoma"/>
      <w:sz w:val="16"/>
      <w:szCs w:val="16"/>
      <w:lang w:val="en-US"/>
    </w:rPr>
  </w:style>
  <w:style w:type="table" w:styleId="TableGrid">
    <w:name w:val="Table Grid"/>
    <w:basedOn w:val="TableNormal"/>
    <w:uiPriority w:val="59"/>
    <w:rsid w:val="00705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F45"/>
    <w:pPr>
      <w:ind w:left="720"/>
      <w:contextualSpacing/>
    </w:pPr>
  </w:style>
  <w:style w:type="character" w:customStyle="1" w:styleId="xbe">
    <w:name w:val="_xbe"/>
    <w:basedOn w:val="DefaultParagraphFont"/>
    <w:rsid w:val="00CB0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Harish Kumar</cp:lastModifiedBy>
  <cp:revision>18</cp:revision>
  <dcterms:created xsi:type="dcterms:W3CDTF">2017-12-10T06:21:00Z</dcterms:created>
  <dcterms:modified xsi:type="dcterms:W3CDTF">2018-03-17T04:56:00Z</dcterms:modified>
</cp:coreProperties>
</file>