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6"/>
              </w:rPr>
              <w:t>PROJECT DESIGN PHASE-II</w:t>
              <w:br/>
              <w:t>DATA FLOW DIAGRAM &amp; USER STORIES</w:t>
            </w:r>
          </w:p>
        </w:tc>
      </w:tr>
    </w:tbl>
    <w:p>
      <w:pPr>
        <w:spacing w:after="12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SWTID-2026-5778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Title: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4 Marks</w:t>
            </w:r>
          </w:p>
        </w:tc>
      </w:tr>
    </w:tbl>
    <w:p>
      <w:pPr>
        <w:spacing w:after="240"/>
      </w:pPr>
    </w:p>
    <w:p>
      <w:pPr>
        <w:spacing w:before="240" w:after="120"/>
      </w:pPr>
      <w:r>
        <w:rPr>
          <w:rFonts w:ascii="Calibri" w:hAnsi="Calibri"/>
          <w:b/>
          <w:color w:val="1B365D"/>
          <w:sz w:val="28"/>
        </w:rPr>
        <w:t>1. Project Description &amp; Overview</w:t>
      </w:r>
    </w:p>
    <w:p>
      <w:pPr>
        <w:spacing w:after="240"/>
      </w:pPr>
      <w:r>
        <w:t>This project models the automated import process of employee information into ServiceNow using Import Sets and Transform Maps. The spreadsheet contains key employee details including Employee ID, Name, Email, Department, and Location. The uploaded data is temporarily stored and processed in an Import Set Staging Table prior to validation and transformation. A Transform Map then maps these staging fields to the corresponding target fields in the Employee Master Table. Using Employee ID as the unique coalesce key, existing records are updated while new employee entries are inserted seamless into the database.</w:t>
      </w:r>
    </w:p>
    <w:p>
      <w:pPr>
        <w:spacing w:before="240" w:after="120"/>
      </w:pPr>
      <w:r>
        <w:rPr>
          <w:rFonts w:ascii="Calibri" w:hAnsi="Calibri"/>
          <w:b/>
          <w:color w:val="1B365D"/>
          <w:sz w:val="28"/>
        </w:rPr>
        <w:t>2. Data Flow Diagram (DFD) Specification</w:t>
      </w:r>
    </w:p>
    <w:p>
      <w:pPr>
        <w:spacing w:after="160"/>
      </w:pPr>
      <w:r>
        <w:t>A Data Flow Diagram (DFD) represents the flow of information within the system, detailing inputs, outputs, processes, and data stores.</w:t>
      </w:r>
    </w:p>
    <w:p>
      <w:pPr>
        <w:spacing w:before="120" w:after="80"/>
      </w:pPr>
      <w:r>
        <w:rPr>
          <w:b/>
          <w:color w:val="4B6B94"/>
        </w:rPr>
        <w:t>• External Entities:</w:t>
      </w:r>
    </w:p>
    <w:p>
      <w:pPr>
        <w:pStyle w:val="ListBullet"/>
        <w:spacing w:after="60"/>
      </w:pPr>
      <w:r>
        <w:rPr>
          <w:b/>
        </w:rPr>
        <w:t xml:space="preserve">System Administrator / HR Admin: </w:t>
      </w:r>
      <w:r>
        <w:t>Uploads source spreadsheet files and monitors import execution/logs.</w:t>
      </w:r>
    </w:p>
    <w:p>
      <w:pPr>
        <w:pStyle w:val="ListBullet"/>
        <w:spacing w:after="60"/>
      </w:pPr>
      <w:r>
        <w:rPr>
          <w:b/>
        </w:rPr>
        <w:t xml:space="preserve">Target Employee Table (sys_user): </w:t>
      </w:r>
      <w:r>
        <w:t>The primary target repository for verified employee records.</w:t>
      </w:r>
    </w:p>
    <w:p>
      <w:pPr>
        <w:spacing w:before="120" w:after="80"/>
      </w:pPr>
      <w:r>
        <w:rPr>
          <w:b/>
          <w:color w:val="4B6B94"/>
        </w:rPr>
        <w:t>• Processes:</w:t>
      </w:r>
    </w:p>
    <w:p>
      <w:pPr>
        <w:pStyle w:val="ListBullet"/>
        <w:spacing w:after="60"/>
      </w:pPr>
      <w:r>
        <w:rPr>
          <w:b/>
        </w:rPr>
        <w:t xml:space="preserve">1.0 Load &amp; Parse Spreadsheet: </w:t>
      </w:r>
      <w:r>
        <w:t>Receives the raw spreadsheet containing Employee ID, Name, Email, Department, and Location, loading raw rows into staging.</w:t>
      </w:r>
    </w:p>
    <w:p>
      <w:pPr>
        <w:pStyle w:val="ListBullet"/>
        <w:spacing w:after="60"/>
      </w:pPr>
      <w:r>
        <w:rPr>
          <w:b/>
        </w:rPr>
        <w:t xml:space="preserve">2.0 Validate &amp; Stage Data: </w:t>
      </w:r>
      <w:r>
        <w:t>Validates field formats and stores structured data temporarily in the Import Set Table.</w:t>
      </w:r>
    </w:p>
    <w:p>
      <w:pPr>
        <w:pStyle w:val="ListBullet"/>
        <w:spacing w:after="60"/>
      </w:pPr>
      <w:r>
        <w:rPr>
          <w:b/>
        </w:rPr>
        <w:t xml:space="preserve">3.0 Transform &amp; Coalesce Match: </w:t>
      </w:r>
      <w:r>
        <w:t>Executes field mapping rules and matches Employee ID as a unique coalesce identifier against existing records.</w:t>
      </w:r>
    </w:p>
    <w:p>
      <w:pPr>
        <w:pStyle w:val="ListBullet"/>
        <w:spacing w:after="60"/>
      </w:pPr>
      <w:r>
        <w:rPr>
          <w:b/>
        </w:rPr>
        <w:t xml:space="preserve">4.0 Execute Record Insert/Update: </w:t>
      </w:r>
      <w:r>
        <w:t>Updates existing employee profiles if matching Employee ID is found; inserts a new record otherwise.</w:t>
      </w:r>
    </w:p>
    <w:p>
      <w:pPr>
        <w:spacing w:before="120" w:after="80"/>
      </w:pPr>
      <w:r>
        <w:rPr>
          <w:b/>
          <w:color w:val="4B6B94"/>
        </w:rPr>
        <w:t>• Data Stores:</w:t>
      </w:r>
    </w:p>
    <w:p>
      <w:pPr>
        <w:pStyle w:val="ListBullet"/>
        <w:spacing w:after="60"/>
      </w:pPr>
      <w:r>
        <w:rPr>
          <w:b/>
        </w:rPr>
        <w:t xml:space="preserve">D1: Import Set Staging Table: </w:t>
      </w:r>
      <w:r>
        <w:t>Temporary data store holding raw incoming spreadsheet rows before transformation.</w:t>
      </w:r>
    </w:p>
    <w:p>
      <w:pPr>
        <w:pStyle w:val="ListBullet"/>
        <w:spacing w:after="60"/>
      </w:pPr>
      <w:r>
        <w:rPr>
          <w:b/>
        </w:rPr>
        <w:t xml:space="preserve">D2: Employee Master Table: </w:t>
      </w:r>
      <w:r>
        <w:t>Permanent target database storing verified active employee information.</w:t>
      </w:r>
    </w:p>
    <w:p>
      <w:pPr>
        <w:spacing w:after="240"/>
      </w:pPr>
    </w:p>
    <w:p>
      <w:pPr>
        <w:spacing w:before="240" w:after="120"/>
      </w:pPr>
      <w:r>
        <w:rPr>
          <w:rFonts w:ascii="Calibri" w:hAnsi="Calibri"/>
          <w:b/>
          <w:color w:val="1B365D"/>
          <w:sz w:val="28"/>
        </w:rPr>
        <w:t>3. User Stories &amp; Acceptance Criteria</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37"/>
        <w:gridCol w:w="1337"/>
        <w:gridCol w:w="1337"/>
        <w:gridCol w:w="1337"/>
        <w:gridCol w:w="1337"/>
        <w:gridCol w:w="1337"/>
        <w:gridCol w:w="1337"/>
      </w:tblGrid>
      <w:tr>
        <w:tc>
          <w:tcPr>
            <w:tcW w:type="dxa" w:w="1440"/>
            <w:shd w:fill="1B365D"/>
            <w:tcMar>
              <w:top w:w="120" w:type="dxa"/>
              <w:bottom w:w="120" w:type="dxa"/>
              <w:left w:w="80" w:type="dxa"/>
              <w:right w:w="80" w:type="dxa"/>
            </w:tcMar>
          </w:tcPr>
          <w:p>
            <w:pPr>
              <w:spacing w:after="0"/>
              <w:jc w:val="center"/>
            </w:pPr>
            <w:r>
              <w:rPr>
                <w:b/>
                <w:color w:val="FFFFFF"/>
                <w:sz w:val="18"/>
              </w:rPr>
              <w:t>User Type</w:t>
            </w:r>
          </w:p>
        </w:tc>
        <w:tc>
          <w:tcPr>
            <w:tcW w:type="dxa" w:w="1584"/>
            <w:shd w:fill="1B365D"/>
            <w:tcMar>
              <w:top w:w="120" w:type="dxa"/>
              <w:bottom w:w="120" w:type="dxa"/>
              <w:left w:w="80" w:type="dxa"/>
              <w:right w:w="80" w:type="dxa"/>
            </w:tcMar>
          </w:tcPr>
          <w:p>
            <w:pPr>
              <w:spacing w:after="0"/>
              <w:jc w:val="center"/>
            </w:pPr>
            <w:r>
              <w:rPr>
                <w:b/>
                <w:color w:val="FFFFFF"/>
                <w:sz w:val="18"/>
              </w:rPr>
              <w:t>Functional Requirement (Epic)</w:t>
            </w:r>
          </w:p>
        </w:tc>
        <w:tc>
          <w:tcPr>
            <w:tcW w:type="dxa" w:w="1008"/>
            <w:shd w:fill="1B365D"/>
            <w:tcMar>
              <w:top w:w="120" w:type="dxa"/>
              <w:bottom w:w="120" w:type="dxa"/>
              <w:left w:w="80" w:type="dxa"/>
              <w:right w:w="80" w:type="dxa"/>
            </w:tcMar>
          </w:tcPr>
          <w:p>
            <w:pPr>
              <w:spacing w:after="0"/>
              <w:jc w:val="center"/>
            </w:pPr>
            <w:r>
              <w:rPr>
                <w:b/>
                <w:color w:val="FFFFFF"/>
                <w:sz w:val="18"/>
              </w:rPr>
              <w:t>User Story No.</w:t>
            </w:r>
          </w:p>
        </w:tc>
        <w:tc>
          <w:tcPr>
            <w:tcW w:type="dxa" w:w="2160"/>
            <w:shd w:fill="1B365D"/>
            <w:tcMar>
              <w:top w:w="120" w:type="dxa"/>
              <w:bottom w:w="120" w:type="dxa"/>
              <w:left w:w="80" w:type="dxa"/>
              <w:right w:w="80" w:type="dxa"/>
            </w:tcMar>
          </w:tcPr>
          <w:p>
            <w:pPr>
              <w:spacing w:after="0"/>
              <w:jc w:val="center"/>
            </w:pPr>
            <w:r>
              <w:rPr>
                <w:b/>
                <w:color w:val="FFFFFF"/>
                <w:sz w:val="18"/>
              </w:rPr>
              <w:t>User Story / Task</w:t>
            </w:r>
          </w:p>
        </w:tc>
        <w:tc>
          <w:tcPr>
            <w:tcW w:type="dxa" w:w="1872"/>
            <w:shd w:fill="1B365D"/>
            <w:tcMar>
              <w:top w:w="120" w:type="dxa"/>
              <w:bottom w:w="120" w:type="dxa"/>
              <w:left w:w="80" w:type="dxa"/>
              <w:right w:w="80" w:type="dxa"/>
            </w:tcMar>
          </w:tcPr>
          <w:p>
            <w:pPr>
              <w:spacing w:after="0"/>
              <w:jc w:val="center"/>
            </w:pPr>
            <w:r>
              <w:rPr>
                <w:b/>
                <w:color w:val="FFFFFF"/>
                <w:sz w:val="18"/>
              </w:rPr>
              <w:t>Acceptance Criteria</w:t>
            </w:r>
          </w:p>
        </w:tc>
        <w:tc>
          <w:tcPr>
            <w:tcW w:type="dxa" w:w="720"/>
            <w:shd w:fill="1B365D"/>
            <w:tcMar>
              <w:top w:w="120" w:type="dxa"/>
              <w:bottom w:w="120" w:type="dxa"/>
              <w:left w:w="80" w:type="dxa"/>
              <w:right w:w="80" w:type="dxa"/>
            </w:tcMar>
          </w:tcPr>
          <w:p>
            <w:pPr>
              <w:spacing w:after="0"/>
              <w:jc w:val="center"/>
            </w:pPr>
            <w:r>
              <w:rPr>
                <w:b/>
                <w:color w:val="FFFFFF"/>
                <w:sz w:val="18"/>
              </w:rPr>
              <w:t>Priority</w:t>
            </w:r>
          </w:p>
        </w:tc>
        <w:tc>
          <w:tcPr>
            <w:tcW w:type="dxa" w:w="720"/>
            <w:shd w:fill="1B365D"/>
            <w:tcMar>
              <w:top w:w="120" w:type="dxa"/>
              <w:bottom w:w="120" w:type="dxa"/>
              <w:left w:w="80" w:type="dxa"/>
              <w:right w:w="80" w:type="dxa"/>
            </w:tcMar>
          </w:tcPr>
          <w:p>
            <w:pPr>
              <w:spacing w:after="0"/>
              <w:jc w:val="center"/>
            </w:pPr>
            <w:r>
              <w:rPr>
                <w:b/>
                <w:color w:val="FFFFFF"/>
                <w:sz w:val="18"/>
              </w:rPr>
              <w:t>Release</w:t>
            </w:r>
          </w:p>
        </w:tc>
      </w:tr>
      <w:tr>
        <w:tc>
          <w:tcPr>
            <w:tcW w:type="dxa" w:w="1440"/>
            <w:shd w:fill="F9FAFC"/>
            <w:tcMar>
              <w:top w:w="80" w:type="dxa"/>
              <w:bottom w:w="80" w:type="dxa"/>
              <w:left w:w="60" w:type="dxa"/>
              <w:right w:w="60" w:type="dxa"/>
            </w:tcMar>
          </w:tcPr>
          <w:p>
            <w:pPr>
              <w:spacing w:after="0"/>
              <w:jc w:val="left"/>
            </w:pPr>
            <w:r>
              <w:rPr>
                <w:color w:val="222222"/>
                <w:sz w:val="17"/>
              </w:rPr>
              <w:t>System Administrator</w:t>
            </w:r>
          </w:p>
        </w:tc>
        <w:tc>
          <w:tcPr>
            <w:tcW w:type="dxa" w:w="1584"/>
            <w:shd w:fill="F9FAFC"/>
            <w:tcMar>
              <w:top w:w="80" w:type="dxa"/>
              <w:bottom w:w="80" w:type="dxa"/>
              <w:left w:w="60" w:type="dxa"/>
              <w:right w:w="60" w:type="dxa"/>
            </w:tcMar>
          </w:tcPr>
          <w:p>
            <w:pPr>
              <w:spacing w:after="0"/>
              <w:jc w:val="left"/>
            </w:pPr>
            <w:r>
              <w:rPr>
                <w:color w:val="222222"/>
                <w:sz w:val="17"/>
              </w:rPr>
              <w:t>Data Import &amp; Staging</w:t>
            </w:r>
          </w:p>
        </w:tc>
        <w:tc>
          <w:tcPr>
            <w:tcW w:type="dxa" w:w="1008"/>
            <w:shd w:fill="F9FAFC"/>
            <w:tcMar>
              <w:top w:w="80" w:type="dxa"/>
              <w:bottom w:w="80" w:type="dxa"/>
              <w:left w:w="60" w:type="dxa"/>
              <w:right w:w="60" w:type="dxa"/>
            </w:tcMar>
          </w:tcPr>
          <w:p>
            <w:pPr>
              <w:spacing w:after="0"/>
              <w:jc w:val="center"/>
            </w:pPr>
            <w:r>
              <w:rPr>
                <w:color w:val="222222"/>
                <w:sz w:val="17"/>
              </w:rPr>
              <w:t>USN-1</w:t>
            </w:r>
          </w:p>
        </w:tc>
        <w:tc>
          <w:tcPr>
            <w:tcW w:type="dxa" w:w="2160"/>
            <w:shd w:fill="F9FAFC"/>
            <w:tcMar>
              <w:top w:w="80" w:type="dxa"/>
              <w:bottom w:w="80" w:type="dxa"/>
              <w:left w:w="60" w:type="dxa"/>
              <w:right w:w="60" w:type="dxa"/>
            </w:tcMar>
          </w:tcPr>
          <w:p>
            <w:pPr>
              <w:spacing w:after="0"/>
              <w:jc w:val="left"/>
            </w:pPr>
            <w:r>
              <w:rPr>
                <w:color w:val="222222"/>
                <w:sz w:val="17"/>
              </w:rPr>
              <w:t>As a System Admin, I want to upload an Excel spreadsheet containing employee details (ID, Name, Email, Dept, Location) into ServiceNow.</w:t>
            </w:r>
          </w:p>
        </w:tc>
        <w:tc>
          <w:tcPr>
            <w:tcW w:type="dxa" w:w="1872"/>
            <w:shd w:fill="F9FAFC"/>
            <w:tcMar>
              <w:top w:w="80" w:type="dxa"/>
              <w:bottom w:w="80" w:type="dxa"/>
              <w:left w:w="60" w:type="dxa"/>
              <w:right w:w="60" w:type="dxa"/>
            </w:tcMar>
          </w:tcPr>
          <w:p>
            <w:pPr>
              <w:spacing w:after="0"/>
              <w:jc w:val="left"/>
            </w:pPr>
            <w:r>
              <w:rPr>
                <w:color w:val="222222"/>
                <w:sz w:val="17"/>
              </w:rPr>
              <w:t>The uploaded data is stored correctly in the temporary Import Set Table without loss of fields.</w:t>
            </w:r>
          </w:p>
        </w:tc>
        <w:tc>
          <w:tcPr>
            <w:tcW w:type="dxa" w:w="720"/>
            <w:shd w:fill="F9FAFC"/>
            <w:tcMar>
              <w:top w:w="80" w:type="dxa"/>
              <w:bottom w:w="80" w:type="dxa"/>
              <w:left w:w="60" w:type="dxa"/>
              <w:right w:w="60" w:type="dxa"/>
            </w:tcMar>
          </w:tcPr>
          <w:p>
            <w:pPr>
              <w:spacing w:after="0"/>
              <w:jc w:val="center"/>
            </w:pPr>
            <w:r>
              <w:rPr>
                <w:color w:val="222222"/>
                <w:sz w:val="17"/>
              </w:rPr>
              <w:t>High</w:t>
            </w:r>
          </w:p>
        </w:tc>
        <w:tc>
          <w:tcPr>
            <w:tcW w:type="dxa" w:w="720"/>
            <w:shd w:fill="F9FAFC"/>
            <w:tcMar>
              <w:top w:w="80" w:type="dxa"/>
              <w:bottom w:w="80" w:type="dxa"/>
              <w:left w:w="60" w:type="dxa"/>
              <w:right w:w="60" w:type="dxa"/>
            </w:tcMar>
          </w:tcPr>
          <w:p>
            <w:pPr>
              <w:spacing w:after="0"/>
              <w:jc w:val="center"/>
            </w:pPr>
            <w:r>
              <w:rPr>
                <w:color w:val="222222"/>
                <w:sz w:val="17"/>
              </w:rPr>
              <w:t>Sprint-1</w:t>
            </w:r>
          </w:p>
        </w:tc>
      </w:tr>
      <w:tr>
        <w:tc>
          <w:tcPr>
            <w:tcW w:type="dxa" w:w="1440"/>
            <w:shd w:fill="FFFFFF"/>
            <w:tcMar>
              <w:top w:w="80" w:type="dxa"/>
              <w:bottom w:w="80" w:type="dxa"/>
              <w:left w:w="60" w:type="dxa"/>
              <w:right w:w="60" w:type="dxa"/>
            </w:tcMar>
          </w:tcPr>
          <w:p>
            <w:pPr>
              <w:spacing w:after="0"/>
              <w:jc w:val="left"/>
            </w:pPr>
            <w:r>
              <w:rPr>
                <w:color w:val="222222"/>
                <w:sz w:val="17"/>
              </w:rPr>
              <w:t>System Administrator</w:t>
            </w:r>
          </w:p>
        </w:tc>
        <w:tc>
          <w:tcPr>
            <w:tcW w:type="dxa" w:w="1584"/>
            <w:shd w:fill="FFFFFF"/>
            <w:tcMar>
              <w:top w:w="80" w:type="dxa"/>
              <w:bottom w:w="80" w:type="dxa"/>
              <w:left w:w="60" w:type="dxa"/>
              <w:right w:w="60" w:type="dxa"/>
            </w:tcMar>
          </w:tcPr>
          <w:p>
            <w:pPr>
              <w:spacing w:after="0"/>
              <w:jc w:val="left"/>
            </w:pPr>
            <w:r>
              <w:rPr>
                <w:color w:val="222222"/>
                <w:sz w:val="17"/>
              </w:rPr>
              <w:t>Field Mapping</w:t>
            </w:r>
          </w:p>
        </w:tc>
        <w:tc>
          <w:tcPr>
            <w:tcW w:type="dxa" w:w="1008"/>
            <w:shd w:fill="FFFFFF"/>
            <w:tcMar>
              <w:top w:w="80" w:type="dxa"/>
              <w:bottom w:w="80" w:type="dxa"/>
              <w:left w:w="60" w:type="dxa"/>
              <w:right w:w="60" w:type="dxa"/>
            </w:tcMar>
          </w:tcPr>
          <w:p>
            <w:pPr>
              <w:spacing w:after="0"/>
              <w:jc w:val="center"/>
            </w:pPr>
            <w:r>
              <w:rPr>
                <w:color w:val="222222"/>
                <w:sz w:val="17"/>
              </w:rPr>
              <w:t>USN-2</w:t>
            </w:r>
          </w:p>
        </w:tc>
        <w:tc>
          <w:tcPr>
            <w:tcW w:type="dxa" w:w="2160"/>
            <w:shd w:fill="FFFFFF"/>
            <w:tcMar>
              <w:top w:w="80" w:type="dxa"/>
              <w:bottom w:w="80" w:type="dxa"/>
              <w:left w:w="60" w:type="dxa"/>
              <w:right w:w="60" w:type="dxa"/>
            </w:tcMar>
          </w:tcPr>
          <w:p>
            <w:pPr>
              <w:spacing w:after="0"/>
              <w:jc w:val="left"/>
            </w:pPr>
            <w:r>
              <w:rPr>
                <w:color w:val="222222"/>
                <w:sz w:val="17"/>
              </w:rPr>
              <w:t>As a System Admin, I want to configure a Transform Map to map staging fields to target Employee table fields.</w:t>
            </w:r>
          </w:p>
        </w:tc>
        <w:tc>
          <w:tcPr>
            <w:tcW w:type="dxa" w:w="1872"/>
            <w:shd w:fill="FFFFFF"/>
            <w:tcMar>
              <w:top w:w="80" w:type="dxa"/>
              <w:bottom w:w="80" w:type="dxa"/>
              <w:left w:w="60" w:type="dxa"/>
              <w:right w:w="60" w:type="dxa"/>
            </w:tcMar>
          </w:tcPr>
          <w:p>
            <w:pPr>
              <w:spacing w:after="0"/>
              <w:jc w:val="left"/>
            </w:pPr>
            <w:r>
              <w:rPr>
                <w:color w:val="222222"/>
                <w:sz w:val="17"/>
              </w:rPr>
              <w:t>All fields (Employee ID, Name, Email, Department, Location) map accurately to corresponding target fields.</w:t>
            </w:r>
          </w:p>
        </w:tc>
        <w:tc>
          <w:tcPr>
            <w:tcW w:type="dxa" w:w="720"/>
            <w:shd w:fill="FFFFFF"/>
            <w:tcMar>
              <w:top w:w="80" w:type="dxa"/>
              <w:bottom w:w="80" w:type="dxa"/>
              <w:left w:w="60" w:type="dxa"/>
              <w:right w:w="60" w:type="dxa"/>
            </w:tcMar>
          </w:tcPr>
          <w:p>
            <w:pPr>
              <w:spacing w:after="0"/>
              <w:jc w:val="center"/>
            </w:pPr>
            <w:r>
              <w:rPr>
                <w:color w:val="222222"/>
                <w:sz w:val="17"/>
              </w:rPr>
              <w:t>High</w:t>
            </w:r>
          </w:p>
        </w:tc>
        <w:tc>
          <w:tcPr>
            <w:tcW w:type="dxa" w:w="720"/>
            <w:shd w:fill="FFFFFF"/>
            <w:tcMar>
              <w:top w:w="80" w:type="dxa"/>
              <w:bottom w:w="80" w:type="dxa"/>
              <w:left w:w="60" w:type="dxa"/>
              <w:right w:w="60" w:type="dxa"/>
            </w:tcMar>
          </w:tcPr>
          <w:p>
            <w:pPr>
              <w:spacing w:after="0"/>
              <w:jc w:val="center"/>
            </w:pPr>
            <w:r>
              <w:rPr>
                <w:color w:val="222222"/>
                <w:sz w:val="17"/>
              </w:rPr>
              <w:t>Sprint-1</w:t>
            </w:r>
          </w:p>
        </w:tc>
      </w:tr>
      <w:tr>
        <w:tc>
          <w:tcPr>
            <w:tcW w:type="dxa" w:w="1440"/>
            <w:shd w:fill="F9FAFC"/>
            <w:tcMar>
              <w:top w:w="80" w:type="dxa"/>
              <w:bottom w:w="80" w:type="dxa"/>
              <w:left w:w="60" w:type="dxa"/>
              <w:right w:w="60" w:type="dxa"/>
            </w:tcMar>
          </w:tcPr>
          <w:p>
            <w:pPr>
              <w:spacing w:after="0"/>
              <w:jc w:val="left"/>
            </w:pPr>
            <w:r>
              <w:rPr>
                <w:color w:val="222222"/>
                <w:sz w:val="17"/>
              </w:rPr>
              <w:t>System Administrator</w:t>
            </w:r>
          </w:p>
        </w:tc>
        <w:tc>
          <w:tcPr>
            <w:tcW w:type="dxa" w:w="1584"/>
            <w:shd w:fill="F9FAFC"/>
            <w:tcMar>
              <w:top w:w="80" w:type="dxa"/>
              <w:bottom w:w="80" w:type="dxa"/>
              <w:left w:w="60" w:type="dxa"/>
              <w:right w:w="60" w:type="dxa"/>
            </w:tcMar>
          </w:tcPr>
          <w:p>
            <w:pPr>
              <w:spacing w:after="0"/>
              <w:jc w:val="left"/>
            </w:pPr>
            <w:r>
              <w:rPr>
                <w:color w:val="222222"/>
                <w:sz w:val="17"/>
              </w:rPr>
              <w:t>Data Deduplication</w:t>
            </w:r>
          </w:p>
        </w:tc>
        <w:tc>
          <w:tcPr>
            <w:tcW w:type="dxa" w:w="1008"/>
            <w:shd w:fill="F9FAFC"/>
            <w:tcMar>
              <w:top w:w="80" w:type="dxa"/>
              <w:bottom w:w="80" w:type="dxa"/>
              <w:left w:w="60" w:type="dxa"/>
              <w:right w:w="60" w:type="dxa"/>
            </w:tcMar>
          </w:tcPr>
          <w:p>
            <w:pPr>
              <w:spacing w:after="0"/>
              <w:jc w:val="center"/>
            </w:pPr>
            <w:r>
              <w:rPr>
                <w:color w:val="222222"/>
                <w:sz w:val="17"/>
              </w:rPr>
              <w:t>USN-3</w:t>
            </w:r>
          </w:p>
        </w:tc>
        <w:tc>
          <w:tcPr>
            <w:tcW w:type="dxa" w:w="2160"/>
            <w:shd w:fill="F9FAFC"/>
            <w:tcMar>
              <w:top w:w="80" w:type="dxa"/>
              <w:bottom w:w="80" w:type="dxa"/>
              <w:left w:w="60" w:type="dxa"/>
              <w:right w:w="60" w:type="dxa"/>
            </w:tcMar>
          </w:tcPr>
          <w:p>
            <w:pPr>
              <w:spacing w:after="0"/>
              <w:jc w:val="left"/>
            </w:pPr>
            <w:r>
              <w:rPr>
                <w:color w:val="222222"/>
                <w:sz w:val="17"/>
              </w:rPr>
              <w:t>As a System Admin, I want the system to use Employee ID as a coalesce key to match existing records.</w:t>
            </w:r>
          </w:p>
        </w:tc>
        <w:tc>
          <w:tcPr>
            <w:tcW w:type="dxa" w:w="1872"/>
            <w:shd w:fill="F9FAFC"/>
            <w:tcMar>
              <w:top w:w="80" w:type="dxa"/>
              <w:bottom w:w="80" w:type="dxa"/>
              <w:left w:w="60" w:type="dxa"/>
              <w:right w:w="60" w:type="dxa"/>
            </w:tcMar>
          </w:tcPr>
          <w:p>
            <w:pPr>
              <w:spacing w:after="0"/>
              <w:jc w:val="left"/>
            </w:pPr>
            <w:r>
              <w:rPr>
                <w:color w:val="222222"/>
                <w:sz w:val="17"/>
              </w:rPr>
              <w:t>Existing records matching the Employee ID are updated with new spreadsheet data rather than duplicated.</w:t>
            </w:r>
          </w:p>
        </w:tc>
        <w:tc>
          <w:tcPr>
            <w:tcW w:type="dxa" w:w="720"/>
            <w:shd w:fill="F9FAFC"/>
            <w:tcMar>
              <w:top w:w="80" w:type="dxa"/>
              <w:bottom w:w="80" w:type="dxa"/>
              <w:left w:w="60" w:type="dxa"/>
              <w:right w:w="60" w:type="dxa"/>
            </w:tcMar>
          </w:tcPr>
          <w:p>
            <w:pPr>
              <w:spacing w:after="0"/>
              <w:jc w:val="center"/>
            </w:pPr>
            <w:r>
              <w:rPr>
                <w:color w:val="222222"/>
                <w:sz w:val="17"/>
              </w:rPr>
              <w:t>High</w:t>
            </w:r>
          </w:p>
        </w:tc>
        <w:tc>
          <w:tcPr>
            <w:tcW w:type="dxa" w:w="720"/>
            <w:shd w:fill="F9FAFC"/>
            <w:tcMar>
              <w:top w:w="80" w:type="dxa"/>
              <w:bottom w:w="80" w:type="dxa"/>
              <w:left w:w="60" w:type="dxa"/>
              <w:right w:w="60" w:type="dxa"/>
            </w:tcMar>
          </w:tcPr>
          <w:p>
            <w:pPr>
              <w:spacing w:after="0"/>
              <w:jc w:val="center"/>
            </w:pPr>
            <w:r>
              <w:rPr>
                <w:color w:val="222222"/>
                <w:sz w:val="17"/>
              </w:rPr>
              <w:t>Sprint-1</w:t>
            </w:r>
          </w:p>
        </w:tc>
      </w:tr>
      <w:tr>
        <w:tc>
          <w:tcPr>
            <w:tcW w:type="dxa" w:w="1440"/>
            <w:shd w:fill="FFFFFF"/>
            <w:tcMar>
              <w:top w:w="80" w:type="dxa"/>
              <w:bottom w:w="80" w:type="dxa"/>
              <w:left w:w="60" w:type="dxa"/>
              <w:right w:w="60" w:type="dxa"/>
            </w:tcMar>
          </w:tcPr>
          <w:p>
            <w:pPr>
              <w:spacing w:after="0"/>
              <w:jc w:val="left"/>
            </w:pPr>
            <w:r>
              <w:rPr>
                <w:color w:val="222222"/>
                <w:sz w:val="17"/>
              </w:rPr>
              <w:t>System Administrator</w:t>
            </w:r>
          </w:p>
        </w:tc>
        <w:tc>
          <w:tcPr>
            <w:tcW w:type="dxa" w:w="1584"/>
            <w:shd w:fill="FFFFFF"/>
            <w:tcMar>
              <w:top w:w="80" w:type="dxa"/>
              <w:bottom w:w="80" w:type="dxa"/>
              <w:left w:w="60" w:type="dxa"/>
              <w:right w:w="60" w:type="dxa"/>
            </w:tcMar>
          </w:tcPr>
          <w:p>
            <w:pPr>
              <w:spacing w:after="0"/>
              <w:jc w:val="left"/>
            </w:pPr>
            <w:r>
              <w:rPr>
                <w:color w:val="222222"/>
                <w:sz w:val="17"/>
              </w:rPr>
              <w:t>Record Insertion</w:t>
            </w:r>
          </w:p>
        </w:tc>
        <w:tc>
          <w:tcPr>
            <w:tcW w:type="dxa" w:w="1008"/>
            <w:shd w:fill="FFFFFF"/>
            <w:tcMar>
              <w:top w:w="80" w:type="dxa"/>
              <w:bottom w:w="80" w:type="dxa"/>
              <w:left w:w="60" w:type="dxa"/>
              <w:right w:w="60" w:type="dxa"/>
            </w:tcMar>
          </w:tcPr>
          <w:p>
            <w:pPr>
              <w:spacing w:after="0"/>
              <w:jc w:val="center"/>
            </w:pPr>
            <w:r>
              <w:rPr>
                <w:color w:val="222222"/>
                <w:sz w:val="17"/>
              </w:rPr>
              <w:t>USN-4</w:t>
            </w:r>
          </w:p>
        </w:tc>
        <w:tc>
          <w:tcPr>
            <w:tcW w:type="dxa" w:w="2160"/>
            <w:shd w:fill="FFFFFF"/>
            <w:tcMar>
              <w:top w:w="80" w:type="dxa"/>
              <w:bottom w:w="80" w:type="dxa"/>
              <w:left w:w="60" w:type="dxa"/>
              <w:right w:w="60" w:type="dxa"/>
            </w:tcMar>
          </w:tcPr>
          <w:p>
            <w:pPr>
              <w:spacing w:after="0"/>
              <w:jc w:val="left"/>
            </w:pPr>
            <w:r>
              <w:rPr>
                <w:color w:val="222222"/>
                <w:sz w:val="17"/>
              </w:rPr>
              <w:t>As a System Admin, I want unmatched employee records to be inserted as new entries.</w:t>
            </w:r>
          </w:p>
        </w:tc>
        <w:tc>
          <w:tcPr>
            <w:tcW w:type="dxa" w:w="1872"/>
            <w:shd w:fill="FFFFFF"/>
            <w:tcMar>
              <w:top w:w="80" w:type="dxa"/>
              <w:bottom w:w="80" w:type="dxa"/>
              <w:left w:w="60" w:type="dxa"/>
              <w:right w:w="60" w:type="dxa"/>
            </w:tcMar>
          </w:tcPr>
          <w:p>
            <w:pPr>
              <w:spacing w:after="0"/>
              <w:jc w:val="left"/>
            </w:pPr>
            <w:r>
              <w:rPr>
                <w:color w:val="222222"/>
                <w:sz w:val="17"/>
              </w:rPr>
              <w:t>New records with unique Employee IDs are created in the target Employee table.</w:t>
            </w:r>
          </w:p>
        </w:tc>
        <w:tc>
          <w:tcPr>
            <w:tcW w:type="dxa" w:w="720"/>
            <w:shd w:fill="FFFFFF"/>
            <w:tcMar>
              <w:top w:w="80" w:type="dxa"/>
              <w:bottom w:w="80" w:type="dxa"/>
              <w:left w:w="60" w:type="dxa"/>
              <w:right w:w="60" w:type="dxa"/>
            </w:tcMar>
          </w:tcPr>
          <w:p>
            <w:pPr>
              <w:spacing w:after="0"/>
              <w:jc w:val="center"/>
            </w:pPr>
            <w:r>
              <w:rPr>
                <w:color w:val="222222"/>
                <w:sz w:val="17"/>
              </w:rPr>
              <w:t>High</w:t>
            </w:r>
          </w:p>
        </w:tc>
        <w:tc>
          <w:tcPr>
            <w:tcW w:type="dxa" w:w="720"/>
            <w:shd w:fill="FFFFFF"/>
            <w:tcMar>
              <w:top w:w="80" w:type="dxa"/>
              <w:bottom w:w="80" w:type="dxa"/>
              <w:left w:w="60" w:type="dxa"/>
              <w:right w:w="60" w:type="dxa"/>
            </w:tcMar>
          </w:tcPr>
          <w:p>
            <w:pPr>
              <w:spacing w:after="0"/>
              <w:jc w:val="center"/>
            </w:pPr>
            <w:r>
              <w:rPr>
                <w:color w:val="222222"/>
                <w:sz w:val="17"/>
              </w:rPr>
              <w:t>Sprint-1</w:t>
            </w:r>
          </w:p>
        </w:tc>
      </w:tr>
      <w:tr>
        <w:tc>
          <w:tcPr>
            <w:tcW w:type="dxa" w:w="1440"/>
            <w:shd w:fill="F9FAFC"/>
            <w:tcMar>
              <w:top w:w="80" w:type="dxa"/>
              <w:bottom w:w="80" w:type="dxa"/>
              <w:left w:w="60" w:type="dxa"/>
              <w:right w:w="60" w:type="dxa"/>
            </w:tcMar>
          </w:tcPr>
          <w:p>
            <w:pPr>
              <w:spacing w:after="0"/>
              <w:jc w:val="left"/>
            </w:pPr>
            <w:r>
              <w:rPr>
                <w:color w:val="222222"/>
                <w:sz w:val="17"/>
              </w:rPr>
              <w:t>HR Administrator</w:t>
            </w:r>
          </w:p>
        </w:tc>
        <w:tc>
          <w:tcPr>
            <w:tcW w:type="dxa" w:w="1584"/>
            <w:shd w:fill="F9FAFC"/>
            <w:tcMar>
              <w:top w:w="80" w:type="dxa"/>
              <w:bottom w:w="80" w:type="dxa"/>
              <w:left w:w="60" w:type="dxa"/>
              <w:right w:w="60" w:type="dxa"/>
            </w:tcMar>
          </w:tcPr>
          <w:p>
            <w:pPr>
              <w:spacing w:after="0"/>
              <w:jc w:val="left"/>
            </w:pPr>
            <w:r>
              <w:rPr>
                <w:color w:val="222222"/>
                <w:sz w:val="17"/>
              </w:rPr>
              <w:t>Exception Handling</w:t>
            </w:r>
          </w:p>
        </w:tc>
        <w:tc>
          <w:tcPr>
            <w:tcW w:type="dxa" w:w="1008"/>
            <w:shd w:fill="F9FAFC"/>
            <w:tcMar>
              <w:top w:w="80" w:type="dxa"/>
              <w:bottom w:w="80" w:type="dxa"/>
              <w:left w:w="60" w:type="dxa"/>
              <w:right w:w="60" w:type="dxa"/>
            </w:tcMar>
          </w:tcPr>
          <w:p>
            <w:pPr>
              <w:spacing w:after="0"/>
              <w:jc w:val="center"/>
            </w:pPr>
            <w:r>
              <w:rPr>
                <w:color w:val="222222"/>
                <w:sz w:val="17"/>
              </w:rPr>
              <w:t>USN-5</w:t>
            </w:r>
          </w:p>
        </w:tc>
        <w:tc>
          <w:tcPr>
            <w:tcW w:type="dxa" w:w="2160"/>
            <w:shd w:fill="F9FAFC"/>
            <w:tcMar>
              <w:top w:w="80" w:type="dxa"/>
              <w:bottom w:w="80" w:type="dxa"/>
              <w:left w:w="60" w:type="dxa"/>
              <w:right w:w="60" w:type="dxa"/>
            </w:tcMar>
          </w:tcPr>
          <w:p>
            <w:pPr>
              <w:spacing w:after="0"/>
              <w:jc w:val="left"/>
            </w:pPr>
            <w:r>
              <w:rPr>
                <w:color w:val="222222"/>
                <w:sz w:val="17"/>
              </w:rPr>
              <w:t>As an HR Admin, I want to view import log errors for failed or invalid rows.</w:t>
            </w:r>
          </w:p>
        </w:tc>
        <w:tc>
          <w:tcPr>
            <w:tcW w:type="dxa" w:w="1872"/>
            <w:shd w:fill="F9FAFC"/>
            <w:tcMar>
              <w:top w:w="80" w:type="dxa"/>
              <w:bottom w:w="80" w:type="dxa"/>
              <w:left w:w="60" w:type="dxa"/>
              <w:right w:w="60" w:type="dxa"/>
            </w:tcMar>
          </w:tcPr>
          <w:p>
            <w:pPr>
              <w:spacing w:after="0"/>
              <w:jc w:val="left"/>
            </w:pPr>
            <w:r>
              <w:rPr>
                <w:color w:val="222222"/>
                <w:sz w:val="17"/>
              </w:rPr>
              <w:t>Skipped or failed records generate actionable error messages in the import log.</w:t>
            </w:r>
          </w:p>
        </w:tc>
        <w:tc>
          <w:tcPr>
            <w:tcW w:type="dxa" w:w="720"/>
            <w:shd w:fill="F9FAFC"/>
            <w:tcMar>
              <w:top w:w="80" w:type="dxa"/>
              <w:bottom w:w="80" w:type="dxa"/>
              <w:left w:w="60" w:type="dxa"/>
              <w:right w:w="60" w:type="dxa"/>
            </w:tcMar>
          </w:tcPr>
          <w:p>
            <w:pPr>
              <w:spacing w:after="0"/>
              <w:jc w:val="center"/>
            </w:pPr>
            <w:r>
              <w:rPr>
                <w:color w:val="222222"/>
                <w:sz w:val="17"/>
              </w:rPr>
              <w:t>Medium</w:t>
            </w:r>
          </w:p>
        </w:tc>
        <w:tc>
          <w:tcPr>
            <w:tcW w:type="dxa" w:w="720"/>
            <w:shd w:fill="F9FAFC"/>
            <w:tcMar>
              <w:top w:w="80" w:type="dxa"/>
              <w:bottom w:w="80" w:type="dxa"/>
              <w:left w:w="60" w:type="dxa"/>
              <w:right w:w="60" w:type="dxa"/>
            </w:tcMar>
          </w:tcPr>
          <w:p>
            <w:pPr>
              <w:spacing w:after="0"/>
              <w:jc w:val="center"/>
            </w:pPr>
            <w:r>
              <w:rPr>
                <w:color w:val="222222"/>
                <w:sz w:val="17"/>
              </w:rPr>
              <w:t>Sprint-2</w:t>
            </w:r>
          </w:p>
        </w:tc>
      </w:tr>
      <w:tr>
        <w:tc>
          <w:tcPr>
            <w:tcW w:type="dxa" w:w="1440"/>
            <w:shd w:fill="FFFFFF"/>
            <w:tcMar>
              <w:top w:w="80" w:type="dxa"/>
              <w:bottom w:w="80" w:type="dxa"/>
              <w:left w:w="60" w:type="dxa"/>
              <w:right w:w="60" w:type="dxa"/>
            </w:tcMar>
          </w:tcPr>
          <w:p>
            <w:pPr>
              <w:spacing w:after="0"/>
              <w:jc w:val="left"/>
            </w:pPr>
            <w:r>
              <w:rPr>
                <w:color w:val="222222"/>
                <w:sz w:val="17"/>
              </w:rPr>
              <w:t>HR Administrator</w:t>
            </w:r>
          </w:p>
        </w:tc>
        <w:tc>
          <w:tcPr>
            <w:tcW w:type="dxa" w:w="1584"/>
            <w:shd w:fill="FFFFFF"/>
            <w:tcMar>
              <w:top w:w="80" w:type="dxa"/>
              <w:bottom w:w="80" w:type="dxa"/>
              <w:left w:w="60" w:type="dxa"/>
              <w:right w:w="60" w:type="dxa"/>
            </w:tcMar>
          </w:tcPr>
          <w:p>
            <w:pPr>
              <w:spacing w:after="0"/>
              <w:jc w:val="left"/>
            </w:pPr>
            <w:r>
              <w:rPr>
                <w:color w:val="222222"/>
                <w:sz w:val="17"/>
              </w:rPr>
              <w:t>Data Verification</w:t>
            </w:r>
          </w:p>
        </w:tc>
        <w:tc>
          <w:tcPr>
            <w:tcW w:type="dxa" w:w="1008"/>
            <w:shd w:fill="FFFFFF"/>
            <w:tcMar>
              <w:top w:w="80" w:type="dxa"/>
              <w:bottom w:w="80" w:type="dxa"/>
              <w:left w:w="60" w:type="dxa"/>
              <w:right w:w="60" w:type="dxa"/>
            </w:tcMar>
          </w:tcPr>
          <w:p>
            <w:pPr>
              <w:spacing w:after="0"/>
              <w:jc w:val="center"/>
            </w:pPr>
            <w:r>
              <w:rPr>
                <w:color w:val="222222"/>
                <w:sz w:val="17"/>
              </w:rPr>
              <w:t>USN-6</w:t>
            </w:r>
          </w:p>
        </w:tc>
        <w:tc>
          <w:tcPr>
            <w:tcW w:type="dxa" w:w="2160"/>
            <w:shd w:fill="FFFFFF"/>
            <w:tcMar>
              <w:top w:w="80" w:type="dxa"/>
              <w:bottom w:w="80" w:type="dxa"/>
              <w:left w:w="60" w:type="dxa"/>
              <w:right w:w="60" w:type="dxa"/>
            </w:tcMar>
          </w:tcPr>
          <w:p>
            <w:pPr>
              <w:spacing w:after="0"/>
              <w:jc w:val="left"/>
            </w:pPr>
            <w:r>
              <w:rPr>
                <w:color w:val="222222"/>
                <w:sz w:val="17"/>
              </w:rPr>
              <w:t>As an HR Admin, I want to verify that transformed employee data reflects accurately in employee profiles.</w:t>
            </w:r>
          </w:p>
        </w:tc>
        <w:tc>
          <w:tcPr>
            <w:tcW w:type="dxa" w:w="1872"/>
            <w:shd w:fill="FFFFFF"/>
            <w:tcMar>
              <w:top w:w="80" w:type="dxa"/>
              <w:bottom w:w="80" w:type="dxa"/>
              <w:left w:w="60" w:type="dxa"/>
              <w:right w:w="60" w:type="dxa"/>
            </w:tcMar>
          </w:tcPr>
          <w:p>
            <w:pPr>
              <w:spacing w:after="0"/>
              <w:jc w:val="left"/>
            </w:pPr>
            <w:r>
              <w:rPr>
                <w:color w:val="222222"/>
                <w:sz w:val="17"/>
              </w:rPr>
              <w:t>Employee profiles show updated Email, Department, and Location upon import completion.</w:t>
            </w:r>
          </w:p>
        </w:tc>
        <w:tc>
          <w:tcPr>
            <w:tcW w:type="dxa" w:w="720"/>
            <w:shd w:fill="FFFFFF"/>
            <w:tcMar>
              <w:top w:w="80" w:type="dxa"/>
              <w:bottom w:w="80" w:type="dxa"/>
              <w:left w:w="60" w:type="dxa"/>
              <w:right w:w="60" w:type="dxa"/>
            </w:tcMar>
          </w:tcPr>
          <w:p>
            <w:pPr>
              <w:spacing w:after="0"/>
              <w:jc w:val="center"/>
            </w:pPr>
            <w:r>
              <w:rPr>
                <w:color w:val="222222"/>
                <w:sz w:val="17"/>
              </w:rPr>
              <w:t>Medium</w:t>
            </w:r>
          </w:p>
        </w:tc>
        <w:tc>
          <w:tcPr>
            <w:tcW w:type="dxa" w:w="720"/>
            <w:shd w:fill="FFFFFF"/>
            <w:tcMar>
              <w:top w:w="80" w:type="dxa"/>
              <w:bottom w:w="80" w:type="dxa"/>
              <w:left w:w="60" w:type="dxa"/>
              <w:right w:w="60" w:type="dxa"/>
            </w:tcMar>
          </w:tcPr>
          <w:p>
            <w:pPr>
              <w:spacing w:after="0"/>
              <w:jc w:val="center"/>
            </w:pPr>
            <w:r>
              <w:rPr>
                <w:color w:val="222222"/>
                <w:sz w:val="17"/>
              </w:rPr>
              <w:t>Sprint-2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