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ri00p8px6jk" w:id="0"/>
      <w:bookmarkEnd w:id="0"/>
      <w:r w:rsidDel="00000000" w:rsidR="00000000" w:rsidRPr="00000000">
        <w:rPr>
          <w:rtl w:val="0"/>
        </w:rPr>
        <w:t xml:space="preserve">ServiceNow Employee Data Integration Technical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osm9fty5ifm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technical specification outlines the architecture and execution model for importing and updating employee records in ServiceNow using </w:t>
      </w:r>
      <w:r w:rsidDel="00000000" w:rsidR="00000000" w:rsidRPr="00000000">
        <w:rPr>
          <w:b w:val="1"/>
          <w:bCs w:val="1"/>
          <w:rtl w:val="0"/>
        </w:rPr>
        <w:t xml:space="preserve">Import Sets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Transform Maps</w:t>
      </w:r>
      <w:r w:rsidDel="00000000" w:rsidR="00000000" w:rsidRPr="00000000">
        <w:rPr>
          <w:rtl w:val="0"/>
        </w:rPr>
        <w:t xml:space="preserve">. The integration provides a standardized pipeline for ingesting source spreadsheet data, staging it, mapping attributes to core user tables, and applying business logic for record updates and creations.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g8o78d8l5bb" w:id="2"/>
      <w:bookmarkEnd w:id="2"/>
      <w:r w:rsidDel="00000000" w:rsidR="00000000" w:rsidRPr="00000000">
        <w:rPr>
          <w:rtl w:val="0"/>
        </w:rPr>
        <w:t xml:space="preserve">2. Source Data Structure (Spreadsheet)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incoming dataset originates as a structured spreadsheet containing primary employee attributes required for identity and organizational assignment: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: Unique identifier assigned to each employee record.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Full legal name of the employee.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Primary organizational contact email address.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: Functional organizational unit or department assignment.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Primary physical office or geographic work location.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z8l3kxnq407r" w:id="3"/>
      <w:bookmarkEnd w:id="3"/>
      <w:r w:rsidDel="00000000" w:rsidR="00000000" w:rsidRPr="00000000">
        <w:rPr>
          <w:rtl w:val="0"/>
        </w:rPr>
        <w:t xml:space="preserve">3. Staging &amp; Processing (Import Set Table)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processing follows a two-tier execution pattern to ensure validation prior to committing changes to target entities: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: Raw data from the source spreadsheet is loaded directly into a designated temporary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 acting as the staging repository.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While held within the Import Set Table, preliminary verification, syntax checking, and basic transformation evaluations occur before the data is committed to target tables.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lg84dp5qswyi" w:id="4"/>
      <w:bookmarkEnd w:id="4"/>
      <w:r w:rsidDel="00000000" w:rsidR="00000000" w:rsidRPr="00000000">
        <w:rPr>
          <w:rtl w:val="0"/>
        </w:rPr>
        <w:t xml:space="preserve">4. Field Mapping &amp; Transformation (Transform Map)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custom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defines the explicit field-level mapping rules from the temporary Import Set Table to the target ServiceNow </w:t>
      </w:r>
      <w:r w:rsidDel="00000000" w:rsidR="00000000" w:rsidRPr="00000000">
        <w:rPr>
          <w:b w:val="1"/>
          <w:bCs w:val="1"/>
          <w:rtl w:val="0"/>
        </w:rPr>
        <w:t xml:space="preserve">Employee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sys_user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Source Field (Spreadsheet / Import Set)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Target Field (ServiceNow Employee Table)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Mapping Type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Coalesce (Unique Key)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Mapping Type"/>
                <w:id w:val="-331813265"/>
                <w:dropDownList w:lastValue="Direct Map">
                  <w:listItem w:displayText="Direct Map" w:value="Direct Map"/>
                  <w:listItem w:displayText="Reference Map" w:value="Reference Ma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Direct Map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Coalesce (Unique Key)"/>
                <w:id w:val="335654846"/>
                <w:dropDownList w:lastValue="Yes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Mapping Type"/>
                <w:id w:val="-669821046"/>
                <w:dropDownList w:lastValue="Direct Map">
                  <w:listItem w:displayText="Direct Map" w:value="Direct Map"/>
                  <w:listItem w:displayText="Reference Map" w:value="Reference Ma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Direct Map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Coalesce (Unique Key)"/>
                <w:id w:val="1516790883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Mapping Type"/>
                <w:id w:val="682431533"/>
                <w:dropDownList w:lastValue="Direct Map">
                  <w:listItem w:displayText="Direct Map" w:value="Direct Map"/>
                  <w:listItem w:displayText="Reference Map" w:value="Reference Ma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Direct Map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Coalesce (Unique Key)"/>
                <w:id w:val="1014911825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Mapping Type"/>
                <w:id w:val="-834437386"/>
                <w:dropDownList w:lastValue="Reference Map">
                  <w:listItem w:displayText="Direct Map" w:value="Direct Map"/>
                  <w:listItem w:displayText="Reference Map" w:value="Reference Ma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Reference Map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sdt>
              <w:sdtPr>
                <w:alias w:val="Coalesce (Unique Key)"/>
                <w:id w:val="910233813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Mapping Type"/>
                <w:id w:val="-116314684"/>
                <w:dropDownList w:lastValue="Reference Map">
                  <w:listItem w:displayText="Direct Map" w:value="Direct Map"/>
                  <w:listItem w:displayText="Reference Map" w:value="Reference Ma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Reference Map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Coalesce (Unique Key)"/>
                <w:id w:val="-839030275"/>
                <w:dropDownList w:lastValue="No">
                  <w:listItem w:displayText="No" w:value="No"/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i2kyypm0lw4c" w:id="5"/>
      <w:bookmarkEnd w:id="5"/>
      <w:r w:rsidDel="00000000" w:rsidR="00000000" w:rsidRPr="00000000">
        <w:rPr>
          <w:rtl w:val="0"/>
        </w:rPr>
        <w:t xml:space="preserve">5. Integration Rules &amp; Record Logic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transform process enforces specific operational rules during execution to maintain database integrity: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Coalesce Strategy</w:t>
      </w:r>
      <w:r w:rsidDel="00000000" w:rsidR="00000000" w:rsidRPr="00000000">
        <w:rPr>
          <w:rtl w:val="0"/>
        </w:rPr>
        <w:t xml:space="preserve">: The pipeline uses </w:t>
      </w:r>
      <w:r w:rsidDel="00000000" w:rsidR="00000000" w:rsidRPr="00000000">
        <w:rPr>
          <w:b w:val="1"/>
          <w:bCs w:val="1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as the coalesce key to determine record uniqueness in the target table.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Existing Records</w:t>
      </w:r>
      <w:r w:rsidDel="00000000" w:rsidR="00000000" w:rsidRPr="00000000">
        <w:rPr>
          <w:rtl w:val="0"/>
        </w:rPr>
        <w:t xml:space="preserve">: If an incoming record matches an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  <w:r w:rsidDel="00000000" w:rsidR="00000000" w:rsidRPr="00000000">
        <w:rPr>
          <w:rtl w:val="0"/>
        </w:rPr>
        <w:t xml:space="preserve"> table, the existing record is updated with the target values from the staging table.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New Records</w:t>
      </w:r>
      <w:r w:rsidDel="00000000" w:rsidR="00000000" w:rsidRPr="00000000">
        <w:rPr>
          <w:rtl w:val="0"/>
        </w:rPr>
        <w:t xml:space="preserve">: If no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ID</w:t>
      </w:r>
      <w:r w:rsidDel="00000000" w:rsidR="00000000" w:rsidRPr="00000000">
        <w:rPr>
          <w:rtl w:val="0"/>
        </w:rPr>
        <w:t xml:space="preserve"> is identified during the coalesce check, a new employee record is automatically created in the target table.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