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970BCC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77777777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85263 75070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77777777" w:rsidR="00970BCC" w:rsidRDefault="00970BCC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>harisrini99@gmail.com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</w:t>
            </w:r>
          </w:p>
          <w:p w14:paraId="20535860" w14:textId="77777777" w:rsidR="00970BCC" w:rsidRDefault="00DC08FB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DC08FB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7" w:history="1"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4DA6CBBD" w14:textId="16142AC2" w:rsidR="00970BCC" w:rsidRPr="00AC0FF0" w:rsidRDefault="00970BCC" w:rsidP="00AA5665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JS.</w:t>
            </w:r>
            <w:r>
              <w:rPr>
                <w:rFonts w:ascii="Arimo" w:eastAsia="Arimo" w:hAnsi="Arimo" w:cs="Arimo"/>
                <w:color w:val="000000"/>
              </w:rPr>
              <w:br/>
            </w:r>
          </w:p>
          <w:p w14:paraId="12E30102" w14:textId="703ACA33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970BCC">
              <w:rPr>
                <w:rFonts w:ascii="Arimo" w:eastAsia="Arimo" w:hAnsi="Arimo" w:cs="Arimo"/>
                <w:color w:val="000000"/>
              </w:rPr>
              <w:t>SQL, Firebase (non-Relational DB), InfluxDB (Timeseries Database).</w:t>
            </w:r>
          </w:p>
          <w:p w14:paraId="1A6C0D1A" w14:textId="77777777" w:rsidR="00970BCC" w:rsidRPr="00AC0FF0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77777777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Git, Kubernetes, Docker, Jenkins (CI/CD), AWS (EC2, S3), Grafana, Prometheus.</w:t>
            </w:r>
          </w:p>
          <w:p w14:paraId="29AA5A0F" w14:textId="3E3F5A9D" w:rsidR="00970BCC" w:rsidRPr="00AC0FF0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 w:rsidRPr="00970BCC">
              <w:rPr>
                <w:rFonts w:ascii="Arimo" w:eastAsia="Arimo" w:hAnsi="Arimo" w:cs="Arimo"/>
                <w:color w:val="000000"/>
              </w:rPr>
              <w:t xml:space="preserve"> </w:t>
            </w:r>
          </w:p>
          <w:p w14:paraId="074DAAFF" w14:textId="77777777" w:rsidR="00970BCC" w:rsidRP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CF, Istio (Service mesh), Load tools (JMeter, K6), Dynatrace (APM), groovy, GitHub Actions.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7777777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>Worked on Kyma (Kubernetes Extension) Control plane Components testing by developing python application, scripting, monitoring and automated the entire process using CI/CD test pipeline.</w:t>
            </w:r>
          </w:p>
          <w:p w14:paraId="3A4FB96E" w14:textId="7777777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>Created the Command line tool using Golang and Kubernetes to automate the different deployments to calculate the latencies taken for creation with monitoring stack (InfluxDB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>Worked on scalability aspects of different projects deployed in Cloud Foundry and automated the test using Jenkins pipeline with Monitoring stack.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00EF532B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HONOR AWARD – SAP Labs Pvt. Ltd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For Delivering the projects wi</w:t>
            </w:r>
            <w:r w:rsidR="00E642CE" w:rsidRPr="005517F8">
              <w:rPr>
                <w:rFonts w:ascii="Arimo" w:eastAsia="Arimo" w:hAnsi="Arimo" w:cs="Arimo"/>
                <w:color w:val="000000"/>
              </w:rPr>
              <w:t xml:space="preserve">th a high 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09A9FA70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 organized by DCSE CEG, Chennai.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8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7A1CF7">
            <w:pPr>
              <w:ind w:hanging="379"/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5517F8">
      <w:pgSz w:w="12240" w:h="19440" w:code="5"/>
      <w:pgMar w:top="72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1E3F47"/>
    <w:rsid w:val="00327E22"/>
    <w:rsid w:val="005517F8"/>
    <w:rsid w:val="00614160"/>
    <w:rsid w:val="006314FB"/>
    <w:rsid w:val="007A1CF7"/>
    <w:rsid w:val="00807500"/>
    <w:rsid w:val="00964C91"/>
    <w:rsid w:val="00970BCC"/>
    <w:rsid w:val="00AA5665"/>
    <w:rsid w:val="00AC0FF0"/>
    <w:rsid w:val="00D14580"/>
    <w:rsid w:val="00D95053"/>
    <w:rsid w:val="00DC08FB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verleaf.com/project/5e9ab543b91204000136fa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9fdcf268-610b-449b-aed6-66417fdf0043/public_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iharan-srinivasan-6a223a16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risrini99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srini99/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5</cp:revision>
  <dcterms:created xsi:type="dcterms:W3CDTF">2022-01-03T16:17:00Z</dcterms:created>
  <dcterms:modified xsi:type="dcterms:W3CDTF">2022-01-03T17:31:00Z</dcterms:modified>
</cp:coreProperties>
</file>