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7E7E73">
      <w:pPr>
        <w:spacing w:after="200" w:line="276" w:lineRule="auto"/>
        <w:jc w:val="left"/>
        <w:rPr>
          <w:rFonts w:hint="default" w:ascii="Calibri" w:hAnsi="Calibri" w:eastAsia="Calibri"/>
          <w:b/>
          <w:sz w:val="40"/>
          <w:szCs w:val="40"/>
          <w:lang w:val="en-GB"/>
        </w:rPr>
      </w:pPr>
      <w:r>
        <w:rPr>
          <w:rFonts w:hint="default" w:ascii="Calibri" w:hAnsi="Calibri" w:eastAsia="Calibri"/>
          <w:b/>
          <w:sz w:val="40"/>
          <w:szCs w:val="40"/>
          <w:lang w:val="en-GB"/>
        </w:rPr>
        <w:t>UNIT-1</w:t>
      </w:r>
      <w:bookmarkStart w:id="0" w:name="_GoBack"/>
      <w:bookmarkEnd w:id="0"/>
    </w:p>
    <w:p w14:paraId="44EBD79D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-GB"/>
        </w:rPr>
      </w:pPr>
    </w:p>
    <w:p w14:paraId="6A89BA8A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-GB"/>
        </w:rPr>
      </w:pPr>
      <w:r>
        <w:rPr>
          <w:rFonts w:hint="default" w:ascii="Calibri" w:hAnsi="Calibri" w:eastAsia="Calibri"/>
          <w:b/>
          <w:sz w:val="28"/>
          <w:szCs w:val="24"/>
          <w:lang w:val="en-GB"/>
        </w:rPr>
        <w:t xml:space="preserve">The concept of word formation </w:t>
      </w:r>
    </w:p>
    <w:p w14:paraId="6E12BAC0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1. Understanding Word Structure</w:t>
      </w:r>
    </w:p>
    <w:p w14:paraId="670FDE0A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Roots: Recognizing the base or root of a word can help in understanding its meaning. For example, the root "scrib" means "to write," which appears in words like "describe," "manuscript," and "inscription."</w:t>
      </w:r>
    </w:p>
    <w:p w14:paraId="34AF7B77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Affixes: Learning common prefixes (e.g., "un-", "re-", "dis-") and suffixes (e.g., "-ing," "-ed," "-tion") can help in deciphering the meanings of new words. For instance:</w:t>
      </w:r>
    </w:p>
    <w:p w14:paraId="5D92D4DC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"unhappy" (not happy)</w:t>
      </w:r>
    </w:p>
    <w:p w14:paraId="13E9C88A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"creation" (the act of creating)</w:t>
      </w:r>
    </w:p>
    <w:p w14:paraId="022DEEA8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2. Derivation</w:t>
      </w:r>
    </w:p>
    <w:p w14:paraId="7FE22574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Creating New Words: By adding prefixes and suffixes to root words, you can create new words. This process allows learners to expand their vocabulary significantly. For example:</w:t>
      </w:r>
    </w:p>
    <w:p w14:paraId="0971C9B8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From "happy," you can derive "happiness" (noun) and "unhappily" (adverb).</w:t>
      </w:r>
    </w:p>
    <w:p w14:paraId="465F7D0F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3. Compounding</w:t>
      </w:r>
    </w:p>
    <w:p w14:paraId="06B2E31A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Combining Words: Understanding how two or more words can be combined to form a new word helps in vocabulary expansion. For example:</w:t>
      </w:r>
    </w:p>
    <w:p w14:paraId="76A02525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"rain" + "coat" = "raincoat"</w:t>
      </w:r>
    </w:p>
    <w:p w14:paraId="7526F279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"book" + "shelf" = "bookshelf"</w:t>
      </w:r>
    </w:p>
    <w:p w14:paraId="45596F05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4. Conversion</w:t>
      </w:r>
    </w:p>
    <w:p w14:paraId="4830CB16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Changing Word Class: Learning how a word can function as different parts of speech without changing its form can enhance vocabulary. For example:</w:t>
      </w:r>
    </w:p>
    <w:p w14:paraId="3427565F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The noun "run" can also be used as a verb: "I will run tomorrow."</w:t>
      </w:r>
    </w:p>
    <w:p w14:paraId="31E96F59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5. Blending</w:t>
      </w:r>
    </w:p>
    <w:p w14:paraId="6E8D087C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Creating New Terms: Familiarity with blends can introduce learners to modern vocabulary, especially in informal contexts. For example:</w:t>
      </w:r>
    </w:p>
    <w:p w14:paraId="33E62F04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"brunch" (breakfast + lunch)</w:t>
      </w:r>
    </w:p>
    <w:p w14:paraId="2E3F475F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"motel" (motor + hotel)</w:t>
      </w:r>
    </w:p>
    <w:p w14:paraId="4A2899C1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6. Acronyms and Initialisms</w:t>
      </w:r>
    </w:p>
    <w:p w14:paraId="4F878C4E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Recognizing Shortened Forms: Understanding acronyms and initialisms can help learners grasp contemporary language and jargon. For example:</w:t>
      </w:r>
    </w:p>
    <w:p w14:paraId="25A413EE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"NASA" (National Aeronautics and Space Administration)</w:t>
      </w:r>
    </w:p>
    <w:p w14:paraId="7934A603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"FOMO" (Fear of Missing Out)</w:t>
      </w:r>
    </w:p>
    <w:p w14:paraId="5668D8DA">
      <w:pPr>
        <w:spacing w:after="200" w:line="276" w:lineRule="auto"/>
        <w:jc w:val="left"/>
        <w:rPr>
          <w:rFonts w:hint="default" w:ascii="Calibri" w:hAnsi="Calibri" w:eastAsia="Calibri"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7. Clipping</w:t>
      </w:r>
    </w:p>
    <w:p w14:paraId="04718FCD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Shortening Words: Learning about clipped forms can help in understanding colloquial language. For example:</w:t>
      </w:r>
    </w:p>
    <w:p w14:paraId="366DAC70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"gym" (from "gymnasium")</w:t>
      </w:r>
    </w:p>
    <w:p w14:paraId="39EB5D2D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"info" (from "information")</w:t>
      </w:r>
    </w:p>
    <w:p w14:paraId="5C370374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8. Backformation</w:t>
      </w:r>
    </w:p>
    <w:p w14:paraId="718BA92F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Creating New Words by Removing Affixes: This process can introduce learners to new vocabulary. For example:</w:t>
      </w:r>
    </w:p>
    <w:p w14:paraId="6FA60E98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 xml:space="preserve">"babysitter"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→</w:t>
      </w:r>
      <w:r>
        <w:rPr>
          <w:rFonts w:hint="default" w:ascii="Calibri" w:hAnsi="Calibri" w:eastAsia="Calibri"/>
          <w:sz w:val="24"/>
          <w:szCs w:val="24"/>
          <w:lang w:val="en"/>
        </w:rPr>
        <w:t xml:space="preserve"> "babysit"</w:t>
      </w:r>
    </w:p>
    <w:p w14:paraId="11ABBAE7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 xml:space="preserve">"editor"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→</w:t>
      </w:r>
      <w:r>
        <w:rPr>
          <w:rFonts w:hint="default" w:ascii="Calibri" w:hAnsi="Calibri" w:eastAsia="Calibri"/>
          <w:sz w:val="24"/>
          <w:szCs w:val="24"/>
          <w:lang w:val="en"/>
        </w:rPr>
        <w:t xml:space="preserve"> "edit"</w:t>
      </w:r>
    </w:p>
    <w:p w14:paraId="7E7880AB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9. Borrowing</w:t>
      </w:r>
    </w:p>
    <w:p w14:paraId="14A006FD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Incorporating Foreign Words: Understanding borrowed words can enrich vocabulary, especially in a globalized context. For example:</w:t>
      </w:r>
    </w:p>
    <w:p w14:paraId="26C11F9B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"sushi" (from Japanese)</w:t>
      </w:r>
    </w:p>
    <w:p w14:paraId="38921CB7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"ballet" (from French)</w:t>
      </w:r>
    </w:p>
    <w:p w14:paraId="4D71DE25">
      <w:pPr>
        <w:spacing w:after="200" w:line="276" w:lineRule="auto"/>
        <w:jc w:val="left"/>
        <w:rPr>
          <w:rFonts w:hint="default" w:ascii="Calibri" w:hAnsi="Calibri" w:eastAsia="Calibri"/>
          <w:b/>
          <w:sz w:val="28"/>
          <w:szCs w:val="24"/>
          <w:lang w:val="en"/>
        </w:rPr>
      </w:pPr>
      <w:r>
        <w:rPr>
          <w:rFonts w:hint="default" w:ascii="Calibri" w:hAnsi="Calibri" w:eastAsia="Calibri"/>
          <w:b/>
          <w:sz w:val="28"/>
          <w:szCs w:val="24"/>
          <w:lang w:val="en"/>
        </w:rPr>
        <w:t>10. Neologism</w:t>
      </w:r>
    </w:p>
    <w:p w14:paraId="20D35B4C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Adapting to New Concepts: Being aware of new words that emerge in response to cultural and technological changes can keep vocabulary current. For example:</w:t>
      </w:r>
    </w:p>
    <w:p w14:paraId="02828C2B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"selfie" (a self-taken photograph)</w:t>
      </w:r>
    </w:p>
    <w:p w14:paraId="065BC1FF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"hashtag" (a word or phrase preceded by a hash sign used on social media)</w:t>
      </w:r>
    </w:p>
    <w:p w14:paraId="6D5C5E22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AA13FFB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16C6BAD">
      <w:pPr>
        <w:spacing w:after="200" w:line="276" w:lineRule="auto"/>
        <w:jc w:val="left"/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</w:pP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root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word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from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forieign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language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and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their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use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in</w:t>
      </w:r>
      <w:r>
        <w:rPr>
          <w:rFonts w:hint="default" w:ascii="Cambria Math" w:hAnsi="Cambria Math" w:eastAsia="Cambria Math"/>
          <w:b/>
          <w:i/>
          <w:sz w:val="32"/>
          <w:szCs w:val="24"/>
          <w:u w:val="single"/>
          <w:lang w:val="en"/>
        </w:rPr>
        <w:t xml:space="preserve"> </w:t>
      </w:r>
      <w:r>
        <w:rPr>
          <w:rFonts w:hint="default" w:ascii="Calibri" w:hAnsi="Calibri" w:eastAsia="Calibri"/>
          <w:b/>
          <w:i/>
          <w:sz w:val="32"/>
          <w:szCs w:val="24"/>
          <w:u w:val="single"/>
          <w:lang w:val="en"/>
        </w:rPr>
        <w:t>english</w:t>
      </w:r>
    </w:p>
    <w:p w14:paraId="1D5B2E8E">
      <w:pPr>
        <w:spacing w:after="200" w:line="276" w:lineRule="auto"/>
        <w:jc w:val="left"/>
        <w:rPr>
          <w:rFonts w:hint="default" w:ascii="Calibri" w:hAnsi="Calibri" w:eastAsia="Calibri" w:cs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1.Latin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13573305">
      <w:pPr>
        <w:spacing w:after="200" w:line="276" w:lineRule="auto"/>
        <w:jc w:val="left"/>
        <w:rPr>
          <w:rFonts w:hint="default" w:ascii="Calibri" w:hAnsi="Calibri" w:cs="Calibri" w:eastAsiaTheme="minorEastAsia"/>
          <w:sz w:val="24"/>
          <w:szCs w:val="24"/>
          <w:lang w:val="en"/>
        </w:rPr>
      </w:pPr>
      <w:r>
        <w:rPr>
          <w:rFonts w:hint="default" w:ascii="Calibri" w:hAnsi="Calibri" w:cs="Calibri" w:eastAsiaTheme="minorEastAsia"/>
          <w:sz w:val="24"/>
          <w:szCs w:val="24"/>
          <w:lang w:val="en"/>
        </w:rPr>
        <w:t>Root: "aqua" (water)</w:t>
      </w:r>
    </w:p>
    <w:p w14:paraId="749709FF">
      <w:pPr>
        <w:spacing w:after="200" w:line="276" w:lineRule="auto"/>
        <w:jc w:val="left"/>
        <w:rPr>
          <w:rFonts w:hint="default" w:ascii="Calibri" w:hAnsi="Calibri" w:cs="Calibri" w:eastAsiaTheme="minorEastAsia"/>
          <w:sz w:val="24"/>
          <w:szCs w:val="24"/>
          <w:lang w:val="en"/>
        </w:rPr>
      </w:pPr>
      <w:r>
        <w:rPr>
          <w:rFonts w:hint="default" w:ascii="Calibri" w:hAnsi="Calibri" w:cs="Calibri" w:eastAsiaTheme="minorEastAsia"/>
          <w:sz w:val="24"/>
          <w:szCs w:val="24"/>
          <w:lang w:val="en"/>
        </w:rPr>
        <w:t>Use in English: Words like "aquarium," "aquatic," and "aqueduct."</w:t>
      </w:r>
    </w:p>
    <w:p w14:paraId="6E9AA8BC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2.Greek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76A25091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"bio"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life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28715985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Words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such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"biology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"biography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and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"biodegradable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</w:p>
    <w:p w14:paraId="3743ADBB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3.French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21B0C52C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"cuisine"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kitchen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51E30F9B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Words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like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"cuisine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"culinary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and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"cuisinier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</w:p>
    <w:p w14:paraId="4030970F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4.Spanish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044F3816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"fiesta"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party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19C8CCA3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"fiesta"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directly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refer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celebration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or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festival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76FBCA63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5.Italian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1F40DEA5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"musica"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music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2540F60D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Words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like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"musical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"musician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,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and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"musicality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  <w:r>
        <w:rPr>
          <w:rFonts w:hint="default" w:ascii="Calibri" w:hAnsi="Calibri" w:eastAsia="Calibri"/>
          <w:sz w:val="24"/>
          <w:szCs w:val="24"/>
          <w:lang w:val="en"/>
        </w:rPr>
        <w:t>"</w:t>
      </w:r>
    </w:p>
    <w:p w14:paraId="739C95FA">
      <w:pPr>
        <w:spacing w:after="20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6.Arabic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555284E6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"salaam"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peace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63FD4BE3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"salam"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sometimes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contexts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, </w:t>
      </w:r>
      <w:r>
        <w:rPr>
          <w:rFonts w:hint="default" w:ascii="Calibri" w:hAnsi="Calibri" w:eastAsia="Calibri"/>
          <w:sz w:val="24"/>
          <w:szCs w:val="24"/>
          <w:lang w:val="en"/>
        </w:rPr>
        <w:t>especially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discussions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about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Islamic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culture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7D63D67C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-GB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7.German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2F1D46DB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"kind"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child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2BF4DA25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"kindergarten"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literally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"children's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garden"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)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refer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preschool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educational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approach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434183F7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8.Japanese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18915DC5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"sushi"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vinegared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rice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140D7833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"sushi"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widely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refer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Japanese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dish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0C6AD35A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9.Russian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33FAFBC9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Root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"vodka"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(</w:t>
      </w:r>
      <w:r>
        <w:rPr>
          <w:rFonts w:hint="default" w:ascii="Calibri" w:hAnsi="Calibri" w:eastAsia="Calibri"/>
          <w:sz w:val="24"/>
          <w:szCs w:val="24"/>
          <w:lang w:val="en"/>
        </w:rPr>
        <w:t>little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water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)</w:t>
      </w:r>
    </w:p>
    <w:p w14:paraId="09BE2858">
      <w:pPr>
        <w:spacing w:after="200" w:line="276" w:lineRule="auto"/>
        <w:jc w:val="left"/>
        <w:rPr>
          <w:rFonts w:hint="default" w:ascii="Calibri" w:hAnsi="Calibri" w:eastAsia="Calibri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"vodka"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refer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distilled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alcoholic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beverage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3D374365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10.Hindi</w:t>
      </w: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:</w:t>
      </w:r>
    </w:p>
    <w:p w14:paraId="4B6338A3">
      <w:pPr>
        <w:spacing w:after="20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4B54855">
      <w:pPr>
        <w:spacing w:after="200" w:line="276" w:lineRule="auto"/>
        <w:jc w:val="left"/>
        <w:rPr>
          <w:rFonts w:hint="default" w:ascii="Calibri" w:hAnsi="Calibri" w:eastAsia="Calibri"/>
          <w:b/>
          <w:sz w:val="36"/>
          <w:szCs w:val="24"/>
          <w:lang w:val="en"/>
        </w:rPr>
      </w:pPr>
      <w:r>
        <w:rPr>
          <w:rFonts w:hint="default" w:ascii="Calibri" w:hAnsi="Calibri" w:eastAsia="Calibri"/>
          <w:b/>
          <w:sz w:val="36"/>
          <w:szCs w:val="24"/>
          <w:lang w:val="en"/>
        </w:rPr>
        <w:t>Root</w:t>
      </w:r>
      <w:r>
        <w:rPr>
          <w:rFonts w:hint="default" w:ascii="Cambria Math" w:hAnsi="Cambria Math" w:eastAsia="Cambria Math"/>
          <w:b/>
          <w:sz w:val="36"/>
          <w:szCs w:val="24"/>
          <w:lang w:val="en"/>
        </w:rPr>
        <w:t xml:space="preserve">: </w:t>
      </w:r>
      <w:r>
        <w:rPr>
          <w:rFonts w:hint="default" w:ascii="Calibri" w:hAnsi="Calibri" w:eastAsia="Calibri"/>
          <w:b/>
          <w:sz w:val="36"/>
          <w:szCs w:val="24"/>
          <w:lang w:val="en"/>
        </w:rPr>
        <w:t>"pundit"</w:t>
      </w:r>
      <w:r>
        <w:rPr>
          <w:rFonts w:hint="default" w:ascii="Cambria Math" w:hAnsi="Cambria Math" w:eastAsia="Cambria Math"/>
          <w:b/>
          <w:sz w:val="36"/>
          <w:szCs w:val="24"/>
          <w:lang w:val="en"/>
        </w:rPr>
        <w:t xml:space="preserve"> (</w:t>
      </w:r>
      <w:r>
        <w:rPr>
          <w:rFonts w:hint="default" w:ascii="Calibri" w:hAnsi="Calibri" w:eastAsia="Calibri"/>
          <w:b/>
          <w:sz w:val="36"/>
          <w:szCs w:val="24"/>
          <w:lang w:val="en"/>
        </w:rPr>
        <w:t>learned</w:t>
      </w:r>
      <w:r>
        <w:rPr>
          <w:rFonts w:hint="default" w:ascii="Cambria Math" w:hAnsi="Cambria Math" w:eastAsia="Cambria Math"/>
          <w:b/>
          <w:sz w:val="36"/>
          <w:szCs w:val="24"/>
          <w:lang w:val="en"/>
        </w:rPr>
        <w:t xml:space="preserve"> </w:t>
      </w:r>
      <w:r>
        <w:rPr>
          <w:rFonts w:hint="default" w:ascii="Calibri" w:hAnsi="Calibri" w:eastAsia="Calibri"/>
          <w:b/>
          <w:sz w:val="36"/>
          <w:szCs w:val="24"/>
          <w:lang w:val="en"/>
        </w:rPr>
        <w:t>man</w:t>
      </w:r>
      <w:r>
        <w:rPr>
          <w:rFonts w:hint="default" w:ascii="Cambria Math" w:hAnsi="Cambria Math" w:eastAsia="Cambria Math"/>
          <w:b/>
          <w:sz w:val="36"/>
          <w:szCs w:val="24"/>
          <w:lang w:val="en"/>
        </w:rPr>
        <w:t>)</w:t>
      </w:r>
    </w:p>
    <w:p w14:paraId="28E57917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libri" w:hAnsi="Calibri" w:eastAsia="Calibri"/>
          <w:sz w:val="24"/>
          <w:szCs w:val="24"/>
          <w:lang w:val="en"/>
        </w:rPr>
        <w:t>Use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: </w:t>
      </w:r>
      <w:r>
        <w:rPr>
          <w:rFonts w:hint="default" w:ascii="Calibri" w:hAnsi="Calibri" w:eastAsia="Calibri"/>
          <w:sz w:val="24"/>
          <w:szCs w:val="24"/>
          <w:lang w:val="en"/>
        </w:rPr>
        <w:t>The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word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"pundit"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is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used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English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refer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to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expert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or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authority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in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a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particular</w:t>
      </w:r>
      <w:r>
        <w:rPr>
          <w:rFonts w:hint="default" w:ascii="Cambria Math" w:hAnsi="Cambria Math" w:eastAsia="Cambria Math"/>
          <w:sz w:val="24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4"/>
          <w:szCs w:val="24"/>
          <w:lang w:val="en"/>
        </w:rPr>
        <w:t>field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.</w:t>
      </w:r>
    </w:p>
    <w:p w14:paraId="03C0D27C">
      <w:pPr>
        <w:spacing w:after="200" w:line="276" w:lineRule="auto"/>
        <w:jc w:val="left"/>
        <w:rPr>
          <w:rFonts w:hint="default" w:ascii="Cambria Math" w:hAnsi="Cambria Math" w:eastAsia="Cambria Math"/>
          <w:sz w:val="22"/>
          <w:szCs w:val="24"/>
          <w:lang w:val="en"/>
        </w:rPr>
      </w:pPr>
    </w:p>
    <w:p w14:paraId="018BA8F2">
      <w:pPr>
        <w:spacing w:after="200" w:line="276" w:lineRule="auto"/>
        <w:jc w:val="left"/>
        <w:rPr>
          <w:rFonts w:hint="default" w:ascii="Cambria Math" w:hAnsi="Cambria Math" w:eastAsia="Cambria Math"/>
          <w:sz w:val="28"/>
          <w:szCs w:val="28"/>
          <w:lang w:val="en"/>
        </w:rPr>
      </w:pPr>
    </w:p>
    <w:p w14:paraId="6C377E17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sz w:val="28"/>
          <w:szCs w:val="28"/>
          <w:lang w:val="en"/>
        </w:rPr>
        <w:t>Base Word:</w:t>
      </w:r>
    </w:p>
    <w:p w14:paraId="556E25A3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Acquittance: This term refers to a release from a debt or obligation, or a receipt acknowledging payment.</w:t>
      </w:r>
    </w:p>
    <w:p w14:paraId="5C6CF1A4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sz w:val="28"/>
          <w:szCs w:val="28"/>
          <w:lang w:val="en"/>
        </w:rPr>
        <w:t>Derivatives with Prefixes and Suffixes:</w:t>
      </w:r>
    </w:p>
    <w:p w14:paraId="1F75C233">
      <w:pPr>
        <w:spacing w:after="200" w:line="276" w:lineRule="auto"/>
        <w:jc w:val="left"/>
        <w:rPr>
          <w:rFonts w:hint="default" w:ascii="Cambria Math" w:hAnsi="Cambria Math" w:eastAsia="Cambria Math"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sz w:val="28"/>
          <w:szCs w:val="28"/>
          <w:lang w:val="en"/>
        </w:rPr>
        <w:t>Prefix:</w:t>
      </w:r>
    </w:p>
    <w:p w14:paraId="3CA79AB6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Re- (from Latin "re-", meaning "again"):</w:t>
      </w:r>
    </w:p>
    <w:p w14:paraId="490FE87E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Reacquittance: The act of acknowledging a debt or obligation again.</w:t>
      </w:r>
    </w:p>
    <w:p w14:paraId="492CFDD4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sz w:val="28"/>
          <w:szCs w:val="28"/>
          <w:lang w:val="en"/>
        </w:rPr>
        <w:t>Suffixes:</w:t>
      </w:r>
    </w:p>
    <w:p w14:paraId="370886D7">
      <w:pPr>
        <w:spacing w:after="200" w:line="276" w:lineRule="auto"/>
        <w:jc w:val="left"/>
        <w:rPr>
          <w:rFonts w:hint="default" w:ascii="Cambria Math" w:hAnsi="Cambria Math" w:eastAsia="Cambria Math"/>
          <w:sz w:val="22"/>
          <w:szCs w:val="24"/>
          <w:lang w:val="en"/>
        </w:rPr>
      </w:pPr>
    </w:p>
    <w:p w14:paraId="30E013E3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-ance: This is already part of "acquittance," but you can create related forms:</w:t>
      </w:r>
    </w:p>
    <w:p w14:paraId="0BE3F973">
      <w:pPr>
        <w:spacing w:after="200" w:line="276" w:lineRule="auto"/>
        <w:jc w:val="left"/>
        <w:rPr>
          <w:rFonts w:hint="default" w:ascii="Cambria Math" w:hAnsi="Cambria Math" w:eastAsia="Cambria Math"/>
          <w:sz w:val="22"/>
          <w:szCs w:val="24"/>
          <w:lang w:val="en"/>
        </w:rPr>
      </w:pPr>
      <w:r>
        <w:rPr>
          <w:rFonts w:hint="default" w:ascii="Cambria Math" w:hAnsi="Cambria Math" w:eastAsia="Cambria Math"/>
          <w:b/>
          <w:sz w:val="24"/>
          <w:szCs w:val="24"/>
          <w:lang w:val="en"/>
        </w:rPr>
        <w:t>Acquittance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:</w:t>
      </w:r>
      <w:r>
        <w:rPr>
          <w:rFonts w:hint="default" w:ascii="Cambria Math" w:hAnsi="Cambria Math" w:eastAsia="Cambria Math"/>
          <w:sz w:val="22"/>
          <w:szCs w:val="24"/>
          <w:lang w:val="en"/>
        </w:rPr>
        <w:t xml:space="preserve"> The state of being acquitted or released from a debt.</w:t>
      </w:r>
    </w:p>
    <w:p w14:paraId="64AECACF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Acquittal: A legal term referring to the judgment that a person is not guilty of the crime with which they have been charged.</w:t>
      </w:r>
    </w:p>
    <w:p w14:paraId="485F2F2C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-ant:</w:t>
      </w:r>
    </w:p>
    <w:p w14:paraId="4FBB7E74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Acquittant: One who acquits or releases from a debt or obligation.</w:t>
      </w:r>
    </w:p>
    <w:p w14:paraId="035864B1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-ed:</w:t>
      </w:r>
    </w:p>
    <w:p w14:paraId="0670E706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 xml:space="preserve">Acquitted: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The past tense of acquit, meaning to have been released from a debt or obligation.</w:t>
      </w:r>
    </w:p>
    <w:p w14:paraId="7324DB3B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-ing:</w:t>
      </w:r>
    </w:p>
    <w:p w14:paraId="04CB6438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4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 xml:space="preserve">Acquitting: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The act of releasing someone from a debt or obligation</w:t>
      </w:r>
      <w:r>
        <w:rPr>
          <w:rFonts w:hint="default" w:ascii="Cambria Math" w:hAnsi="Cambria Math" w:eastAsia="Cambria Math"/>
          <w:b/>
          <w:sz w:val="24"/>
          <w:szCs w:val="24"/>
          <w:lang w:val="en"/>
        </w:rPr>
        <w:t>.</w:t>
      </w:r>
    </w:p>
    <w:p w14:paraId="4475DFAD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Foreign Language Influences:</w:t>
      </w:r>
    </w:p>
    <w:p w14:paraId="6D4C0280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Latin</w:t>
      </w:r>
      <w:r>
        <w:rPr>
          <w:rFonts w:hint="default" w:ascii="Cambria Math" w:hAnsi="Cambria Math" w:eastAsia="Cambria Math"/>
          <w:sz w:val="22"/>
          <w:szCs w:val="24"/>
          <w:lang w:val="en"/>
        </w:rPr>
        <w:t xml:space="preserve">: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The root "acquit" comes from the Latin "acquitare," meaning to free or release.</w:t>
      </w:r>
    </w:p>
    <w:p w14:paraId="4ACDBE80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 xml:space="preserve">French: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The term "acquitter" in French also means to acquit or to pay off a debt.</w:t>
      </w:r>
    </w:p>
    <w:p w14:paraId="634ADA91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2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>Example Derivatives:</w:t>
      </w:r>
    </w:p>
    <w:p w14:paraId="795E7C7B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b/>
          <w:sz w:val="22"/>
          <w:szCs w:val="24"/>
          <w:lang w:val="en"/>
        </w:rPr>
        <w:t xml:space="preserve">Acquit (verb): </w:t>
      </w:r>
      <w:r>
        <w:rPr>
          <w:rFonts w:hint="default" w:ascii="Cambria Math" w:hAnsi="Cambria Math" w:eastAsia="Cambria Math"/>
          <w:sz w:val="24"/>
          <w:szCs w:val="24"/>
          <w:lang w:val="en"/>
        </w:rPr>
        <w:t>To free someone from a debt or obligation.</w:t>
      </w:r>
    </w:p>
    <w:p w14:paraId="39333D16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Acquittable (adjective): Capable of being acquitted or released.</w:t>
      </w:r>
    </w:p>
    <w:p w14:paraId="6C65360D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Acquittance (noun): A document or receipt acknowledging payment.</w:t>
      </w:r>
    </w:p>
    <w:p w14:paraId="1B3E7F98">
      <w:pPr>
        <w:spacing w:after="200" w:line="276" w:lineRule="auto"/>
        <w:jc w:val="left"/>
        <w:rPr>
          <w:rFonts w:hint="default" w:ascii="Cambria Math" w:hAnsi="Cambria Math" w:eastAsia="Cambria Math"/>
          <w:b/>
          <w:sz w:val="32"/>
          <w:szCs w:val="24"/>
          <w:lang w:val="en"/>
        </w:rPr>
      </w:pPr>
    </w:p>
    <w:p w14:paraId="4010077B">
      <w:pPr>
        <w:spacing w:after="200" w:line="276" w:lineRule="auto"/>
        <w:jc w:val="left"/>
        <w:rPr>
          <w:rFonts w:hint="default" w:ascii="Cambria Math" w:hAnsi="Cambria Math" w:eastAsia="Cambria Math"/>
          <w:b/>
          <w:sz w:val="32"/>
          <w:szCs w:val="24"/>
          <w:lang w:val="en"/>
        </w:rPr>
      </w:pPr>
      <w:r>
        <w:rPr>
          <w:rFonts w:hint="default" w:ascii="Cambria Math" w:hAnsi="Cambria Math" w:eastAsia="Cambria Math"/>
          <w:b/>
          <w:sz w:val="32"/>
          <w:szCs w:val="24"/>
          <w:lang w:val="en"/>
        </w:rPr>
        <w:t>synonyms, antonyms and stand abbreriations</w:t>
      </w:r>
    </w:p>
    <w:p w14:paraId="32F4CB34">
      <w:pPr>
        <w:spacing w:after="200" w:line="276" w:lineRule="auto"/>
        <w:jc w:val="left"/>
        <w:rPr>
          <w:rFonts w:hint="default" w:ascii="Cambria Math" w:hAnsi="Cambria Math" w:eastAsia="Cambria Math"/>
          <w:sz w:val="22"/>
          <w:szCs w:val="24"/>
          <w:lang w:val="en"/>
        </w:rPr>
      </w:pPr>
    </w:p>
    <w:p w14:paraId="5D674AFC">
      <w:pPr>
        <w:spacing w:after="200" w:line="276" w:lineRule="auto"/>
        <w:jc w:val="left"/>
        <w:rPr>
          <w:rFonts w:hint="default" w:ascii="Cambria Math" w:hAnsi="Cambria Math" w:eastAsia="Cambria Math"/>
          <w:b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sz w:val="28"/>
          <w:szCs w:val="28"/>
          <w:lang w:val="en"/>
        </w:rPr>
        <w:t>Synonyms:</w:t>
      </w:r>
    </w:p>
    <w:p w14:paraId="50247446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Release</w:t>
      </w:r>
    </w:p>
    <w:p w14:paraId="7DD7550A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Discharge</w:t>
      </w:r>
    </w:p>
    <w:p w14:paraId="77334E3F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Settlement</w:t>
      </w:r>
    </w:p>
    <w:p w14:paraId="2E4FC356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Payment</w:t>
      </w:r>
    </w:p>
    <w:p w14:paraId="1D2E157F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Receipt</w:t>
      </w:r>
    </w:p>
    <w:p w14:paraId="7A11C5C3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Liberation</w:t>
      </w:r>
    </w:p>
    <w:p w14:paraId="3C66C0C2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Exoneration (in a legal context)</w:t>
      </w:r>
    </w:p>
    <w:p w14:paraId="429EEF39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Antonyms:</w:t>
      </w:r>
    </w:p>
    <w:p w14:paraId="7344448C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Indebtedness</w:t>
      </w:r>
    </w:p>
    <w:p w14:paraId="4E48B415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Obligation</w:t>
      </w:r>
    </w:p>
    <w:p w14:paraId="609C6DB9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Liability</w:t>
      </w:r>
    </w:p>
    <w:p w14:paraId="0D7A9F7A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Debt</w:t>
      </w:r>
    </w:p>
    <w:p w14:paraId="214CA9EC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Responsibility</w:t>
      </w:r>
    </w:p>
    <w:p w14:paraId="22201661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Encumbrance</w:t>
      </w:r>
    </w:p>
    <w:p w14:paraId="0B953A95">
      <w:pPr>
        <w:spacing w:after="200" w:line="276" w:lineRule="auto"/>
        <w:jc w:val="left"/>
        <w:rPr>
          <w:rFonts w:hint="default" w:ascii="Cambria Math" w:hAnsi="Cambria Math" w:eastAsia="Cambria Math"/>
          <w:b/>
          <w:bCs/>
          <w:sz w:val="28"/>
          <w:szCs w:val="28"/>
          <w:lang w:val="en"/>
        </w:rPr>
      </w:pPr>
      <w:r>
        <w:rPr>
          <w:rFonts w:hint="default" w:ascii="Cambria Math" w:hAnsi="Cambria Math" w:eastAsia="Cambria Math"/>
          <w:b/>
          <w:bCs/>
          <w:sz w:val="28"/>
          <w:szCs w:val="28"/>
          <w:lang w:val="en"/>
        </w:rPr>
        <w:t>Standard Abbreviations:</w:t>
      </w:r>
    </w:p>
    <w:p w14:paraId="165A949D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While "acquittance" itself does not have a widely recognized abbreviation, in legal and financial contexts, you might encounter the following related abbreviations:</w:t>
      </w:r>
    </w:p>
    <w:p w14:paraId="72AE3D67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Rec. - Receipt</w:t>
      </w:r>
    </w:p>
    <w:p w14:paraId="58918CCE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Pmt. - Payment</w:t>
      </w:r>
    </w:p>
    <w:p w14:paraId="034B20B8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Liab. - Liability</w:t>
      </w:r>
    </w:p>
    <w:p w14:paraId="277B1F6B">
      <w:pPr>
        <w:spacing w:after="200" w:line="276" w:lineRule="auto"/>
        <w:jc w:val="left"/>
        <w:rPr>
          <w:rFonts w:hint="default" w:ascii="Cambria Math" w:hAnsi="Cambria Math" w:eastAsia="Cambria Math"/>
          <w:sz w:val="24"/>
          <w:szCs w:val="24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Deb. - Debtor</w:t>
      </w:r>
    </w:p>
    <w:p w14:paraId="008280A8">
      <w:pPr>
        <w:spacing w:after="200" w:line="276" w:lineRule="auto"/>
        <w:jc w:val="left"/>
        <w:rPr>
          <w:rFonts w:hint="default" w:ascii="Calibri" w:hAnsi="Calibri" w:eastAsia="Calibri"/>
          <w:b/>
          <w:i/>
          <w:sz w:val="24"/>
          <w:szCs w:val="24"/>
          <w:u w:val="single"/>
          <w:lang w:val="en"/>
        </w:rPr>
      </w:pPr>
      <w:r>
        <w:rPr>
          <w:rFonts w:hint="default" w:ascii="Cambria Math" w:hAnsi="Cambria Math" w:eastAsia="Cambria Math"/>
          <w:sz w:val="24"/>
          <w:szCs w:val="24"/>
          <w:lang w:val="en"/>
        </w:rPr>
        <w:t>Cred. - Creditor</w:t>
      </w:r>
    </w:p>
    <w:sectPr>
      <w:headerReference r:id="rId4" w:type="default"/>
      <w:pgSz w:w="12240" w:h="15840"/>
      <w:pgMar w:top="1440" w:right="1800" w:bottom="1440" w:left="1800" w:header="720" w:footer="720" w:gutter="0"/>
      <w:lnNumType w:countBy="0" w:distance="36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B9C1B">
    <w:pPr>
      <w:pStyle w:val="5"/>
      <w:rPr>
        <w:rFonts w:hint="default"/>
        <w:sz w:val="36"/>
        <w:szCs w:val="36"/>
        <w:lang w:val="en-GB"/>
      </w:rPr>
    </w:pPr>
    <w:r>
      <w:rPr>
        <w:sz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72A64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72A64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2476704"/>
    <w:rsid w:val="25C62FDE"/>
    <w:rsid w:val="5A850A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SimSun" w:cs="Times New Roman"/>
      <w:kern w:val="2"/>
      <w:sz w:val="21"/>
      <w:szCs w:val="24"/>
    </w:rPr>
  </w:style>
  <w:style w:type="character" w:default="1" w:styleId="2">
    <w:name w:val="Default Paragraph Font"/>
    <w:unhideWhenUsed/>
    <w:uiPriority w:val="99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10</TotalTime>
  <ScaleCrop>false</ScaleCrop>
  <LinksUpToDate>false</LinksUpToDate>
  <Application>WPS Office_12.2.0.20323_F1E327BC-269C-435d-A152-05C5408002CA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2025-03-08T08:57:00Z</dcterms:created>
  <dc:creator>CP LAB</dc:creator>
  <cp:lastModifiedBy>Gokul krishnan</cp:lastModifiedBy>
  <dcterms:modified xsi:type="dcterms:W3CDTF">2025-03-08T10:48:16Z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A61ECE22D5994CCE95DD45892C5A0F50_13</vt:lpwstr>
  </property>
</Properties>
</file>