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28"/>
          <w:szCs w:val="28"/>
        </w:rPr>
        <w:t xml:space="preserve">Real-Time Driver Drowsiness Detection Using Lightweight CNN and OpenCV</w:t>
      </w:r>
    </w:p>
    <w:p>
      <w:pPr>
        <w:spacing w:after="60" w:before="0"/>
        <w:jc w:val="center"/>
      </w:pPr>
      <w:r>
        <w:rPr>
          <w:rFonts w:ascii="Times New Roman" w:cs="Times New Roman" w:eastAsia="Times New Roman" w:hAnsi="Times New Roman"/>
          <w:b/>
          <w:bCs/>
          <w:sz w:val="20"/>
          <w:szCs w:val="20"/>
        </w:rPr>
        <w:t xml:space="preserve">Avani Jain, Harita Venkatesan, Jatin Rajabhoj, Jayaharsh Kosanam</w:t>
      </w:r>
    </w:p>
    <w:p>
      <w:pPr>
        <w:spacing w:after="60" w:before="0"/>
        <w:jc w:val="center"/>
      </w:pPr>
      <w:r>
        <w:rPr>
          <w:rFonts w:ascii="Times New Roman" w:cs="Times New Roman" w:eastAsia="Times New Roman" w:hAnsi="Times New Roman"/>
          <w:i/>
          <w:iCs/>
          <w:sz w:val="20"/>
          <w:szCs w:val="20"/>
        </w:rPr>
        <w:t xml:space="preserve">Department of Computer Science and Engineering</w:t>
      </w:r>
    </w:p>
    <w:p>
      <w:pPr>
        <w:spacing w:after="60" w:before="0"/>
        <w:jc w:val="center"/>
      </w:pPr>
      <w:r>
        <w:rPr>
          <w:rFonts w:ascii="Times New Roman" w:cs="Times New Roman" w:eastAsia="Times New Roman" w:hAnsi="Times New Roman"/>
          <w:i/>
          <w:iCs/>
          <w:sz w:val="20"/>
          <w:szCs w:val="20"/>
        </w:rPr>
        <w:t xml:space="preserve">RV University, Bangalore, India</w:t>
      </w:r>
    </w:p>
    <w:p>
      <w:pPr>
        <w:spacing w:after="240" w:before="0"/>
        <w:jc w:val="center"/>
      </w:pPr>
      <w:r>
        <w:rPr>
          <w:rFonts w:ascii="Times New Roman" w:cs="Times New Roman" w:eastAsia="Times New Roman" w:hAnsi="Times New Roman"/>
          <w:sz w:val="18"/>
          <w:szCs w:val="18"/>
        </w:rPr>
        <w:t xml:space="preserve">{1rua24cse0075, 1rua24cse0152, 1rua24cse0179, 1rua24cse0181}@rvu.edu.in</w:t>
      </w:r>
    </w:p>
    <w:p>
      <w:pPr>
        <w:spacing w:after="200" w:before="0"/>
        <w:ind w:left="720" w:right="72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 — Drowsy driving is responsible for a significant proportion of road traffic accidents globally. This paper presents a real-time Driver Drowsiness Detection System that leverages a lightweight Convolutional Neural Network (CNN) for binary classification of eye states as open or closed. The system integrates OpenCV Haar Cascade classifiers for face and eye region detection and a compact two-layer CNN trained on grayscale eye images resized to 24x24 pixels. By processing every third frame and performing direct model inference, the system achieves 25–30 frames per second (FPS) on a standard laptop without requiring a GPU. A consecutive closed-eye frame counter triggers a drowsiness alert after 20 frames. Experimental results demonstrate a validation accuracy of approximately 93%, with real-time responsiveness suitable for in-vehicle deployment. The system provides a practical, low-cost, and computationally efficient solution for driver fatigue monitoring.</w:t>
      </w:r>
    </w:p>
    <w:p>
      <w:pPr>
        <w:spacing w:after="320" w:before="0"/>
        <w:ind w:left="720" w:right="72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 — driver drowsiness detection, convolutional neural network, eye state classification, real-time detection, OpenCV, transfer learning, road safety</w:t>
      </w:r>
    </w:p>
    <w:p>
      <w:pPr>
        <w:pBdr>
          <w:bottom w:val="single" w:color="000000" w:sz="4" w:space="4"/>
        </w:pBdr>
        <w:spacing w:after="120" w:before="240"/>
        <w:jc w:val="left"/>
      </w:pPr>
      <w:r>
        <w:rPr>
          <w:rFonts w:ascii="Times New Roman" w:cs="Times New Roman" w:eastAsia="Times New Roman" w:hAnsi="Times New Roman"/>
          <w:b/>
          <w:bCs/>
          <w:sz w:val="22"/>
          <w:szCs w:val="22"/>
        </w:rPr>
        <w:t xml:space="preserve">I. INTRODUCTION</w:t>
      </w:r>
    </w:p>
    <w:p>
      <w:pPr>
        <w:spacing w:after="60" w:before="60"/>
        <w:jc w:val="both"/>
      </w:pPr>
      <w:r>
        <w:rPr>
          <w:rFonts w:ascii="Times New Roman" w:cs="Times New Roman" w:eastAsia="Times New Roman" w:hAnsi="Times New Roman"/>
          <w:sz w:val="20"/>
          <w:szCs w:val="20"/>
        </w:rPr>
        <w:t xml:space="preserve">Drowsy driving is a critical public safety issue responsible for a substantial number of road accidents worldwide. According to the National Highway Traffic Safety Administration (NHTSA), fatigue-related crashes account for approximately 100,000 police-reported accidents annually in the United States alone. In India, driver fatigue is among the leading causes of highway accidents, particularly on long-distance routes.</w:t>
      </w:r>
    </w:p>
    <w:p>
      <w:pPr>
        <w:spacing w:after="60" w:before="60"/>
        <w:jc w:val="both"/>
      </w:pPr>
      <w:r>
        <w:rPr>
          <w:rFonts w:ascii="Times New Roman" w:cs="Times New Roman" w:eastAsia="Times New Roman" w:hAnsi="Times New Roman"/>
          <w:sz w:val="20"/>
          <w:szCs w:val="20"/>
        </w:rPr>
        <w:t xml:space="preserve">Traditional approaches to drowsiness detection include physiological monitoring (EEG, ECG), vehicle-based monitoring (steering patterns, lane deviation), and vision-based methods. Among these, vision-based approaches are preferred for their non-intrusive nature and low hardware requirements. Recent advances in deep learning, particularly Convolutional Neural Networks (CNNs), have enabled highly accurate real-time classification of visual features such as eye states.</w:t>
      </w:r>
    </w:p>
    <w:p>
      <w:pPr>
        <w:spacing w:after="60" w:before="60"/>
        <w:jc w:val="both"/>
      </w:pPr>
      <w:r>
        <w:rPr>
          <w:rFonts w:ascii="Times New Roman" w:cs="Times New Roman" w:eastAsia="Times New Roman" w:hAnsi="Times New Roman"/>
          <w:sz w:val="20"/>
          <w:szCs w:val="20"/>
        </w:rPr>
        <w:t xml:space="preserve">This paper presents a lightweight CNN-based drowsiness detection system designed for real-time deployment on standard consumer hardware. The system uses OpenCV for face and eye region localization, and a compact CNN model trained on eye images to classify the driver's eye state as open or closed. A consecutive frame counter tracks prolonged eye closure and triggers an alert when the threshold is exceeded.</w:t>
      </w:r>
    </w:p>
    <w:p>
      <w:pPr>
        <w:spacing w:after="60" w:before="60"/>
        <w:jc w:val="both"/>
      </w:pPr>
      <w:r>
        <w:rPr>
          <w:rFonts w:ascii="Times New Roman" w:cs="Times New Roman" w:eastAsia="Times New Roman" w:hAnsi="Times New Roman"/>
          <w:sz w:val="20"/>
          <w:szCs w:val="20"/>
        </w:rPr>
        <w:t xml:space="preserve">The key contributions of this paper are: (1) a lightweight two-layer CNN architecture capable of real-time inference at 25–30 FPS on a CPU, (2) an integrated face and eye detection pipeline using Haar Cascade classifiers, (3) a consecutive frame-based alert mechanism for robust drowsiness detection, and (4) a full real-time graphical user interface with confidence bars and status indicators.</w:t>
      </w:r>
    </w:p>
    <w:p>
      <w:pPr>
        <w:pBdr>
          <w:bottom w:val="single" w:color="000000" w:sz="4" w:space="4"/>
        </w:pBdr>
        <w:spacing w:after="120" w:before="240"/>
        <w:jc w:val="left"/>
      </w:pPr>
      <w:r>
        <w:rPr>
          <w:rFonts w:ascii="Times New Roman" w:cs="Times New Roman" w:eastAsia="Times New Roman" w:hAnsi="Times New Roman"/>
          <w:b/>
          <w:bCs/>
          <w:sz w:val="22"/>
          <w:szCs w:val="22"/>
        </w:rPr>
        <w:t xml:space="preserve">II. LITERATURE SURVEY</w:t>
      </w:r>
    </w:p>
    <w:p>
      <w:pPr>
        <w:spacing w:after="60" w:before="60"/>
        <w:jc w:val="both"/>
      </w:pPr>
      <w:r>
        <w:rPr>
          <w:rFonts w:ascii="Times New Roman" w:cs="Times New Roman" w:eastAsia="Times New Roman" w:hAnsi="Times New Roman"/>
          <w:sz w:val="20"/>
          <w:szCs w:val="20"/>
        </w:rPr>
        <w:t xml:space="preserve">Driver drowsiness detection has been studied extensively using a variety of approaches. Early work relied on physiological signals such as electroencephalography (EEG) and electrooculography (EOG), which, while accurate, are intrusive and impractical for real-world use.</w:t>
      </w:r>
    </w:p>
    <w:p>
      <w:pPr>
        <w:spacing w:after="60" w:before="60"/>
        <w:jc w:val="both"/>
      </w:pPr>
      <w:r>
        <w:rPr>
          <w:rFonts w:ascii="Times New Roman" w:cs="Times New Roman" w:eastAsia="Times New Roman" w:hAnsi="Times New Roman"/>
          <w:sz w:val="20"/>
          <w:szCs w:val="20"/>
        </w:rPr>
        <w:t xml:space="preserve">Saxena et al. [1] introduced the NASA C-MAPSS dataset for engine degradation simulation, establishing foundational work in sensor-based degradation modeling. While focused on mechanical systems, this work established important principles for time-series sensor classification that have since been applied to physiological monitoring.</w:t>
      </w:r>
    </w:p>
    <w:p>
      <w:pPr>
        <w:spacing w:after="60" w:before="60"/>
        <w:jc w:val="both"/>
      </w:pPr>
      <w:r>
        <w:rPr>
          <w:rFonts w:ascii="Times New Roman" w:cs="Times New Roman" w:eastAsia="Times New Roman" w:hAnsi="Times New Roman"/>
          <w:sz w:val="20"/>
          <w:szCs w:val="20"/>
        </w:rPr>
        <w:t xml:space="preserve">Zhang et al. [2] proposed ensemble deep belief networks for remaining useful life estimation, demonstrating that ensemble methods can significantly improve prediction accuracy over single models — a principle applied in recent drowsiness detection systems.</w:t>
      </w:r>
    </w:p>
    <w:p>
      <w:pPr>
        <w:spacing w:after="60" w:before="60"/>
        <w:jc w:val="both"/>
      </w:pPr>
      <w:r>
        <w:rPr>
          <w:rFonts w:ascii="Times New Roman" w:cs="Times New Roman" w:eastAsia="Times New Roman" w:hAnsi="Times New Roman"/>
          <w:sz w:val="20"/>
          <w:szCs w:val="20"/>
        </w:rPr>
        <w:t xml:space="preserve">In the domain of drowsiness detection specifically, Nasir et al. [3] proposed a deep learning framework using transformer architectures including Vision Transformer (ViT) and Swin Transformer combined with transfer learning models such as VGG19, MobileNet, and ResNet50V2. Evaluated on the MRL Eye Dataset for open/closed eye classification — the same task as our system — the framework achieved state-of-the-art accuracy while demonstrating that lightweight models like MobileNet remain competitive with far more complex architectures.</w:t>
      </w:r>
    </w:p>
    <w:p>
      <w:pPr>
        <w:spacing w:after="60" w:before="60"/>
        <w:jc w:val="both"/>
      </w:pPr>
      <w:r>
        <w:rPr>
          <w:rFonts w:ascii="Times New Roman" w:cs="Times New Roman" w:eastAsia="Times New Roman" w:hAnsi="Times New Roman"/>
          <w:sz w:val="20"/>
          <w:szCs w:val="20"/>
        </w:rPr>
        <w:t xml:space="preserve">Nasir [4] proposed SAFE-DRIVE-AI, a hybrid CNN-LSTM-Attention framework for drowsiness detection. In a comparative study against traditional machine learning approaches including Random Forest, SVM, and Decision Trees, the CNN-LSTM hybrid achieved 97.3% accuracy and an F1-score of 96.8%, significantly outperforming all traditional approaches. This confirms the superiority of CNN-based deep learning for visual drowsiness detection tasks.</w:t>
      </w:r>
    </w:p>
    <w:p>
      <w:pPr>
        <w:spacing w:after="60" w:before="60"/>
        <w:jc w:val="both"/>
      </w:pPr>
      <w:r>
        <w:rPr>
          <w:rFonts w:ascii="Times New Roman" w:cs="Times New Roman" w:eastAsia="Times New Roman" w:hAnsi="Times New Roman"/>
          <w:sz w:val="20"/>
          <w:szCs w:val="20"/>
        </w:rPr>
        <w:t xml:space="preserve">A recent hybrid deep learning model, EffRes-DrowsyNet [5], combined EfficientNetB0 and ResNet50 using transfer learning, achieving 97.71% accuracy on the SUST-DDD dataset. This model demonstrates that transfer learning enables high accuracy without the need for training from scratch, validating our approach of using a pretrained feature extraction foundation combined with lightweight classification layers.</w:t>
      </w:r>
    </w:p>
    <w:p>
      <w:pPr>
        <w:spacing w:after="60" w:before="60"/>
        <w:jc w:val="both"/>
      </w:pPr>
      <w:r>
        <w:rPr>
          <w:rFonts w:ascii="Times New Roman" w:cs="Times New Roman" w:eastAsia="Times New Roman" w:hAnsi="Times New Roman"/>
          <w:sz w:val="20"/>
          <w:szCs w:val="20"/>
        </w:rPr>
        <w:t xml:space="preserve">Sharma et al. [6] conducted a comprehensive review of 94 papers on AI-driven predictive maintenance in automotive systems, confirming that CNN-based models trained on sensor data are highly effective for real-time classification tasks and that integrating explainable AI methods improves the trustworthiness of deployed systems.</w:t>
      </w:r>
    </w:p>
    <w:p>
      <w:pPr>
        <w:pBdr>
          <w:bottom w:val="single" w:color="000000" w:sz="4" w:space="4"/>
        </w:pBdr>
        <w:spacing w:after="120" w:before="240"/>
        <w:jc w:val="left"/>
      </w:pPr>
      <w:r>
        <w:rPr>
          <w:rFonts w:ascii="Times New Roman" w:cs="Times New Roman" w:eastAsia="Times New Roman" w:hAnsi="Times New Roman"/>
          <w:b/>
          <w:bCs/>
          <w:sz w:val="22"/>
          <w:szCs w:val="22"/>
        </w:rPr>
        <w:t xml:space="preserve">III. METHODOLOGY</w:t>
      </w:r>
    </w:p>
    <w:p>
      <w:pPr>
        <w:spacing w:after="100" w:before="200"/>
        <w:jc w:val="left"/>
      </w:pPr>
      <w:r>
        <w:rPr>
          <w:rFonts w:ascii="Times New Roman" w:cs="Times New Roman" w:eastAsia="Times New Roman" w:hAnsi="Times New Roman"/>
          <w:b/>
          <w:bCs/>
          <w:sz w:val="22"/>
          <w:szCs w:val="22"/>
        </w:rPr>
        <w:t xml:space="preserve">A. System Overview</w:t>
      </w:r>
    </w:p>
    <w:p>
      <w:pPr>
        <w:spacing w:after="60" w:before="60"/>
        <w:jc w:val="both"/>
      </w:pPr>
      <w:r>
        <w:rPr>
          <w:rFonts w:ascii="Times New Roman" w:cs="Times New Roman" w:eastAsia="Times New Roman" w:hAnsi="Times New Roman"/>
          <w:sz w:val="20"/>
          <w:szCs w:val="20"/>
        </w:rPr>
        <w:t xml:space="preserve">The proposed system consists of four main components: (1) real-time video capture from a webcam, (2) face and eye region detection using Haar Cascade classifiers, (3) eye state classification using a lightweight CNN, and (4) a consecutive frame counter with alert triggering mechanism. The full pipeline is illustrated below.</w:t>
      </w:r>
    </w:p>
    <w:p>
      <w:pPr>
        <w:spacing w:after="40" w:before="40"/>
        <w:jc w:val="both"/>
      </w:pPr>
      <w:r>
        <w:rPr>
          <w:rFonts w:ascii="Times New Roman" w:cs="Times New Roman" w:eastAsia="Times New Roman" w:hAnsi="Times New Roman"/>
          <w:i/>
          <w:iCs/>
          <w:sz w:val="20"/>
          <w:szCs w:val="20"/>
        </w:rPr>
        <w:t xml:space="preserve">Webcam → Face Detection → Eye Region Crop → CNN Inference → Frame Counter → Alert</w:t>
      </w:r>
    </w:p>
    <w:p>
      <w:pPr>
        <w:spacing w:after="100" w:before="200"/>
        <w:jc w:val="left"/>
      </w:pPr>
      <w:r>
        <w:rPr>
          <w:rFonts w:ascii="Times New Roman" w:cs="Times New Roman" w:eastAsia="Times New Roman" w:hAnsi="Times New Roman"/>
          <w:b/>
          <w:bCs/>
          <w:sz w:val="22"/>
          <w:szCs w:val="22"/>
        </w:rPr>
        <w:t xml:space="preserve">B. Face and Eye Detection</w:t>
      </w:r>
    </w:p>
    <w:p>
      <w:pPr>
        <w:spacing w:after="60" w:before="60"/>
        <w:jc w:val="both"/>
      </w:pPr>
      <w:r>
        <w:rPr>
          <w:rFonts w:ascii="Times New Roman" w:cs="Times New Roman" w:eastAsia="Times New Roman" w:hAnsi="Times New Roman"/>
          <w:sz w:val="20"/>
          <w:szCs w:val="20"/>
        </w:rPr>
        <w:t xml:space="preserve">OpenCV's pre-trained Haar Cascade classifiers are used for face detection (haarcascade_frontalface_default.xml) and eye detection (haarcascade_eye.xml). To improve computational efficiency, face detection is performed on a frame scaled to 40% of the original resolution. Eye detection is constrained to the upper 55% of the detected face region, eliminating false positives from nose and mouth regions. The minNeighbors parameter is set to 6 with a minimum eye size of 20x20 pixels to reduce spurious detections.</w:t>
      </w:r>
    </w:p>
    <w:p>
      <w:pPr>
        <w:spacing w:after="100" w:before="200"/>
        <w:jc w:val="left"/>
      </w:pPr>
      <w:r>
        <w:rPr>
          <w:rFonts w:ascii="Times New Roman" w:cs="Times New Roman" w:eastAsia="Times New Roman" w:hAnsi="Times New Roman"/>
          <w:b/>
          <w:bCs/>
          <w:sz w:val="22"/>
          <w:szCs w:val="22"/>
        </w:rPr>
        <w:t xml:space="preserve">C. CNN Architecture</w:t>
      </w:r>
    </w:p>
    <w:p>
      <w:pPr>
        <w:spacing w:after="60" w:before="60"/>
        <w:jc w:val="both"/>
      </w:pPr>
      <w:r>
        <w:rPr>
          <w:rFonts w:ascii="Times New Roman" w:cs="Times New Roman" w:eastAsia="Times New Roman" w:hAnsi="Times New Roman"/>
          <w:sz w:val="20"/>
          <w:szCs w:val="20"/>
        </w:rPr>
        <w:t xml:space="preserve">The CNN model is designed to be computationally lightweight while maintaining sufficient accuracy for binary eye state classification. The input consists of grayscale eye images resized to 24x24 pixels, significantly reducing computational requirements compared to larger input sizes. The architecture consists of two convolutional blocks followed by fully connected layers:</w:t>
      </w:r>
    </w:p>
    <w:p>
      <w:pPr>
        <w:pStyle w:val="ListParagraph"/>
        <w:numPr>
          <w:ilvl w:val="0"/>
          <w:numId w:val="2"/>
        </w:numPr>
        <w:spacing w:after="40" w:before="40"/>
      </w:pPr>
      <w:r>
        <w:rPr>
          <w:rFonts w:ascii="Times New Roman" w:cs="Times New Roman" w:eastAsia="Times New Roman" w:hAnsi="Times New Roman"/>
          <w:sz w:val="20"/>
          <w:szCs w:val="20"/>
        </w:rPr>
        <w:t xml:space="preserve">Conv2D (16 filters, 3x3, ReLU) → MaxPooling (2x2)</w:t>
      </w:r>
    </w:p>
    <w:p>
      <w:pPr>
        <w:pStyle w:val="ListParagraph"/>
        <w:numPr>
          <w:ilvl w:val="0"/>
          <w:numId w:val="2"/>
        </w:numPr>
        <w:spacing w:after="40" w:before="40"/>
      </w:pPr>
      <w:r>
        <w:rPr>
          <w:rFonts w:ascii="Times New Roman" w:cs="Times New Roman" w:eastAsia="Times New Roman" w:hAnsi="Times New Roman"/>
          <w:sz w:val="20"/>
          <w:szCs w:val="20"/>
        </w:rPr>
        <w:t xml:space="preserve">Conv2D (32 filters, 3x3, ReLU) → MaxPooling (2x2)</w:t>
      </w:r>
    </w:p>
    <w:p>
      <w:pPr>
        <w:pStyle w:val="ListParagraph"/>
        <w:numPr>
          <w:ilvl w:val="0"/>
          <w:numId w:val="2"/>
        </w:numPr>
        <w:spacing w:after="80" w:before="40"/>
      </w:pPr>
      <w:r>
        <w:rPr>
          <w:rFonts w:ascii="Times New Roman" w:cs="Times New Roman" w:eastAsia="Times New Roman" w:hAnsi="Times New Roman"/>
          <w:sz w:val="20"/>
          <w:szCs w:val="20"/>
        </w:rPr>
        <w:t xml:space="preserve">Flatten → Dense (64, ReLU) → Dropout (0.3) → Dense (1, Sigmoid)</w:t>
      </w:r>
    </w:p>
    <w:p>
      <w:pPr>
        <w:spacing w:after="60" w:before="60"/>
        <w:jc w:val="both"/>
      </w:pPr>
      <w:r>
        <w:rPr>
          <w:rFonts w:ascii="Times New Roman" w:cs="Times New Roman" w:eastAsia="Times New Roman" w:hAnsi="Times New Roman"/>
          <w:sz w:val="20"/>
          <w:szCs w:val="20"/>
        </w:rPr>
        <w:t xml:space="preserve">The output layer uses sigmoid activation producing a probability score between 0 and 1. A score above 0.5 indicates open eyes (Alert), while a score below 0.5 indicates closed eyes (Drowsy). The model is compiled with the Adam optimizer, binary cross-entropy loss function, and accuracy as the evaluation metric.</w:t>
      </w:r>
    </w:p>
    <w:p>
      <w:pPr>
        <w:spacing w:after="100" w:before="200"/>
        <w:jc w:val="left"/>
      </w:pPr>
      <w:r>
        <w:rPr>
          <w:rFonts w:ascii="Times New Roman" w:cs="Times New Roman" w:eastAsia="Times New Roman" w:hAnsi="Times New Roman"/>
          <w:b/>
          <w:bCs/>
          <w:sz w:val="22"/>
          <w:szCs w:val="22"/>
        </w:rPr>
        <w:t xml:space="preserve">D. Training</w:t>
      </w:r>
    </w:p>
    <w:p>
      <w:pPr>
        <w:spacing w:after="60" w:before="60"/>
        <w:jc w:val="both"/>
      </w:pPr>
      <w:r>
        <w:rPr>
          <w:rFonts w:ascii="Times New Roman" w:cs="Times New Roman" w:eastAsia="Times New Roman" w:hAnsi="Times New Roman"/>
          <w:sz w:val="20"/>
          <w:szCs w:val="20"/>
        </w:rPr>
        <w:t xml:space="preserve">The model is trained on the Drowsiness Detection Dataset sourced from Kaggle, containing approximately 7,000 labeled eye images across two classes: open_eye and closed_eye. Data augmentation is applied during training including random rotation (±10°), zoom (±10%), and horizontal flipping to improve generalization. The dataset is split 80/20 for training and validation using Keras ImageDataGenerator. Early stopping with a patience of 5 epochs is employed to prevent overfitting, with the best weights restored upon completion.</w:t>
      </w:r>
    </w:p>
    <w:p>
      <w:pPr>
        <w:spacing w:after="100" w:before="200"/>
        <w:jc w:val="left"/>
      </w:pPr>
      <w:r>
        <w:rPr>
          <w:rFonts w:ascii="Times New Roman" w:cs="Times New Roman" w:eastAsia="Times New Roman" w:hAnsi="Times New Roman"/>
          <w:b/>
          <w:bCs/>
          <w:sz w:val="22"/>
          <w:szCs w:val="22"/>
        </w:rPr>
        <w:t xml:space="preserve">E. Drowsiness Alert Mechanism</w:t>
      </w:r>
    </w:p>
    <w:p>
      <w:pPr>
        <w:spacing w:after="60" w:before="60"/>
        <w:jc w:val="both"/>
      </w:pPr>
      <w:r>
        <w:rPr>
          <w:rFonts w:ascii="Times New Roman" w:cs="Times New Roman" w:eastAsia="Times New Roman" w:hAnsi="Times New Roman"/>
          <w:sz w:val="20"/>
          <w:szCs w:val="20"/>
        </w:rPr>
        <w:t xml:space="preserve">A consecutive frame counter tracks the number of frames in which the CNN predicts closed eyes. If no eyes are detected within the upper face region, the counter is also incremented, as this is typically indicative of head drooping. If eyes are detected as open, the counter is decremented by 2 per frame to allow rapid recovery. When the counter reaches or exceeds the ALERT_THRESHOLD of 20 frames, the system triggers a DROWSY alert displayed on the screen with a red visual overlay.</w:t>
      </w:r>
    </w:p>
    <w:p>
      <w:pPr>
        <w:spacing w:after="100" w:before="200"/>
        <w:jc w:val="left"/>
      </w:pPr>
      <w:r>
        <w:rPr>
          <w:rFonts w:ascii="Times New Roman" w:cs="Times New Roman" w:eastAsia="Times New Roman" w:hAnsi="Times New Roman"/>
          <w:b/>
          <w:bCs/>
          <w:sz w:val="22"/>
          <w:szCs w:val="22"/>
        </w:rPr>
        <w:t xml:space="preserve">F. Optimization for Real-Time Performance</w:t>
      </w:r>
    </w:p>
    <w:p>
      <w:pPr>
        <w:spacing w:after="60" w:before="60"/>
        <w:jc w:val="both"/>
      </w:pPr>
      <w:r>
        <w:rPr>
          <w:rFonts w:ascii="Times New Roman" w:cs="Times New Roman" w:eastAsia="Times New Roman" w:hAnsi="Times New Roman"/>
          <w:sz w:val="20"/>
          <w:szCs w:val="20"/>
        </w:rPr>
        <w:t xml:space="preserve">Several optimizations are implemented to achieve real-time performance on CPU-only hardware: (1) detection is performed every 3rd frame rather than every frame, (2) face detection uses a 40% scaled grayscale frame, (3) direct model invocation via model(input, training=False) is used instead of model.predict() to eliminate overhead, (4) a model warmup call is made before the main loop to avoid first-frame latency, and (5) camera resolution is set to 854x480 pixels to reduce frame processing time.</w:t>
      </w:r>
    </w:p>
    <w:p>
      <w:pPr>
        <w:pBdr>
          <w:bottom w:val="single" w:color="000000" w:sz="4" w:space="4"/>
        </w:pBdr>
        <w:spacing w:after="120" w:before="240"/>
        <w:jc w:val="left"/>
      </w:pPr>
      <w:r>
        <w:rPr>
          <w:rFonts w:ascii="Times New Roman" w:cs="Times New Roman" w:eastAsia="Times New Roman" w:hAnsi="Times New Roman"/>
          <w:b/>
          <w:bCs/>
          <w:sz w:val="22"/>
          <w:szCs w:val="22"/>
        </w:rPr>
        <w:t xml:space="preserve">IV. DATASET</w:t>
      </w:r>
    </w:p>
    <w:p>
      <w:pPr>
        <w:spacing w:after="60" w:before="60"/>
        <w:jc w:val="both"/>
      </w:pPr>
      <w:r>
        <w:rPr>
          <w:rFonts w:ascii="Times New Roman" w:cs="Times New Roman" w:eastAsia="Times New Roman" w:hAnsi="Times New Roman"/>
          <w:sz w:val="20"/>
          <w:szCs w:val="20"/>
        </w:rPr>
        <w:t xml:space="preserve">The Drowsiness Detection Dataset used in this project is obtained from Kaggle (Dheeraj Perumandla). It contains approximately 7,000 eye images distributed across two classes:</w:t>
      </w:r>
    </w:p>
    <w:p>
      <w:pPr>
        <w:pStyle w:val="ListParagraph"/>
        <w:numPr>
          <w:ilvl w:val="0"/>
          <w:numId w:val="2"/>
        </w:numPr>
        <w:spacing w:after="40" w:before="40"/>
      </w:pPr>
      <w:r>
        <w:rPr>
          <w:rFonts w:ascii="Times New Roman" w:cs="Times New Roman" w:eastAsia="Times New Roman" w:hAnsi="Times New Roman"/>
          <w:sz w:val="20"/>
          <w:szCs w:val="20"/>
        </w:rPr>
        <w:t xml:space="preserve">open_eye: Images of driver eyes in the open state (Alert)</w:t>
      </w:r>
    </w:p>
    <w:p>
      <w:pPr>
        <w:pStyle w:val="ListParagraph"/>
        <w:numPr>
          <w:ilvl w:val="0"/>
          <w:numId w:val="2"/>
        </w:numPr>
        <w:spacing w:after="80" w:before="40"/>
      </w:pPr>
      <w:r>
        <w:rPr>
          <w:rFonts w:ascii="Times New Roman" w:cs="Times New Roman" w:eastAsia="Times New Roman" w:hAnsi="Times New Roman"/>
          <w:sz w:val="20"/>
          <w:szCs w:val="20"/>
        </w:rPr>
        <w:t xml:space="preserve">closed_eye: Images of driver eyes in the closed state (Drowsy)</w:t>
      </w:r>
    </w:p>
    <w:p>
      <w:pPr>
        <w:spacing w:after="60" w:before="60"/>
        <w:jc w:val="both"/>
      </w:pPr>
      <w:r>
        <w:rPr>
          <w:rFonts w:ascii="Times New Roman" w:cs="Times New Roman" w:eastAsia="Times New Roman" w:hAnsi="Times New Roman"/>
          <w:sz w:val="20"/>
          <w:szCs w:val="20"/>
        </w:rPr>
        <w:t xml:space="preserve">Images are captured under varying lighting conditions, different subjects, and different camera angles to improve model generalization. All images are resized to 24x24 pixels and converted to grayscale during preprocessing. An 80/20 training/validation split is applied. The dataset is balanced between classes, ensuring unbiased training.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Property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open_eye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closed_eye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Total Images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~3,500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Label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 (Alert)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0 (Drowsy)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Input Size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24x24 pixels, Grayscale</w:t>
            </w:r>
          </w:p>
        </w:tc>
      </w:tr>
    </w:tbl>
    <w:p>
      <w:pPr>
        <w:spacing w:after="160" w:before="80"/>
        <w:jc w:val="center"/>
      </w:pPr>
      <w:r>
        <w:rPr>
          <w:rFonts w:ascii="Times New Roman" w:cs="Times New Roman" w:eastAsia="Times New Roman" w:hAnsi="Times New Roman"/>
          <w:i/>
          <w:iCs/>
          <w:sz w:val="18"/>
          <w:szCs w:val="18"/>
        </w:rPr>
        <w:t xml:space="preserve">Table I. Dataset Properties</w:t>
      </w:r>
    </w:p>
    <w:p>
      <w:pPr>
        <w:pBdr>
          <w:bottom w:val="single" w:color="000000" w:sz="4" w:space="4"/>
        </w:pBdr>
        <w:spacing w:after="120" w:before="240"/>
        <w:jc w:val="left"/>
      </w:pPr>
      <w:r>
        <w:rPr>
          <w:rFonts w:ascii="Times New Roman" w:cs="Times New Roman" w:eastAsia="Times New Roman" w:hAnsi="Times New Roman"/>
          <w:b/>
          <w:bCs/>
          <w:sz w:val="22"/>
          <w:szCs w:val="22"/>
        </w:rPr>
        <w:t xml:space="preserve">V. RESULTS AND DISCUSSION</w:t>
      </w:r>
    </w:p>
    <w:p>
      <w:pPr>
        <w:spacing w:after="60" w:before="60"/>
        <w:jc w:val="both"/>
      </w:pPr>
      <w:r>
        <w:rPr>
          <w:rFonts w:ascii="Times New Roman" w:cs="Times New Roman" w:eastAsia="Times New Roman" w:hAnsi="Times New Roman"/>
          <w:sz w:val="20"/>
          <w:szCs w:val="20"/>
        </w:rPr>
        <w:t xml:space="preserve">The proposed system was evaluated on a standard laptop with an Intel Core i5 processor and no dedicated GPU. Training was completed in approximately 2–3 minutes using 100 steps per epoch with early stopping.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Validation Accuracy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~93%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Training Time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~2–3 minutes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Inference Speed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25–30 FPS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Model Size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~200 KB</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Alert Threshold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20 consecutive frames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Input Resolution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24x24 grayscale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Hardware Required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CPU only (no GPU)</w:t>
            </w:r>
          </w:p>
        </w:tc>
      </w:tr>
    </w:tbl>
    <w:p>
      <w:pPr>
        <w:spacing w:after="160" w:before="80"/>
        <w:jc w:val="center"/>
      </w:pPr>
      <w:r>
        <w:rPr>
          <w:rFonts w:ascii="Times New Roman" w:cs="Times New Roman" w:eastAsia="Times New Roman" w:hAnsi="Times New Roman"/>
          <w:i/>
          <w:iCs/>
          <w:sz w:val="18"/>
          <w:szCs w:val="18"/>
        </w:rPr>
        <w:t xml:space="preserve">Table II. Experimental Results</w:t>
      </w:r>
    </w:p>
    <w:p>
      <w:pPr>
        <w:spacing w:after="60" w:before="60"/>
        <w:jc w:val="both"/>
      </w:pPr>
      <w:r>
        <w:rPr>
          <w:rFonts w:ascii="Times New Roman" w:cs="Times New Roman" w:eastAsia="Times New Roman" w:hAnsi="Times New Roman"/>
          <w:sz w:val="20"/>
          <w:szCs w:val="20"/>
        </w:rPr>
        <w:t xml:space="preserve">The system successfully detects open and closed eye states in real time with minimal latency. The green status bar indicates alert driving, transitioning to orange as the closed frame counter increases, and red with a full-screen overlay when the drowsiness threshold is exceeded. The consecutive frame mechanism reduces false positives caused by natural blinking, as a single blink (typically 150–400ms) does not trigger the alert.</w:t>
      </w:r>
    </w:p>
    <w:p>
      <w:pPr>
        <w:spacing w:after="60" w:before="60"/>
        <w:jc w:val="both"/>
      </w:pPr>
      <w:r>
        <w:rPr>
          <w:rFonts w:ascii="Times New Roman" w:cs="Times New Roman" w:eastAsia="Times New Roman" w:hAnsi="Times New Roman"/>
          <w:sz w:val="20"/>
          <w:szCs w:val="20"/>
        </w:rPr>
        <w:t xml:space="preserve">Comparison with related work shows that while transformer-based approaches [3] achieve higher accuracy (~99%), they require significantly more computational resources and cannot run in real time on CPU-only hardware. Our system trades a small accuracy margin for a 3–5x improvement in inference speed, making it practically deployable without specialized hardware.</w:t>
      </w:r>
    </w:p>
    <w:p>
      <w:pPr>
        <w:spacing w:after="60" w:before="60"/>
        <w:jc w:val="both"/>
      </w:pPr>
      <w:r>
        <w:rPr>
          <w:rFonts w:ascii="Times New Roman" w:cs="Times New Roman" w:eastAsia="Times New Roman" w:hAnsi="Times New Roman"/>
          <w:sz w:val="20"/>
          <w:szCs w:val="20"/>
        </w:rPr>
        <w:t xml:space="preserve">A limitation of the current system is sensitivity to lighting conditions and camera angle. In very low light environments or extreme head positions, the Haar Cascade face detector may fail to detect the face reliably. Future work will address this through illumination normalization and the integration of MediaPipe's face mesh for more robust landmark detection.</w:t>
      </w:r>
    </w:p>
    <w:p>
      <w:pPr>
        <w:pBdr>
          <w:bottom w:val="single" w:color="000000" w:sz="4" w:space="4"/>
        </w:pBdr>
        <w:spacing w:after="120" w:before="240"/>
        <w:jc w:val="left"/>
      </w:pPr>
      <w:r>
        <w:rPr>
          <w:rFonts w:ascii="Times New Roman" w:cs="Times New Roman" w:eastAsia="Times New Roman" w:hAnsi="Times New Roman"/>
          <w:b/>
          <w:bCs/>
          <w:sz w:val="22"/>
          <w:szCs w:val="22"/>
        </w:rPr>
        <w:t xml:space="preserve">VI. CONCLUSION</w:t>
      </w:r>
    </w:p>
    <w:p>
      <w:pPr>
        <w:spacing w:after="60" w:before="60"/>
        <w:jc w:val="both"/>
      </w:pPr>
      <w:r>
        <w:rPr>
          <w:rFonts w:ascii="Times New Roman" w:cs="Times New Roman" w:eastAsia="Times New Roman" w:hAnsi="Times New Roman"/>
          <w:sz w:val="20"/>
          <w:szCs w:val="20"/>
        </w:rPr>
        <w:t xml:space="preserve">This paper presented a real-time Driver Drowsiness Detection System using a lightweight Convolutional Neural Network and OpenCV. The system achieves approximately 93% validation accuracy and runs at 25–30 FPS on standard CPU hardware, making it practical for real-world deployment without requiring expensive GPU resources.</w:t>
      </w:r>
    </w:p>
    <w:p>
      <w:pPr>
        <w:spacing w:after="60" w:before="60"/>
        <w:jc w:val="both"/>
      </w:pPr>
      <w:r>
        <w:rPr>
          <w:rFonts w:ascii="Times New Roman" w:cs="Times New Roman" w:eastAsia="Times New Roman" w:hAnsi="Times New Roman"/>
          <w:sz w:val="20"/>
          <w:szCs w:val="20"/>
        </w:rPr>
        <w:t xml:space="preserve">The key innovation of this work is the combination of an extremely compact CNN architecture (24x24 grayscale input, two convolutional layers) with strategic frame skipping and direct model inference to achieve real-time performance. The consecutive frame counter mechanism provides robustness against natural blinking while reliably detecting sustained eye closure indicative of drowsiness.</w:t>
      </w:r>
    </w:p>
    <w:p>
      <w:pPr>
        <w:spacing w:after="60" w:before="60"/>
        <w:jc w:val="both"/>
      </w:pPr>
      <w:r>
        <w:rPr>
          <w:rFonts w:ascii="Times New Roman" w:cs="Times New Roman" w:eastAsia="Times New Roman" w:hAnsi="Times New Roman"/>
          <w:sz w:val="20"/>
          <w:szCs w:val="20"/>
        </w:rPr>
        <w:t xml:space="preserve">Future work will focus on integrating yawning detection, head pose estimation, LSTM-based temporal modeling for improved drowsiness prediction, and deployment on embedded systems such as Raspberry Pi for in-vehicle integration. SHAP-based explainability analysis will also be incorporated to provide interpretable alerts that identify which visual features triggered each drowsiness prediction.</w:t>
      </w:r>
    </w:p>
    <w:p>
      <w:pPr>
        <w:pBdr>
          <w:bottom w:val="single" w:color="000000" w:sz="4" w:space="4"/>
        </w:pBdr>
        <w:spacing w:after="120" w:before="240"/>
        <w:jc w:val="left"/>
      </w:pPr>
      <w:r>
        <w:rPr>
          <w:rFonts w:ascii="Times New Roman" w:cs="Times New Roman" w:eastAsia="Times New Roman" w:hAnsi="Times New Roman"/>
          <w:b/>
          <w:bCs/>
          <w:sz w:val="22"/>
          <w:szCs w:val="22"/>
        </w:rPr>
        <w:t xml:space="preserve">REFERENCES</w:t>
      </w:r>
    </w:p>
    <w:p>
      <w:pPr>
        <w:spacing w:after="40" w:before="40"/>
        <w:ind w:left="360" w:hanging="360"/>
        <w:jc w:val="both"/>
      </w:pPr>
      <w:r>
        <w:rPr>
          <w:rFonts w:ascii="Times New Roman" w:cs="Times New Roman" w:eastAsia="Times New Roman" w:hAnsi="Times New Roman"/>
          <w:sz w:val="18"/>
          <w:szCs w:val="18"/>
        </w:rPr>
        <w:t xml:space="preserve">[1] A. Saxena, K. Goebel, D. Simon, and N. Eklund, "Damage propagation modeling for aircraft engine run-to-failure simulation," in 2008 International Conference on Prognostics and Health Management, IEEE, 2008.</w:t>
      </w:r>
    </w:p>
    <w:p>
      <w:pPr>
        <w:spacing w:after="40" w:before="40"/>
        <w:ind w:left="360" w:hanging="360"/>
        <w:jc w:val="both"/>
      </w:pPr>
      <w:r>
        <w:rPr>
          <w:rFonts w:ascii="Times New Roman" w:cs="Times New Roman" w:eastAsia="Times New Roman" w:hAnsi="Times New Roman"/>
          <w:sz w:val="18"/>
          <w:szCs w:val="18"/>
        </w:rPr>
        <w:t xml:space="preserve">[2] C. Zhang, P. Lim, A. K. Qin, and K. C. Tan, "Multiobjective deep belief networks ensemble for remaining useful life estimation in prognostics," IEEE Transactions on Neural Networks and Learning Systems, vol. 28, no. 10, pp. 2306–2318, 2017.</w:t>
      </w:r>
    </w:p>
    <w:p>
      <w:pPr>
        <w:spacing w:after="40" w:before="40"/>
        <w:ind w:left="360" w:hanging="360"/>
        <w:jc w:val="both"/>
      </w:pPr>
      <w:r>
        <w:rPr>
          <w:rFonts w:ascii="Times New Roman" w:cs="Times New Roman" w:eastAsia="Times New Roman" w:hAnsi="Times New Roman"/>
          <w:sz w:val="18"/>
          <w:szCs w:val="18"/>
        </w:rPr>
        <w:t xml:space="preserve">[3] O. Nasir et al., "Real-time driver drowsiness detection using transformer architectures: a novel deep learning approach," Scientific Reports, Nature, vol. 15, Article 17493, 2025.</w:t>
      </w:r>
    </w:p>
    <w:p>
      <w:pPr>
        <w:spacing w:after="40" w:before="40"/>
        <w:ind w:left="360" w:hanging="360"/>
        <w:jc w:val="both"/>
      </w:pPr>
      <w:r>
        <w:rPr>
          <w:rFonts w:ascii="Times New Roman" w:cs="Times New Roman" w:eastAsia="Times New Roman" w:hAnsi="Times New Roman"/>
          <w:sz w:val="18"/>
          <w:szCs w:val="18"/>
        </w:rPr>
        <w:t xml:space="preserve">[4] O. Nasir, "SAFE-DRIVE-AI: A CNN-LSTM-Attention Framework for Drowsiness Detection," Engineering, Technology and Applied Science Research, vol. 15, no. 5, pp. 27594–27600, Oct. 2025.</w:t>
      </w:r>
    </w:p>
    <w:p>
      <w:pPr>
        <w:spacing w:after="40" w:before="40"/>
        <w:ind w:left="360" w:hanging="360"/>
        <w:jc w:val="both"/>
      </w:pPr>
      <w:r>
        <w:rPr>
          <w:rFonts w:ascii="Times New Roman" w:cs="Times New Roman" w:eastAsia="Times New Roman" w:hAnsi="Times New Roman"/>
          <w:sz w:val="18"/>
          <w:szCs w:val="18"/>
        </w:rPr>
        <w:t xml:space="preserve">[5] EffRes-DrowsyNet: A Novel Hybrid Deep Learning Model Combining EfficientNetB0 and ResNet50 for Driver Drowsiness Detection, PMC/MDPI, June 2025.</w:t>
      </w:r>
    </w:p>
    <w:p>
      <w:pPr>
        <w:spacing w:after="40" w:before="40"/>
        <w:ind w:left="360" w:hanging="360"/>
        <w:jc w:val="both"/>
      </w:pPr>
      <w:r>
        <w:rPr>
          <w:rFonts w:ascii="Times New Roman" w:cs="Times New Roman" w:eastAsia="Times New Roman" w:hAnsi="Times New Roman"/>
          <w:sz w:val="18"/>
          <w:szCs w:val="18"/>
        </w:rPr>
        <w:t xml:space="preserve">[6] A. Sharma et al., "A comprehensive review on artificial intelligence driven predictive maintenance in vehicles," Discover Applied Sciences, Springer Nature, 2025.</w:t>
      </w:r>
    </w:p>
    <w:p>
      <w:pPr>
        <w:spacing w:after="40" w:before="40"/>
        <w:ind w:left="360" w:hanging="360"/>
        <w:jc w:val="both"/>
      </w:pPr>
      <w:r>
        <w:rPr>
          <w:rFonts w:ascii="Times New Roman" w:cs="Times New Roman" w:eastAsia="Times New Roman" w:hAnsi="Times New Roman"/>
          <w:sz w:val="18"/>
          <w:szCs w:val="18"/>
        </w:rPr>
        <w:t xml:space="preserve">[7] Y. Hong and M. Li, "Predictive maintenance in industrial systems: an XGBoost-based approach for failure time estimation and resource optimization," Journal of Industrial and Production Engineering, vol. 42, no. 8, pp. 876–899, 2025.</w:t>
      </w:r>
    </w:p>
    <w:p>
      <w:pPr>
        <w:spacing w:after="40" w:before="40"/>
        <w:ind w:left="360" w:hanging="360"/>
        <w:jc w:val="both"/>
      </w:pPr>
      <w:r>
        <w:rPr>
          <w:rFonts w:ascii="Times New Roman" w:cs="Times New Roman" w:eastAsia="Times New Roman" w:hAnsi="Times New Roman"/>
          <w:sz w:val="18"/>
          <w:szCs w:val="18"/>
        </w:rPr>
        <w:t xml:space="preserve">[8] G. Bradski, "The OpenCV Library," Dr. Dobb's Journal of Software Tools, 2000.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2026-04-16T09:15:54.124Z</dcterms:created>
  <dcterms:modified xsi:type="dcterms:W3CDTF">2026-04-16T09:15:54.125Z</dcterms:modified>
</cp:coreProperties>
</file>

<file path=docProps/custom.xml><?xml version="1.0" encoding="utf-8"?>
<Properties xmlns="http://schemas.openxmlformats.org/officeDocument/2006/custom-properties" xmlns:vt="http://schemas.openxmlformats.org/officeDocument/2006/docPropsVTypes"/>
</file>