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mbfsolp4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Blog Metadata (For CMS Fields)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Secure UX: How Small Interface Decisions Prevent Big Breaches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Understanding how everyday UI patterns silently shape security outcomes.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Cybersecurity / Product Design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Secure UX, Data Privacy, Human Factors, Design Systems, Engineering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Date:</w:t>
      </w:r>
      <w:r w:rsidDel="00000000" w:rsidR="00000000" w:rsidRPr="00000000">
        <w:rPr>
          <w:rtl w:val="0"/>
        </w:rPr>
        <w:t xml:space="preserve"> December 2025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/blog/secure-ux-interface-decisions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kcjd5v2p9n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Blog Body Content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44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secure-ux-cover-bento-grid.png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 Text:</w:t>
      </w:r>
      <w:r w:rsidDel="00000000" w:rsidR="00000000" w:rsidRPr="00000000">
        <w:rPr>
          <w:rtl w:val="0"/>
        </w:rPr>
        <w:t xml:space="preserve"> A clean, high-fidelity interface showing a secure login, a transparent permission toggle, and a clear button hierarchy arranged in a bento-grid layout. </w:t>
      </w:r>
      <w:r w:rsidDel="00000000" w:rsidR="00000000" w:rsidRPr="00000000">
        <w:rPr>
          <w:b w:val="1"/>
          <w:bCs w:val="1"/>
          <w:rtl w:val="0"/>
        </w:rPr>
        <w:t xml:space="preserve">Caption (Optional):</w:t>
      </w:r>
      <w:r w:rsidDel="00000000" w:rsidR="00000000" w:rsidRPr="00000000">
        <w:rPr>
          <w:rtl w:val="0"/>
        </w:rPr>
        <w:t xml:space="preserve"> Interfaces that prioritize clarity reduce risk.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bzke8dh6x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breaches rarely begin with complex code exploits. Most originate from something far simpler — user confusion.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hidden warning, a poorly explained permission, a vague Call to Action (CTA), or a predictable password pattern can unintentionally open doors for attackers. Designers often assume security is strictly a backend responsibility, but every UI we create shapes user behavior. And behavior is one of the biggest risk factors in cybersecurity.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Secure UX</w:t>
      </w:r>
      <w:r w:rsidDel="00000000" w:rsidR="00000000" w:rsidRPr="00000000">
        <w:rPr>
          <w:rtl w:val="0"/>
        </w:rPr>
        <w:t xml:space="preserve"> comes in: design decisions that reduce human error and prevent vulnerabilities before they ever reach engineering.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f0pkm4l2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Problem: When UI Creates Risk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error contributes to over 80% of security incidents. But what triggers that error? Often, it is the interface itself.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trust the interface but the interface misguides them, security breaks. Examples of UI-driven vulnerabilities include: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misunderstanding complex permission dialogs.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password creation due to unclear rules or feedback.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"Delete" or "Share" actions.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information hidden behind multiple clicks (progressive disclosure gone wrong).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defaults that auto-select risky options.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designers, our decisions directly influence whether users stay protected or unintentionally expose themselves.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jmuhsrdmh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Deep Dive: 5 Layers of Secure UX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ehi11482z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Clear Input &amp; Validation Reduces Attack Surface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UX reduces mistakes, and fewer mistakes reduce vulnerabilities. Unclear forms lead to predictable passwords, typos, and data exposure — all exploitable by attackers.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password rules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user starts typing.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real-time strength &amp; validation feedback (don't wait for "Submit").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placeholder-only labels (this prevents credential mix-ups).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autofill for high-risk inputs where sensitive data might be cached.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vp68f9a8d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Permission Transparency Protects Users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a high-risk area. When dialogs are vague, users grant access they don’t fully understand. Clarity builds trust and prevents oversharing.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2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Prompt for this image: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side-by-side comparison. Left (Bad): A generic popup saying "Allow App to access data?" with just "Yes/No". Right (Good): A clean dialog saying "Allow App to sync your contacts?" with subtext "Used only to find friends. No data is stored externally."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 Text:</w:t>
      </w:r>
      <w:r w:rsidDel="00000000" w:rsidR="00000000" w:rsidRPr="00000000">
        <w:rPr>
          <w:rtl w:val="0"/>
        </w:rPr>
        <w:t xml:space="preserve"> A comparison showing a vague permission request versus a transparent, context-rich permission request.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permission is needed.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i w:val="1"/>
          <w:iCs w:val="1"/>
          <w:rtl w:val="0"/>
        </w:rPr>
        <w:t xml:space="preserve">how long</w:t>
      </w:r>
      <w:r w:rsidDel="00000000" w:rsidR="00000000" w:rsidRPr="00000000">
        <w:rPr>
          <w:rtl w:val="0"/>
        </w:rPr>
        <w:t xml:space="preserve"> the access lasts.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technical jargon.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risk-level differences (e.g., “Visible only to you” vs. “Visible to your team”).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hw0t3q8sn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Avoid Dark Patterns That Create Security Blind Spots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breaks when users are manipulated or rushed into actions. Dark patterns don't just harm UX — they create legal, ethical, and security liabilities.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Pre-selected checkboxes for sharing or consent.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button hierarchies (making the "Cancel" button look like the "Confirm" button).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cancellation options.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jrcbdygc3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Safe Defaults &gt; Clever Design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users never change their settings. Therefore, defaults define their level of protection. Secure defaults prevent harm even when users do nothing.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Default Patterns: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password requirement:</w:t>
      </w:r>
      <w:r w:rsidDel="00000000" w:rsidR="00000000" w:rsidRPr="00000000">
        <w:rPr>
          <w:rtl w:val="0"/>
        </w:rPr>
        <w:t xml:space="preserve"> ON by default.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Revoked after session end or inactivity.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 actions:</w:t>
      </w:r>
      <w:r w:rsidDel="00000000" w:rsidR="00000000" w:rsidRPr="00000000">
        <w:rPr>
          <w:rtl w:val="0"/>
        </w:rPr>
        <w:t xml:space="preserve"> Require re-authentication (e.g., typing a password to delete a workspace).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jy14yccjf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Semantic Design Tokens Improve Security Consistency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systems don’t just create visual consistency; they enforce predictable security signaling.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token groups (e.g., text colors, border states, danger backgrounds) ensure alerts look the same everywhere. If a junior designer uses a "Brand Blue" for a warning, users might miss the risk.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from a Secure Design System: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StateDangerBg</w:t>
      </w:r>
      <w:r w:rsidDel="00000000" w:rsidR="00000000" w:rsidRPr="00000000">
        <w:rPr>
          <w:rtl w:val="0"/>
        </w:rPr>
        <w:t xml:space="preserve">: For high-risk alerts (e.g., clear, distinct red/orange).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ColorBorderDefault</w:t>
      </w:r>
      <w:r w:rsidDel="00000000" w:rsidR="00000000" w:rsidRPr="00000000">
        <w:rPr>
          <w:rtl w:val="0"/>
        </w:rPr>
        <w:t xml:space="preserve">: Standard neutral borders.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ColorTextWarning</w:t>
      </w:r>
      <w:r w:rsidDel="00000000" w:rsidR="00000000" w:rsidRPr="00000000">
        <w:rPr>
          <w:rtl w:val="0"/>
        </w:rPr>
        <w:t xml:space="preserve">: Attention cues that don't blend into the background.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StateSuccessBg</w:t>
      </w:r>
      <w:r w:rsidDel="00000000" w:rsidR="00000000" w:rsidRPr="00000000">
        <w:rPr>
          <w:rtl w:val="0"/>
        </w:rPr>
        <w:t xml:space="preserve">: Verification cues.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semantic tokens lead to consistent user understanding, which leads to fewer risky mistakes. This is the foundational layer of </w:t>
      </w:r>
      <w:r w:rsidDel="00000000" w:rsidR="00000000" w:rsidRPr="00000000">
        <w:rPr>
          <w:b w:val="1"/>
          <w:bCs w:val="1"/>
          <w:rtl w:val="0"/>
        </w:rPr>
        <w:t xml:space="preserve">Secure-by-Design</w:t>
      </w:r>
      <w:r w:rsidDel="00000000" w:rsidR="00000000" w:rsidRPr="00000000">
        <w:rPr>
          <w:rtl w:val="0"/>
        </w:rPr>
        <w:t xml:space="preserve"> systems.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967486pda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UX Perspective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"Security teams protect data. Designers protect decisions."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interfaces are confusing, unclear, or misleading, users unintentionally create vulnerabilities. But when UX prioritizes transparency, predictability, and safety, even non-technical users can act securely without thinking about 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UX reduces security incidents. Secure UX builds trust. Combined, they create safer products for everyone.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h2kjptvzf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interface teaches users how to behave. Every behavior either reduces risk or increases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UX isn’t about adding more warnings or clutter — it’s about crafting clear, predictable, thoughtful interactions that protect users from accidental harm. Security is not just a backend feature. It begins with the first click, and designers shape that moment.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