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0CB60" w14:textId="25A863A6" w:rsidR="000B0EFD" w:rsidRPr="00583120" w:rsidRDefault="000B0EFD" w:rsidP="00583120">
      <w:pPr>
        <w:rPr>
          <w:rFonts w:cstheme="minorHAnsi"/>
          <w:b/>
          <w:bCs/>
          <w:sz w:val="32"/>
          <w:szCs w:val="32"/>
          <w:shd w:val="clear" w:color="auto" w:fill="FFFFFF"/>
        </w:rPr>
      </w:pPr>
      <w:r w:rsidRPr="00583120">
        <w:rPr>
          <w:rFonts w:cstheme="minorHAnsi"/>
          <w:b/>
          <w:bCs/>
          <w:sz w:val="32"/>
          <w:szCs w:val="32"/>
          <w:shd w:val="clear" w:color="auto" w:fill="FFFFFF"/>
        </w:rPr>
        <w:t>Lifecycle manager:</w:t>
      </w:r>
    </w:p>
    <w:p w14:paraId="5E49330B" w14:textId="77777777" w:rsidR="000B0EFD" w:rsidRPr="00583120" w:rsidRDefault="000B0EFD" w:rsidP="00583120">
      <w:pPr>
        <w:rPr>
          <w:rFonts w:cstheme="minorHAnsi"/>
          <w:shd w:val="clear" w:color="auto" w:fill="FFFFFF"/>
        </w:rPr>
      </w:pPr>
    </w:p>
    <w:p w14:paraId="0DFA83C4" w14:textId="77777777" w:rsidR="000B0EFD" w:rsidRPr="00583120" w:rsidRDefault="000B0EFD" w:rsidP="00583120">
      <w:pPr>
        <w:rPr>
          <w:rFonts w:cstheme="minorHAnsi"/>
        </w:rPr>
      </w:pPr>
      <w:r w:rsidRPr="00583120">
        <w:rPr>
          <w:rFonts w:cstheme="minorHAnsi"/>
          <w:shd w:val="clear" w:color="auto" w:fill="FFFFFF"/>
        </w:rPr>
        <w:t xml:space="preserve">With Amazon Data Lifecycle Manager, you can manage the lifecycle of your AWS resources. </w:t>
      </w:r>
    </w:p>
    <w:p w14:paraId="2D6F0FAD" w14:textId="5E9DAF26" w:rsidR="004331EB" w:rsidRPr="00583120" w:rsidRDefault="000B0EFD" w:rsidP="00583120">
      <w:pPr>
        <w:rPr>
          <w:rFonts w:cstheme="minorHAnsi"/>
        </w:rPr>
      </w:pPr>
      <w:r w:rsidRPr="00583120">
        <w:rPr>
          <w:rFonts w:cstheme="minorHAnsi"/>
          <w:shd w:val="clear" w:color="auto" w:fill="FFFFFF"/>
        </w:rPr>
        <w:t>You create lifecycle policies, which are used to automate operations on the specified resources.</w:t>
      </w:r>
    </w:p>
    <w:p w14:paraId="62552071" w14:textId="64006A44" w:rsidR="000B0EFD" w:rsidRPr="00583120" w:rsidRDefault="000B0EFD" w:rsidP="00583120">
      <w:pPr>
        <w:rPr>
          <w:rFonts w:cstheme="minorHAnsi"/>
          <w:b/>
          <w:bCs/>
          <w:sz w:val="28"/>
          <w:szCs w:val="28"/>
        </w:rPr>
      </w:pPr>
    </w:p>
    <w:p w14:paraId="7EF9A976" w14:textId="2328C717" w:rsidR="000B0EFD" w:rsidRPr="00583120" w:rsidRDefault="000B0EFD" w:rsidP="00583120">
      <w:pPr>
        <w:rPr>
          <w:rFonts w:cstheme="minorHAnsi"/>
          <w:b/>
          <w:bCs/>
          <w:sz w:val="28"/>
          <w:szCs w:val="28"/>
        </w:rPr>
      </w:pPr>
      <w:r w:rsidRPr="00583120">
        <w:rPr>
          <w:rFonts w:cstheme="minorHAnsi"/>
          <w:b/>
          <w:bCs/>
          <w:sz w:val="28"/>
          <w:szCs w:val="28"/>
        </w:rPr>
        <w:t>Benefits:</w:t>
      </w:r>
    </w:p>
    <w:p w14:paraId="76CE87F3" w14:textId="77777777" w:rsidR="000B0EFD" w:rsidRPr="00583120" w:rsidRDefault="000B0EFD" w:rsidP="00583120">
      <w:pPr>
        <w:rPr>
          <w:rFonts w:eastAsia="Times New Roman" w:cstheme="minorHAnsi"/>
          <w:b/>
          <w:bCs/>
          <w:color w:val="16191F"/>
          <w:lang w:eastAsia="en-IN"/>
        </w:rPr>
      </w:pPr>
      <w:r w:rsidRPr="00583120">
        <w:rPr>
          <w:rFonts w:eastAsia="Times New Roman" w:cstheme="minorHAnsi"/>
          <w:b/>
          <w:bCs/>
          <w:color w:val="16191F"/>
          <w:lang w:eastAsia="en-IN"/>
        </w:rPr>
        <w:t>Automated snapshot and AMI creation</w:t>
      </w:r>
    </w:p>
    <w:p w14:paraId="6C4275C7" w14:textId="77777777" w:rsidR="000B0EFD" w:rsidRPr="00583120" w:rsidRDefault="000B0EFD" w:rsidP="00583120">
      <w:pPr>
        <w:rPr>
          <w:rFonts w:eastAsia="Times New Roman" w:cstheme="minorHAnsi"/>
          <w:color w:val="16191F"/>
          <w:lang w:eastAsia="en-IN"/>
        </w:rPr>
      </w:pPr>
      <w:r w:rsidRPr="00583120">
        <w:rPr>
          <w:rFonts w:eastAsia="Times New Roman" w:cstheme="minorHAnsi"/>
          <w:color w:val="16191F"/>
          <w:lang w:eastAsia="en-IN"/>
        </w:rPr>
        <w:t>Create a policy that automates the creation, retention, and deletion of EBS snapshots and EBS-backed AMIs.</w:t>
      </w:r>
    </w:p>
    <w:p w14:paraId="0C24E625" w14:textId="77777777" w:rsidR="000B0EFD" w:rsidRPr="00612CDA" w:rsidRDefault="000B0EFD" w:rsidP="00583120">
      <w:pPr>
        <w:rPr>
          <w:rFonts w:eastAsia="Times New Roman" w:cstheme="minorHAnsi"/>
          <w:b/>
          <w:bCs/>
          <w:color w:val="16191F"/>
          <w:lang w:eastAsia="en-IN"/>
        </w:rPr>
      </w:pPr>
      <w:r w:rsidRPr="00612CDA">
        <w:rPr>
          <w:rFonts w:eastAsia="Times New Roman" w:cstheme="minorHAnsi"/>
          <w:b/>
          <w:bCs/>
          <w:color w:val="16191F"/>
          <w:lang w:eastAsia="en-IN"/>
        </w:rPr>
        <w:t>Fast snapshot restore integration</w:t>
      </w:r>
    </w:p>
    <w:p w14:paraId="7E9DC33F" w14:textId="77777777" w:rsidR="000B0EFD" w:rsidRPr="00583120" w:rsidRDefault="000B0EFD" w:rsidP="00583120">
      <w:pPr>
        <w:rPr>
          <w:rFonts w:eastAsia="Times New Roman" w:cstheme="minorHAnsi"/>
          <w:color w:val="16191F"/>
          <w:lang w:eastAsia="en-IN"/>
        </w:rPr>
      </w:pPr>
      <w:r w:rsidRPr="00583120">
        <w:rPr>
          <w:rFonts w:eastAsia="Times New Roman" w:cstheme="minorHAnsi"/>
          <w:color w:val="16191F"/>
          <w:lang w:eastAsia="en-IN"/>
        </w:rPr>
        <w:t>Automate the creation of snapshots that are enabled for fast snapshot restore. Fast snapshot restore enables you to restore volumes that are fully initialized at creation and instantly deliver all of their provisioned performance.</w:t>
      </w:r>
    </w:p>
    <w:p w14:paraId="7AB5ABE9" w14:textId="77777777" w:rsidR="000B0EFD" w:rsidRPr="00612CDA" w:rsidRDefault="000B0EFD" w:rsidP="00583120">
      <w:pPr>
        <w:rPr>
          <w:rFonts w:eastAsia="Times New Roman" w:cstheme="minorHAnsi"/>
          <w:b/>
          <w:bCs/>
          <w:color w:val="16191F"/>
          <w:lang w:eastAsia="en-IN"/>
        </w:rPr>
      </w:pPr>
      <w:r w:rsidRPr="00612CDA">
        <w:rPr>
          <w:rFonts w:eastAsia="Times New Roman" w:cstheme="minorHAnsi"/>
          <w:b/>
          <w:bCs/>
          <w:color w:val="16191F"/>
          <w:lang w:eastAsia="en-IN"/>
        </w:rPr>
        <w:t>Built-in cross-Region copy</w:t>
      </w:r>
    </w:p>
    <w:p w14:paraId="2690F17F" w14:textId="77777777" w:rsidR="000B0EFD" w:rsidRPr="00583120" w:rsidRDefault="000B0EFD" w:rsidP="00583120">
      <w:pPr>
        <w:rPr>
          <w:rFonts w:eastAsia="Times New Roman" w:cstheme="minorHAnsi"/>
          <w:color w:val="16191F"/>
          <w:lang w:eastAsia="en-IN"/>
        </w:rPr>
      </w:pPr>
      <w:r w:rsidRPr="00583120">
        <w:rPr>
          <w:rFonts w:eastAsia="Times New Roman" w:cstheme="minorHAnsi"/>
          <w:color w:val="16191F"/>
          <w:lang w:eastAsia="en-IN"/>
        </w:rPr>
        <w:t>Automatically copy snapshots that are created by a lifecycle policy to up to three AWS Regions.</w:t>
      </w:r>
    </w:p>
    <w:p w14:paraId="212EE20E" w14:textId="77777777" w:rsidR="000B0EFD" w:rsidRPr="00612CDA" w:rsidRDefault="000B0EFD" w:rsidP="00583120">
      <w:pPr>
        <w:rPr>
          <w:rFonts w:eastAsia="Times New Roman" w:cstheme="minorHAnsi"/>
          <w:b/>
          <w:bCs/>
          <w:color w:val="16191F"/>
          <w:lang w:eastAsia="en-IN"/>
        </w:rPr>
      </w:pPr>
      <w:r w:rsidRPr="00612CDA">
        <w:rPr>
          <w:rFonts w:eastAsia="Times New Roman" w:cstheme="minorHAnsi"/>
          <w:b/>
          <w:bCs/>
          <w:color w:val="16191F"/>
          <w:lang w:eastAsia="en-IN"/>
        </w:rPr>
        <w:t>Automated cross-account snapshot copy</w:t>
      </w:r>
    </w:p>
    <w:p w14:paraId="6E6A86B5" w14:textId="1E1A5CF1" w:rsidR="000B0EFD" w:rsidRPr="00583120" w:rsidRDefault="000B0EFD" w:rsidP="00583120">
      <w:pPr>
        <w:rPr>
          <w:rFonts w:cstheme="minorHAnsi"/>
          <w:color w:val="16191F"/>
          <w:shd w:val="clear" w:color="auto" w:fill="FFFFFF"/>
        </w:rPr>
      </w:pPr>
      <w:r w:rsidRPr="00583120">
        <w:rPr>
          <w:rFonts w:cstheme="minorHAnsi"/>
          <w:color w:val="16191F"/>
          <w:shd w:val="clear" w:color="auto" w:fill="FFFFFF"/>
        </w:rPr>
        <w:t>Use cross-account sharing in conjunction with a cross-account copy event policy to automatically share and copy snapshots created by a policy across accounts.</w:t>
      </w:r>
    </w:p>
    <w:p w14:paraId="746C5227" w14:textId="7A98A2BE" w:rsidR="00D07BF8" w:rsidRPr="00583120" w:rsidRDefault="00D07BF8" w:rsidP="00583120">
      <w:pPr>
        <w:rPr>
          <w:rFonts w:cstheme="minorHAnsi"/>
          <w:color w:val="16191F"/>
          <w:shd w:val="clear" w:color="auto" w:fill="FFFFFF"/>
        </w:rPr>
      </w:pPr>
    </w:p>
    <w:p w14:paraId="4CA84789" w14:textId="7A85AABC" w:rsidR="00D07BF8" w:rsidRPr="00612CDA" w:rsidRDefault="00D07BF8" w:rsidP="00583120">
      <w:pPr>
        <w:rPr>
          <w:rFonts w:cstheme="minorHAnsi"/>
          <w:b/>
          <w:bCs/>
          <w:color w:val="16191F"/>
          <w:sz w:val="28"/>
          <w:szCs w:val="28"/>
          <w:shd w:val="clear" w:color="auto" w:fill="FFFFFF"/>
        </w:rPr>
      </w:pPr>
      <w:r w:rsidRPr="00612CDA">
        <w:rPr>
          <w:rFonts w:cstheme="minorHAnsi"/>
          <w:b/>
          <w:bCs/>
          <w:color w:val="16191F"/>
          <w:sz w:val="28"/>
          <w:szCs w:val="28"/>
          <w:shd w:val="clear" w:color="auto" w:fill="FFFFFF"/>
        </w:rPr>
        <w:t>Policies:</w:t>
      </w:r>
    </w:p>
    <w:p w14:paraId="74F3DB17" w14:textId="23AB1D7A" w:rsidR="00D07BF8" w:rsidRPr="00583120" w:rsidRDefault="00D07BF8" w:rsidP="00583120">
      <w:pPr>
        <w:rPr>
          <w:rFonts w:cstheme="minorHAnsi"/>
          <w:color w:val="16191F"/>
          <w:shd w:val="clear" w:color="auto" w:fill="FFFFFF"/>
        </w:rPr>
      </w:pPr>
      <w:r w:rsidRPr="00583120">
        <w:rPr>
          <w:rFonts w:cstheme="minorHAnsi"/>
          <w:color w:val="16191F"/>
          <w:shd w:val="clear" w:color="auto" w:fill="FFFFFF"/>
        </w:rPr>
        <w:t>EBS Snapshot Policy</w:t>
      </w:r>
    </w:p>
    <w:p w14:paraId="4FFC2822" w14:textId="43A785CE" w:rsidR="00D07BF8" w:rsidRPr="00583120" w:rsidRDefault="00D07BF8" w:rsidP="00583120">
      <w:pPr>
        <w:rPr>
          <w:rFonts w:cstheme="minorHAnsi"/>
          <w:color w:val="16191F"/>
          <w:shd w:val="clear" w:color="auto" w:fill="FFFFFF"/>
        </w:rPr>
      </w:pPr>
      <w:r w:rsidRPr="00583120">
        <w:rPr>
          <w:rFonts w:cstheme="minorHAnsi"/>
          <w:color w:val="16191F"/>
          <w:shd w:val="clear" w:color="auto" w:fill="FFFFFF"/>
        </w:rPr>
        <w:t xml:space="preserve">EBS backed AMI policy </w:t>
      </w:r>
    </w:p>
    <w:p w14:paraId="3C412FF7" w14:textId="68C84E4B" w:rsidR="00D07BF8" w:rsidRPr="00583120" w:rsidRDefault="00D07BF8" w:rsidP="00583120">
      <w:pPr>
        <w:rPr>
          <w:rFonts w:cstheme="minorHAnsi"/>
          <w:color w:val="16191F"/>
          <w:shd w:val="clear" w:color="auto" w:fill="FFFFFF"/>
        </w:rPr>
      </w:pPr>
      <w:r w:rsidRPr="00583120">
        <w:rPr>
          <w:rFonts w:cstheme="minorHAnsi"/>
          <w:color w:val="16191F"/>
          <w:shd w:val="clear" w:color="auto" w:fill="FFFFFF"/>
        </w:rPr>
        <w:t>Cross account copy-event policy</w:t>
      </w:r>
    </w:p>
    <w:p w14:paraId="677082F6" w14:textId="625D10E6" w:rsidR="00364294" w:rsidRPr="00612CDA" w:rsidRDefault="00364294" w:rsidP="00583120">
      <w:pPr>
        <w:rPr>
          <w:rFonts w:cstheme="minorHAnsi"/>
          <w:b/>
          <w:bCs/>
          <w:color w:val="16191F"/>
          <w:sz w:val="28"/>
          <w:szCs w:val="28"/>
          <w:shd w:val="clear" w:color="auto" w:fill="FFFFFF"/>
        </w:rPr>
      </w:pPr>
    </w:p>
    <w:p w14:paraId="6BBCDBA9" w14:textId="77777777" w:rsidR="00364294" w:rsidRPr="00612CDA" w:rsidRDefault="00364294" w:rsidP="00583120">
      <w:pPr>
        <w:rPr>
          <w:rFonts w:eastAsia="Times New Roman" w:cstheme="minorHAnsi"/>
          <w:b/>
          <w:bCs/>
          <w:color w:val="16191F"/>
          <w:sz w:val="28"/>
          <w:szCs w:val="28"/>
          <w:lang w:eastAsia="en-IN"/>
        </w:rPr>
      </w:pPr>
      <w:r w:rsidRPr="00612CDA">
        <w:rPr>
          <w:rFonts w:eastAsia="Times New Roman" w:cstheme="minorHAnsi"/>
          <w:b/>
          <w:bCs/>
          <w:color w:val="16191F"/>
          <w:sz w:val="28"/>
          <w:szCs w:val="28"/>
          <w:lang w:eastAsia="en-IN"/>
        </w:rPr>
        <w:t>Target resource tags</w:t>
      </w:r>
    </w:p>
    <w:p w14:paraId="4743C11B" w14:textId="77777777" w:rsidR="00364294" w:rsidRPr="00612CDA" w:rsidRDefault="00364294" w:rsidP="00583120">
      <w:pPr>
        <w:rPr>
          <w:rFonts w:eastAsia="Times New Roman" w:cstheme="minorHAnsi"/>
          <w:color w:val="16191F"/>
          <w:lang w:eastAsia="en-IN"/>
        </w:rPr>
      </w:pPr>
      <w:r w:rsidRPr="00612CDA">
        <w:rPr>
          <w:rFonts w:eastAsia="Times New Roman" w:cstheme="minorHAnsi"/>
          <w:color w:val="16191F"/>
          <w:lang w:eastAsia="en-IN"/>
        </w:rPr>
        <w:t>Amazon Data Lifecycle Manager uses resource tags to identify the resources to back up. Tags are customizable metadata that you can assign to your AWS resources (including Amazon EC2 instances, EBS volumes and snapshots). An Amazon Data Lifecycle Manager policy (described later) targets an instance or volume for backup using a single tag. Multiple tags can be assigned to an instance or volume if you want to run multiple policies on it.</w:t>
      </w:r>
    </w:p>
    <w:p w14:paraId="275E3939" w14:textId="16B3C289" w:rsidR="00364294" w:rsidRPr="00612CDA" w:rsidRDefault="00364294" w:rsidP="00583120">
      <w:pPr>
        <w:rPr>
          <w:rFonts w:cstheme="minorHAnsi"/>
          <w:color w:val="16191F"/>
          <w:shd w:val="clear" w:color="auto" w:fill="FFFFFF"/>
        </w:rPr>
      </w:pPr>
      <w:r w:rsidRPr="00612CDA">
        <w:rPr>
          <w:rFonts w:cstheme="minorHAnsi"/>
          <w:color w:val="16191F"/>
          <w:shd w:val="clear" w:color="auto" w:fill="FFFFFF"/>
        </w:rPr>
        <w:t>Resource type—Defines the type of resources that are targeted by the policy. Snapshot lifecycle policies can target instances or volumes. Use </w:t>
      </w:r>
      <w:r w:rsidRPr="00612CDA">
        <w:rPr>
          <w:rStyle w:val="HTMLCode"/>
          <w:rFonts w:asciiTheme="minorHAnsi" w:eastAsiaTheme="minorHAnsi" w:hAnsiTheme="minorHAnsi" w:cstheme="minorHAnsi"/>
          <w:color w:val="16191F"/>
          <w:sz w:val="22"/>
          <w:szCs w:val="22"/>
          <w:shd w:val="clear" w:color="auto" w:fill="F2F3F3"/>
        </w:rPr>
        <w:t>VOLUME</w:t>
      </w:r>
      <w:r w:rsidRPr="00612CDA">
        <w:rPr>
          <w:rFonts w:cstheme="minorHAnsi"/>
          <w:color w:val="16191F"/>
          <w:shd w:val="clear" w:color="auto" w:fill="FFFFFF"/>
        </w:rPr>
        <w:t> to create snapshots of individual volumes, or use </w:t>
      </w:r>
      <w:r w:rsidRPr="00612CDA">
        <w:rPr>
          <w:rStyle w:val="HTMLCode"/>
          <w:rFonts w:asciiTheme="minorHAnsi" w:eastAsiaTheme="minorHAnsi" w:hAnsiTheme="minorHAnsi" w:cstheme="minorHAnsi"/>
          <w:color w:val="16191F"/>
          <w:sz w:val="22"/>
          <w:szCs w:val="22"/>
          <w:shd w:val="clear" w:color="auto" w:fill="F2F3F3"/>
        </w:rPr>
        <w:t>INSTANCE</w:t>
      </w:r>
      <w:r w:rsidRPr="00612CDA">
        <w:rPr>
          <w:rFonts w:cstheme="minorHAnsi"/>
          <w:color w:val="16191F"/>
          <w:shd w:val="clear" w:color="auto" w:fill="FFFFFF"/>
        </w:rPr>
        <w:t> to create multi-volume snapshots of all of the volumes that are attached to an instance.</w:t>
      </w:r>
    </w:p>
    <w:p w14:paraId="499E9AF6" w14:textId="77777777" w:rsidR="00364294" w:rsidRPr="00612CDA" w:rsidRDefault="00364294" w:rsidP="00583120">
      <w:pPr>
        <w:rPr>
          <w:rFonts w:eastAsia="Times New Roman" w:cstheme="minorHAnsi"/>
          <w:b/>
          <w:bCs/>
          <w:color w:val="16191F"/>
          <w:sz w:val="28"/>
          <w:szCs w:val="28"/>
          <w:lang w:eastAsia="en-IN"/>
        </w:rPr>
      </w:pPr>
      <w:r w:rsidRPr="00612CDA">
        <w:rPr>
          <w:rFonts w:eastAsia="Times New Roman" w:cstheme="minorHAnsi"/>
          <w:b/>
          <w:bCs/>
          <w:color w:val="16191F"/>
          <w:sz w:val="28"/>
          <w:szCs w:val="28"/>
          <w:lang w:eastAsia="en-IN"/>
        </w:rPr>
        <w:lastRenderedPageBreak/>
        <w:t>Policy schedules</w:t>
      </w:r>
    </w:p>
    <w:p w14:paraId="64ABB5CB" w14:textId="77777777" w:rsidR="00364294" w:rsidRPr="00612CDA" w:rsidRDefault="00364294" w:rsidP="00583120">
      <w:pPr>
        <w:rPr>
          <w:rFonts w:eastAsia="Times New Roman" w:cstheme="minorHAnsi"/>
          <w:color w:val="16191F"/>
          <w:lang w:eastAsia="en-IN"/>
        </w:rPr>
      </w:pPr>
      <w:r w:rsidRPr="00612CDA">
        <w:rPr>
          <w:rFonts w:eastAsia="Times New Roman" w:cstheme="minorHAnsi"/>
          <w:color w:val="16191F"/>
          <w:lang w:eastAsia="en-IN"/>
        </w:rPr>
        <w:t>Policy schedules define when snapshots or AMIs are created by the policy. Policies can have up to four schedules—one mandatory schedule, and up to three optional schedules.</w:t>
      </w:r>
    </w:p>
    <w:p w14:paraId="2A6A1233" w14:textId="77777777" w:rsidR="00364294" w:rsidRPr="00612CDA" w:rsidRDefault="00364294" w:rsidP="00583120">
      <w:pPr>
        <w:rPr>
          <w:rFonts w:eastAsia="Times New Roman" w:cstheme="minorHAnsi"/>
          <w:color w:val="16191F"/>
          <w:lang w:eastAsia="en-IN"/>
        </w:rPr>
      </w:pPr>
      <w:r w:rsidRPr="00612CDA">
        <w:rPr>
          <w:rFonts w:eastAsia="Times New Roman" w:cstheme="minorHAnsi"/>
          <w:color w:val="16191F"/>
          <w:lang w:eastAsia="en-IN"/>
        </w:rPr>
        <w:t>Adding multiple schedules to a single policy lets you create snapshots or AMIs at different frequencies using the same policy. For example, you can create a single policy that creates daily, weekly, monthly, and yearly snapshots. This eliminates the need to manage multiple policies.</w:t>
      </w:r>
    </w:p>
    <w:p w14:paraId="62C3C5FB" w14:textId="77777777" w:rsidR="00364294" w:rsidRPr="00612CDA" w:rsidRDefault="00364294" w:rsidP="00583120">
      <w:pPr>
        <w:rPr>
          <w:rFonts w:cstheme="minorHAnsi"/>
          <w:color w:val="16191F"/>
        </w:rPr>
      </w:pPr>
      <w:r w:rsidRPr="00612CDA">
        <w:rPr>
          <w:rFonts w:cstheme="minorHAnsi"/>
          <w:color w:val="16191F"/>
        </w:rPr>
        <w:t xml:space="preserve">You can create up to 100 lifecycle policies per </w:t>
      </w:r>
      <w:proofErr w:type="gramStart"/>
      <w:r w:rsidRPr="00612CDA">
        <w:rPr>
          <w:rFonts w:cstheme="minorHAnsi"/>
          <w:color w:val="16191F"/>
        </w:rPr>
        <w:t>Region</w:t>
      </w:r>
      <w:proofErr w:type="gramEnd"/>
      <w:r w:rsidRPr="00612CDA">
        <w:rPr>
          <w:rFonts w:cstheme="minorHAnsi"/>
          <w:color w:val="16191F"/>
        </w:rPr>
        <w:t>.</w:t>
      </w:r>
    </w:p>
    <w:p w14:paraId="0B8F076D" w14:textId="4FF7E93B" w:rsidR="00364294" w:rsidRDefault="00364294" w:rsidP="00583120">
      <w:pPr>
        <w:rPr>
          <w:rFonts w:cstheme="minorHAnsi"/>
          <w:color w:val="16191F"/>
        </w:rPr>
      </w:pPr>
      <w:r w:rsidRPr="00612CDA">
        <w:rPr>
          <w:rFonts w:cstheme="minorHAnsi"/>
          <w:color w:val="16191F"/>
        </w:rPr>
        <w:t>You can add up to 45 tags per resource.</w:t>
      </w:r>
    </w:p>
    <w:p w14:paraId="74BB51ED" w14:textId="5142D49A" w:rsidR="00345096" w:rsidRPr="00345096" w:rsidRDefault="00345096" w:rsidP="00583120">
      <w:pPr>
        <w:rPr>
          <w:rFonts w:cstheme="minorHAnsi"/>
          <w:color w:val="16191F"/>
          <w:sz w:val="28"/>
          <w:szCs w:val="28"/>
          <w:u w:val="single"/>
        </w:rPr>
      </w:pPr>
    </w:p>
    <w:p w14:paraId="0BE2FA2E" w14:textId="060FC599" w:rsidR="00345096" w:rsidRDefault="00345096" w:rsidP="00583120">
      <w:pPr>
        <w:rPr>
          <w:rFonts w:cstheme="minorHAnsi"/>
          <w:color w:val="16191F"/>
        </w:rPr>
      </w:pPr>
      <w:r w:rsidRPr="00345096">
        <w:rPr>
          <w:rFonts w:cstheme="minorHAnsi"/>
          <w:color w:val="16191F"/>
          <w:sz w:val="28"/>
          <w:szCs w:val="28"/>
          <w:u w:val="single"/>
        </w:rPr>
        <w:t>Hand-on:</w:t>
      </w:r>
      <w:r>
        <w:rPr>
          <w:rFonts w:cstheme="minorHAnsi"/>
          <w:color w:val="16191F"/>
        </w:rPr>
        <w:t xml:space="preserve">  </w:t>
      </w:r>
      <w:r w:rsidRPr="00345096">
        <w:rPr>
          <w:rFonts w:cstheme="minorHAnsi"/>
          <w:color w:val="16191F"/>
        </w:rPr>
        <w:t>https://n2ws.com/blog/how-to-guides/automate-amazon-ec2-instance-backup</w:t>
      </w:r>
    </w:p>
    <w:p w14:paraId="4E26C289" w14:textId="4001E9EC" w:rsidR="00597109" w:rsidRDefault="00597109" w:rsidP="00583120">
      <w:pPr>
        <w:rPr>
          <w:rFonts w:cstheme="minorHAnsi"/>
          <w:color w:val="16191F"/>
        </w:rPr>
      </w:pPr>
    </w:p>
    <w:p w14:paraId="190A00E6" w14:textId="77777777" w:rsidR="00345096" w:rsidRDefault="00345096" w:rsidP="00583120">
      <w:pPr>
        <w:rPr>
          <w:rFonts w:cstheme="minorHAnsi"/>
          <w:color w:val="16191F"/>
          <w:u w:val="single"/>
        </w:rPr>
      </w:pPr>
    </w:p>
    <w:p w14:paraId="057E0E51" w14:textId="77777777" w:rsidR="00345096" w:rsidRDefault="00345096" w:rsidP="00583120">
      <w:pPr>
        <w:rPr>
          <w:rFonts w:cstheme="minorHAnsi"/>
          <w:color w:val="16191F"/>
          <w:u w:val="single"/>
        </w:rPr>
      </w:pPr>
    </w:p>
    <w:p w14:paraId="2477C8A5" w14:textId="2FD124D0" w:rsidR="00597109" w:rsidRPr="00345096" w:rsidRDefault="00345096" w:rsidP="00583120">
      <w:pPr>
        <w:rPr>
          <w:rFonts w:cstheme="minorHAnsi"/>
          <w:color w:val="16191F"/>
          <w:u w:val="single"/>
        </w:rPr>
      </w:pPr>
      <w:r w:rsidRPr="00345096">
        <w:rPr>
          <w:rFonts w:cstheme="minorHAnsi"/>
          <w:color w:val="16191F"/>
          <w:u w:val="single"/>
        </w:rPr>
        <w:t>Pushing ec</w:t>
      </w:r>
      <w:r w:rsidR="00597109" w:rsidRPr="00345096">
        <w:rPr>
          <w:rFonts w:cstheme="minorHAnsi"/>
          <w:color w:val="16191F"/>
          <w:u w:val="single"/>
        </w:rPr>
        <w:t xml:space="preserve">2 log files </w:t>
      </w:r>
      <w:r w:rsidRPr="00345096">
        <w:rPr>
          <w:rFonts w:cstheme="minorHAnsi"/>
          <w:color w:val="16191F"/>
          <w:u w:val="single"/>
        </w:rPr>
        <w:t>to cloud</w:t>
      </w:r>
      <w:r w:rsidR="00597109" w:rsidRPr="00345096">
        <w:rPr>
          <w:rFonts w:cstheme="minorHAnsi"/>
          <w:color w:val="16191F"/>
          <w:u w:val="single"/>
        </w:rPr>
        <w:t xml:space="preserve"> watch </w:t>
      </w:r>
    </w:p>
    <w:p w14:paraId="5F81C192" w14:textId="77777777" w:rsidR="00612CDA" w:rsidRPr="00612CDA" w:rsidRDefault="00612CDA" w:rsidP="00583120">
      <w:pPr>
        <w:rPr>
          <w:rFonts w:cstheme="minorHAnsi"/>
          <w:color w:val="16191F"/>
        </w:rPr>
      </w:pPr>
    </w:p>
    <w:p w14:paraId="093AC2E3" w14:textId="77777777" w:rsidR="00364294" w:rsidRPr="000B0EFD" w:rsidRDefault="00364294" w:rsidP="00583120"/>
    <w:p w14:paraId="70ACD4BF" w14:textId="2CEEF1B8" w:rsidR="00583120" w:rsidRDefault="00345096">
      <w:hyperlink r:id="rId5" w:history="1">
        <w:r w:rsidRPr="00190AD2">
          <w:rPr>
            <w:rStyle w:val="Hyperlink"/>
          </w:rPr>
          <w:t>https://docs.aws.amazon.com/AmazonCloudWatch/latest/logs/QuickStartEC2Instance.html</w:t>
        </w:r>
      </w:hyperlink>
    </w:p>
    <w:p w14:paraId="1F1F47FF" w14:textId="686164D0" w:rsidR="00345096" w:rsidRPr="000B0EFD" w:rsidRDefault="00345096">
      <w:r w:rsidRPr="00345096">
        <w:t>https://youtu.be/ZCHwJLqPLj8</w:t>
      </w:r>
    </w:p>
    <w:sectPr w:rsidR="00345096" w:rsidRPr="000B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2D6"/>
    <w:multiLevelType w:val="hybridMultilevel"/>
    <w:tmpl w:val="35C4F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0372B"/>
    <w:multiLevelType w:val="hybridMultilevel"/>
    <w:tmpl w:val="7C067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710DE"/>
    <w:multiLevelType w:val="hybridMultilevel"/>
    <w:tmpl w:val="88B40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9B33F2"/>
    <w:multiLevelType w:val="multilevel"/>
    <w:tmpl w:val="1F64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FD"/>
    <w:rsid w:val="000B0EFD"/>
    <w:rsid w:val="00345096"/>
    <w:rsid w:val="00364294"/>
    <w:rsid w:val="004331EB"/>
    <w:rsid w:val="00583120"/>
    <w:rsid w:val="00597109"/>
    <w:rsid w:val="00612CDA"/>
    <w:rsid w:val="00D07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93FB4"/>
  <w15:chartTrackingRefBased/>
  <w15:docId w15:val="{37383E45-AD95-46EE-9A98-834A0168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EFD"/>
    <w:pPr>
      <w:ind w:left="720"/>
      <w:contextualSpacing/>
    </w:pPr>
  </w:style>
  <w:style w:type="character" w:styleId="HTMLCode">
    <w:name w:val="HTML Code"/>
    <w:basedOn w:val="DefaultParagraphFont"/>
    <w:uiPriority w:val="99"/>
    <w:semiHidden/>
    <w:unhideWhenUsed/>
    <w:rsid w:val="00364294"/>
    <w:rPr>
      <w:rFonts w:ascii="Courier New" w:eastAsia="Times New Roman" w:hAnsi="Courier New" w:cs="Courier New"/>
      <w:sz w:val="20"/>
      <w:szCs w:val="20"/>
    </w:rPr>
  </w:style>
  <w:style w:type="paragraph" w:styleId="NormalWeb">
    <w:name w:val="Normal (Web)"/>
    <w:basedOn w:val="Normal"/>
    <w:uiPriority w:val="99"/>
    <w:semiHidden/>
    <w:unhideWhenUsed/>
    <w:rsid w:val="003642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45096"/>
    <w:rPr>
      <w:color w:val="0563C1" w:themeColor="hyperlink"/>
      <w:u w:val="single"/>
    </w:rPr>
  </w:style>
  <w:style w:type="character" w:styleId="UnresolvedMention">
    <w:name w:val="Unresolved Mention"/>
    <w:basedOn w:val="DefaultParagraphFont"/>
    <w:uiPriority w:val="99"/>
    <w:semiHidden/>
    <w:unhideWhenUsed/>
    <w:rsid w:val="00345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8793">
      <w:bodyDiv w:val="1"/>
      <w:marLeft w:val="0"/>
      <w:marRight w:val="0"/>
      <w:marTop w:val="0"/>
      <w:marBottom w:val="0"/>
      <w:divBdr>
        <w:top w:val="none" w:sz="0" w:space="0" w:color="auto"/>
        <w:left w:val="none" w:sz="0" w:space="0" w:color="auto"/>
        <w:bottom w:val="none" w:sz="0" w:space="0" w:color="auto"/>
        <w:right w:val="none" w:sz="0" w:space="0" w:color="auto"/>
      </w:divBdr>
    </w:div>
    <w:div w:id="48379733">
      <w:bodyDiv w:val="1"/>
      <w:marLeft w:val="0"/>
      <w:marRight w:val="0"/>
      <w:marTop w:val="0"/>
      <w:marBottom w:val="0"/>
      <w:divBdr>
        <w:top w:val="none" w:sz="0" w:space="0" w:color="auto"/>
        <w:left w:val="none" w:sz="0" w:space="0" w:color="auto"/>
        <w:bottom w:val="none" w:sz="0" w:space="0" w:color="auto"/>
        <w:right w:val="none" w:sz="0" w:space="0" w:color="auto"/>
      </w:divBdr>
    </w:div>
    <w:div w:id="286862824">
      <w:bodyDiv w:val="1"/>
      <w:marLeft w:val="0"/>
      <w:marRight w:val="0"/>
      <w:marTop w:val="0"/>
      <w:marBottom w:val="0"/>
      <w:divBdr>
        <w:top w:val="none" w:sz="0" w:space="0" w:color="auto"/>
        <w:left w:val="none" w:sz="0" w:space="0" w:color="auto"/>
        <w:bottom w:val="none" w:sz="0" w:space="0" w:color="auto"/>
        <w:right w:val="none" w:sz="0" w:space="0" w:color="auto"/>
      </w:divBdr>
    </w:div>
    <w:div w:id="327096096">
      <w:bodyDiv w:val="1"/>
      <w:marLeft w:val="0"/>
      <w:marRight w:val="0"/>
      <w:marTop w:val="0"/>
      <w:marBottom w:val="0"/>
      <w:divBdr>
        <w:top w:val="none" w:sz="0" w:space="0" w:color="auto"/>
        <w:left w:val="none" w:sz="0" w:space="0" w:color="auto"/>
        <w:bottom w:val="none" w:sz="0" w:space="0" w:color="auto"/>
        <w:right w:val="none" w:sz="0" w:space="0" w:color="auto"/>
      </w:divBdr>
    </w:div>
    <w:div w:id="1564021691">
      <w:bodyDiv w:val="1"/>
      <w:marLeft w:val="0"/>
      <w:marRight w:val="0"/>
      <w:marTop w:val="0"/>
      <w:marBottom w:val="0"/>
      <w:divBdr>
        <w:top w:val="none" w:sz="0" w:space="0" w:color="auto"/>
        <w:left w:val="none" w:sz="0" w:space="0" w:color="auto"/>
        <w:bottom w:val="none" w:sz="0" w:space="0" w:color="auto"/>
        <w:right w:val="none" w:sz="0" w:space="0" w:color="auto"/>
      </w:divBdr>
    </w:div>
    <w:div w:id="1694958019">
      <w:bodyDiv w:val="1"/>
      <w:marLeft w:val="0"/>
      <w:marRight w:val="0"/>
      <w:marTop w:val="0"/>
      <w:marBottom w:val="0"/>
      <w:divBdr>
        <w:top w:val="none" w:sz="0" w:space="0" w:color="auto"/>
        <w:left w:val="none" w:sz="0" w:space="0" w:color="auto"/>
        <w:bottom w:val="none" w:sz="0" w:space="0" w:color="auto"/>
        <w:right w:val="none" w:sz="0" w:space="0" w:color="auto"/>
      </w:divBdr>
    </w:div>
    <w:div w:id="193123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mazonCloudWatch/latest/logs/QuickStartEC2Insta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CBT</dc:creator>
  <cp:keywords/>
  <dc:description/>
  <cp:lastModifiedBy>CBT</cp:lastModifiedBy>
  <cp:revision>2</cp:revision>
  <dcterms:created xsi:type="dcterms:W3CDTF">2022-02-14T05:25:00Z</dcterms:created>
  <dcterms:modified xsi:type="dcterms:W3CDTF">2022-02-14T07:54:00Z</dcterms:modified>
</cp:coreProperties>
</file>