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140" w:rsidRDefault="00EB243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"/>
        <w:gridCol w:w="84"/>
        <w:gridCol w:w="8779"/>
      </w:tblGrid>
      <w:tr w:rsidR="009D35DC" w:rsidRPr="009D35DC" w:rsidTr="00E415C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7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</w:tr>
      <w:tr w:rsidR="009D35DC" w:rsidRPr="009D35DC" w:rsidTr="00E415C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7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</w:tr>
      <w:tr w:rsidR="009D35DC" w:rsidRPr="009D35DC" w:rsidTr="00E415C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  <w:tc>
          <w:tcPr>
            <w:tcW w:w="87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15C4" w:rsidRDefault="00E415C4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25"/>
              <w:gridCol w:w="455"/>
              <w:gridCol w:w="4999"/>
            </w:tblGrid>
            <w:tr w:rsidR="00E415C4" w:rsidRPr="00E415C4" w:rsidTr="00E415C4">
              <w:trPr>
                <w:gridAfter w:val="2"/>
                <w:wAfter w:w="5454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415C4" w:rsidRPr="00E415C4" w:rsidRDefault="00E415C4" w:rsidP="00E415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sz w:val="25"/>
                      <w:szCs w:val="25"/>
                    </w:rPr>
                  </w:pP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3D3FB7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Challenge </w:t>
                  </w:r>
                  <w:r w:rsidR="00E415C4"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Title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Project Build-A-Thon</w:t>
                  </w: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Project ID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SPS_PRO_2846</w:t>
                  </w: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3D3FB7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Project </w:t>
                  </w:r>
                  <w:r w:rsidR="00E415C4"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Title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IBM </w:t>
                  </w:r>
                  <w:proofErr w:type="spellStart"/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Cognos</w:t>
                  </w:r>
                  <w:proofErr w:type="spellEnd"/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 Powered Hr and People Analytics Dashboard</w:t>
                  </w: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Duration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4.5 Days</w:t>
                  </w:r>
                </w:p>
              </w:tc>
            </w:tr>
            <w:tr w:rsidR="00E415C4" w:rsidRPr="00E415C4" w:rsidTr="003D3FB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3D3FB7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Name</w:t>
                  </w:r>
                </w:p>
              </w:tc>
              <w:tc>
                <w:tcPr>
                  <w:tcW w:w="45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178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E415C4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:</w:t>
                  </w:r>
                </w:p>
              </w:tc>
              <w:tc>
                <w:tcPr>
                  <w:tcW w:w="4999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415C4" w:rsidRPr="00E415C4" w:rsidRDefault="00E415C4" w:rsidP="003D3FB7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</w:pPr>
                  <w:r w:rsidRPr="003D3FB7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 xml:space="preserve">A S </w:t>
                  </w:r>
                  <w:proofErr w:type="spellStart"/>
                  <w:r w:rsidRPr="003D3FB7">
                    <w:rPr>
                      <w:rFonts w:ascii="Arial" w:eastAsia="Times New Roman" w:hAnsi="Arial" w:cs="Arial"/>
                      <w:color w:val="35475C"/>
                      <w:sz w:val="52"/>
                      <w:szCs w:val="52"/>
                    </w:rPr>
                    <w:t>Haritha</w:t>
                  </w:r>
                  <w:proofErr w:type="spellEnd"/>
                </w:p>
              </w:tc>
            </w:tr>
          </w:tbl>
          <w:p w:rsidR="009D35DC" w:rsidRPr="003D3FB7" w:rsidRDefault="003D3FB7" w:rsidP="003D3FB7">
            <w:pPr>
              <w:spacing w:after="1029" w:line="240" w:lineRule="auto"/>
              <w:jc w:val="right"/>
              <w:rPr>
                <w:rFonts w:ascii="Arial" w:eastAsia="Times New Roman" w:hAnsi="Arial" w:cs="Arial"/>
                <w:color w:val="35475C"/>
                <w:sz w:val="52"/>
                <w:szCs w:val="52"/>
              </w:rPr>
            </w:pPr>
            <w:r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>Name of C</w:t>
            </w:r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 xml:space="preserve">ollege : </w:t>
            </w:r>
            <w:proofErr w:type="spellStart"/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>St.Ann’s</w:t>
            </w:r>
            <w:proofErr w:type="spellEnd"/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 xml:space="preserve"> Col</w:t>
            </w:r>
            <w:r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>l</w:t>
            </w:r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 xml:space="preserve">ege </w:t>
            </w:r>
            <w:r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 xml:space="preserve">                                                    </w:t>
            </w:r>
            <w:r w:rsidR="00E415C4" w:rsidRPr="003D3FB7">
              <w:rPr>
                <w:rFonts w:ascii="Arial" w:eastAsia="Times New Roman" w:hAnsi="Arial" w:cs="Arial"/>
                <w:color w:val="35475C"/>
                <w:sz w:val="52"/>
                <w:szCs w:val="52"/>
              </w:rPr>
              <w:t>for Women</w:t>
            </w:r>
          </w:p>
          <w:p w:rsidR="009D35DC" w:rsidRPr="009D35DC" w:rsidRDefault="009D35DC" w:rsidP="009D35DC">
            <w:pPr>
              <w:spacing w:after="1029" w:line="240" w:lineRule="auto"/>
              <w:rPr>
                <w:rFonts w:ascii="Arial" w:eastAsia="Times New Roman" w:hAnsi="Arial" w:cs="Arial"/>
                <w:color w:val="35475C"/>
                <w:sz w:val="36"/>
                <w:szCs w:val="36"/>
              </w:rPr>
            </w:pPr>
          </w:p>
        </w:tc>
      </w:tr>
    </w:tbl>
    <w:p w:rsidR="009D35DC" w:rsidRDefault="009D35DC"/>
    <w:p w:rsidR="003D3FB7" w:rsidRDefault="003D3FB7"/>
    <w:p w:rsidR="003D3FB7" w:rsidRDefault="003D3FB7">
      <w:pPr>
        <w:rPr>
          <w:b/>
          <w:sz w:val="40"/>
          <w:szCs w:val="40"/>
        </w:rPr>
      </w:pPr>
      <w:r>
        <w:rPr>
          <w:sz w:val="36"/>
          <w:szCs w:val="36"/>
        </w:rPr>
        <w:lastRenderedPageBreak/>
        <w:t xml:space="preserve">                                        </w:t>
      </w:r>
      <w:r w:rsidR="00DD79E3" w:rsidRPr="003D3FB7">
        <w:rPr>
          <w:b/>
          <w:sz w:val="40"/>
          <w:szCs w:val="40"/>
        </w:rPr>
        <w:t>Abstract</w:t>
      </w:r>
    </w:p>
    <w:p w:rsidR="003D3FB7" w:rsidRDefault="003D3FB7">
      <w:pPr>
        <w:rPr>
          <w:b/>
          <w:sz w:val="40"/>
          <w:szCs w:val="40"/>
        </w:rPr>
      </w:pPr>
    </w:p>
    <w:p w:rsidR="00DD79E3" w:rsidRPr="003D3FB7" w:rsidRDefault="00DD79E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</w:p>
    <w:p w:rsidR="00CB679B" w:rsidRPr="003D3FB7" w:rsidRDefault="00DD79E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HR analytics is </w:t>
      </w:r>
      <w:r w:rsidRPr="003D3FB7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a data-driven method of improving decisions that impact HR functions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It requires Proper data collection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tools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with successful metrics strategies like quality,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quantity,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time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,cost</w:t>
      </w:r>
      <w:proofErr w:type="gramEnd"/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of money,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193624">
        <w:rPr>
          <w:rFonts w:ascii="Arial" w:hAnsi="Arial" w:cs="Arial"/>
          <w:color w:val="202124"/>
          <w:sz w:val="32"/>
          <w:szCs w:val="32"/>
          <w:shd w:val="clear" w:color="auto" w:fill="FFFFFF"/>
        </w:rPr>
        <w:t>custo</w:t>
      </w:r>
      <w:r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mer satisfaction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, etc,.</w:t>
      </w:r>
      <w:r w:rsid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 main aim of this project is to learn and implement data analysis tools of IBM - IBM </w:t>
      </w:r>
      <w:proofErr w:type="spellStart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Cognos</w:t>
      </w:r>
      <w:proofErr w:type="spellEnd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Analytics</w:t>
      </w:r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with Watson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and </w:t>
      </w:r>
      <w:r w:rsidR="00090675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prepare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graphical visualization of data at an ease to create mea</w:t>
      </w:r>
      <w:r w:rsidR="00090675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ningful dashboards.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These Metrics are simple way to quantify, measure and track key performance indicators.IBM </w:t>
      </w:r>
      <w:proofErr w:type="spellStart"/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>Cognos</w:t>
      </w:r>
      <w:proofErr w:type="spellEnd"/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Analytics is useful for creating Dashboards and scorecards for Hr Metrics </w:t>
      </w:r>
      <w:proofErr w:type="spellStart"/>
      <w:r w:rsidR="00012637">
        <w:rPr>
          <w:rFonts w:ascii="Arial" w:hAnsi="Arial" w:cs="Arial"/>
          <w:color w:val="202124"/>
          <w:sz w:val="32"/>
          <w:szCs w:val="32"/>
          <w:shd w:val="clear" w:color="auto" w:fill="FFFFFF"/>
        </w:rPr>
        <w:t>too.</w:t>
      </w:r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This</w:t>
      </w:r>
      <w:proofErr w:type="spellEnd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helps in making and </w:t>
      </w:r>
      <w:proofErr w:type="gramStart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>supporting  decisions</w:t>
      </w:r>
      <w:proofErr w:type="gramEnd"/>
      <w:r w:rsidR="00CB679B" w:rsidRPr="003D3FB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taken for running any organization successfully.</w:t>
      </w: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012637" w:rsidRDefault="00012637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35475C"/>
          <w:sz w:val="44"/>
          <w:szCs w:val="44"/>
        </w:rPr>
      </w:pPr>
    </w:p>
    <w:p w:rsidR="00CB679B" w:rsidRPr="00CB679B" w:rsidRDefault="00CB679B" w:rsidP="00CB679B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CB679B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Project Objectives</w:t>
      </w:r>
    </w:p>
    <w:p w:rsidR="00C443A7" w:rsidRDefault="00C443A7" w:rsidP="00CB679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Cs/>
          <w:color w:val="000000"/>
          <w:sz w:val="32"/>
          <w:szCs w:val="32"/>
        </w:rPr>
      </w:pPr>
    </w:p>
    <w:p w:rsidR="00CB679B" w:rsidRPr="00CB679B" w:rsidRDefault="00090675" w:rsidP="00CB679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5475C"/>
          <w:sz w:val="32"/>
          <w:szCs w:val="32"/>
        </w:rPr>
      </w:pPr>
      <w:r w:rsidRPr="00C443A7">
        <w:rPr>
          <w:rFonts w:ascii="Arial" w:eastAsia="Times New Roman" w:hAnsi="Arial" w:cs="Arial"/>
          <w:bCs/>
          <w:color w:val="000000"/>
          <w:sz w:val="32"/>
          <w:szCs w:val="32"/>
        </w:rPr>
        <w:t>The following are the main objectives of this project,</w:t>
      </w:r>
    </w:p>
    <w:p w:rsidR="00CB679B" w:rsidRPr="00CB679B" w:rsidRDefault="00CB679B" w:rsidP="00CB67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CB679B">
        <w:rPr>
          <w:rFonts w:ascii="Arial" w:eastAsia="Times New Roman" w:hAnsi="Arial" w:cs="Arial"/>
          <w:color w:val="000000"/>
          <w:sz w:val="32"/>
          <w:szCs w:val="32"/>
        </w:rPr>
        <w:t>Know</w:t>
      </w:r>
      <w:proofErr w:type="spellEnd"/>
      <w:r w:rsidRPr="00CB679B">
        <w:rPr>
          <w:rFonts w:ascii="Arial" w:eastAsia="Times New Roman" w:hAnsi="Arial" w:cs="Arial"/>
          <w:color w:val="000000"/>
          <w:sz w:val="32"/>
          <w:szCs w:val="32"/>
        </w:rPr>
        <w:t xml:space="preserve"> fundamental concepts and can work on IBM </w:t>
      </w:r>
      <w:proofErr w:type="spellStart"/>
      <w:r w:rsidRPr="00CB679B">
        <w:rPr>
          <w:rFonts w:ascii="Arial" w:eastAsia="Times New Roman" w:hAnsi="Arial" w:cs="Arial"/>
          <w:color w:val="000000"/>
          <w:sz w:val="32"/>
          <w:szCs w:val="32"/>
        </w:rPr>
        <w:t>Cognos</w:t>
      </w:r>
      <w:proofErr w:type="spellEnd"/>
      <w:r w:rsidRPr="00CB679B">
        <w:rPr>
          <w:rFonts w:ascii="Arial" w:eastAsia="Times New Roman" w:hAnsi="Arial" w:cs="Arial"/>
          <w:color w:val="000000"/>
          <w:sz w:val="32"/>
          <w:szCs w:val="32"/>
        </w:rPr>
        <w:t xml:space="preserve"> Analytics.</w:t>
      </w:r>
    </w:p>
    <w:p w:rsidR="00CB679B" w:rsidRPr="00CB679B" w:rsidRDefault="00CB679B" w:rsidP="00CB679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B679B">
        <w:rPr>
          <w:rFonts w:ascii="Arial" w:eastAsia="Times New Roman" w:hAnsi="Arial" w:cs="Arial"/>
          <w:color w:val="000000"/>
          <w:sz w:val="32"/>
          <w:szCs w:val="32"/>
        </w:rPr>
        <w:t>Gain a broad understanding of plotting different graphs.</w:t>
      </w:r>
    </w:p>
    <w:p w:rsidR="009D35DC" w:rsidRPr="00012637" w:rsidRDefault="00CB679B" w:rsidP="009D35DC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B679B">
        <w:rPr>
          <w:rFonts w:ascii="Arial" w:eastAsia="Times New Roman" w:hAnsi="Arial" w:cs="Arial"/>
          <w:color w:val="000000"/>
          <w:sz w:val="32"/>
          <w:szCs w:val="32"/>
        </w:rPr>
        <w:t>Able to create meaningful dashboards</w:t>
      </w:r>
    </w:p>
    <w:p w:rsidR="00C443A7" w:rsidRDefault="00C443A7" w:rsidP="009D35DC">
      <w:pPr>
        <w:spacing w:after="16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D35DC" w:rsidRPr="00012637" w:rsidRDefault="009D35DC" w:rsidP="009D35DC">
      <w:p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gramStart"/>
      <w:r w:rsidRPr="00012637">
        <w:rPr>
          <w:rFonts w:ascii="Arial" w:eastAsia="Times New Roman" w:hAnsi="Arial" w:cs="Arial"/>
          <w:b/>
          <w:bCs/>
          <w:color w:val="000000"/>
          <w:sz w:val="32"/>
          <w:szCs w:val="32"/>
        </w:rPr>
        <w:t>Prerequisite Courses and Uploading the Skill badges.</w:t>
      </w:r>
      <w:proofErr w:type="gramEnd"/>
    </w:p>
    <w:p w:rsidR="009D35DC" w:rsidRPr="00012637" w:rsidRDefault="009D35DC" w:rsidP="009D35DC">
      <w:pPr>
        <w:pStyle w:val="ListParagraph"/>
        <w:numPr>
          <w:ilvl w:val="0"/>
          <w:numId w:val="1"/>
        </w:numPr>
        <w:shd w:val="clear" w:color="auto" w:fill="FFFFFF"/>
        <w:spacing w:after="178" w:line="240" w:lineRule="auto"/>
        <w:rPr>
          <w:rFonts w:ascii="Arial" w:eastAsia="Times New Roman" w:hAnsi="Arial" w:cs="Arial"/>
          <w:color w:val="35475C"/>
          <w:sz w:val="32"/>
          <w:szCs w:val="32"/>
        </w:rPr>
      </w:pPr>
      <w:r w:rsidRPr="00012637">
        <w:rPr>
          <w:rFonts w:ascii="Arial" w:eastAsia="Times New Roman" w:hAnsi="Arial" w:cs="Arial"/>
          <w:color w:val="000000"/>
          <w:sz w:val="32"/>
          <w:szCs w:val="32"/>
        </w:rPr>
        <w:t>As a mandatory step,</w:t>
      </w:r>
      <w:r w:rsidR="00C443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12637">
        <w:rPr>
          <w:rFonts w:ascii="Arial" w:eastAsia="Times New Roman" w:hAnsi="Arial" w:cs="Arial"/>
          <w:color w:val="000000"/>
          <w:sz w:val="32"/>
          <w:szCs w:val="32"/>
        </w:rPr>
        <w:t>we need to complete the courses mentioned in the course section and upload the skill badge or certificate for verification.</w:t>
      </w:r>
    </w:p>
    <w:p w:rsidR="009D35DC" w:rsidRPr="00012637" w:rsidRDefault="009D35DC" w:rsidP="009D35DC">
      <w:pPr>
        <w:pStyle w:val="Heading6"/>
        <w:shd w:val="clear" w:color="auto" w:fill="FFFFFF"/>
        <w:spacing w:before="89" w:after="178" w:line="409" w:lineRule="atLeast"/>
        <w:rPr>
          <w:rFonts w:ascii="Arial" w:hAnsi="Arial" w:cs="Arial"/>
          <w:color w:val="35475C"/>
          <w:sz w:val="32"/>
          <w:szCs w:val="32"/>
        </w:rPr>
      </w:pPr>
      <w:r w:rsidRPr="00012637">
        <w:rPr>
          <w:rFonts w:ascii="Arial" w:hAnsi="Arial" w:cs="Arial"/>
          <w:color w:val="35475C"/>
          <w:sz w:val="32"/>
          <w:szCs w:val="32"/>
        </w:rPr>
        <w:t>Getting Started With Cloud For The Enterprise</w:t>
      </w:r>
    </w:p>
    <w:p w:rsidR="009D35DC" w:rsidRPr="00012637" w:rsidRDefault="009D35DC" w:rsidP="009D35DC">
      <w:pPr>
        <w:pStyle w:val="learningp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012637">
        <w:rPr>
          <w:rFonts w:ascii="Arial" w:hAnsi="Arial" w:cs="Arial"/>
          <w:sz w:val="32"/>
          <w:szCs w:val="32"/>
        </w:rPr>
        <w:t>This course covers the basic foundations of the cloud for the enterprise.</w:t>
      </w:r>
    </w:p>
    <w:p w:rsidR="009D35DC" w:rsidRPr="00012637" w:rsidRDefault="009D35DC" w:rsidP="009D35DC">
      <w:pPr>
        <w:pStyle w:val="learningp"/>
        <w:shd w:val="clear" w:color="auto" w:fill="FFFFFF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9D35DC" w:rsidRPr="00012637" w:rsidRDefault="009D35DC" w:rsidP="009D35DC">
      <w:pPr>
        <w:pStyle w:val="Heading6"/>
        <w:shd w:val="clear" w:color="auto" w:fill="FFFFFF"/>
        <w:spacing w:before="89" w:after="178" w:line="409" w:lineRule="atLeast"/>
        <w:rPr>
          <w:rFonts w:ascii="Arial" w:hAnsi="Arial" w:cs="Arial"/>
          <w:color w:val="35475C"/>
          <w:sz w:val="32"/>
          <w:szCs w:val="32"/>
        </w:rPr>
      </w:pPr>
      <w:r w:rsidRPr="00012637">
        <w:rPr>
          <w:rFonts w:ascii="Arial" w:hAnsi="Arial" w:cs="Arial"/>
          <w:color w:val="35475C"/>
          <w:sz w:val="32"/>
          <w:szCs w:val="32"/>
        </w:rPr>
        <w:t>Getting Started With Enterprise Data Science</w:t>
      </w:r>
    </w:p>
    <w:p w:rsidR="009D35DC" w:rsidRPr="00012637" w:rsidRDefault="009D35DC" w:rsidP="009D35DC">
      <w:pPr>
        <w:rPr>
          <w:rFonts w:ascii="Arial" w:hAnsi="Arial" w:cs="Arial"/>
          <w:sz w:val="24"/>
          <w:szCs w:val="24"/>
        </w:rPr>
      </w:pPr>
      <w:r w:rsidRPr="00012637">
        <w:rPr>
          <w:rFonts w:ascii="Arial" w:hAnsi="Arial" w:cs="Arial"/>
          <w:sz w:val="32"/>
          <w:szCs w:val="32"/>
        </w:rPr>
        <w:t>This course provides a basic understanding of the foundations of Data Science</w:t>
      </w:r>
      <w:r w:rsidRPr="00012637">
        <w:rPr>
          <w:rFonts w:ascii="Arial" w:hAnsi="Arial" w:cs="Arial"/>
          <w:sz w:val="21"/>
          <w:szCs w:val="21"/>
        </w:rPr>
        <w:t>.</w:t>
      </w:r>
    </w:p>
    <w:p w:rsidR="009D35DC" w:rsidRDefault="009D35DC" w:rsidP="009D35DC">
      <w:pPr>
        <w:pStyle w:val="learningp"/>
        <w:shd w:val="clear" w:color="auto" w:fill="FFFFFF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9D35DC" w:rsidRPr="009D35DC" w:rsidRDefault="009D35DC" w:rsidP="009D35DC">
      <w:pPr>
        <w:shd w:val="clear" w:color="auto" w:fill="FFFFFF"/>
        <w:spacing w:after="178" w:line="240" w:lineRule="auto"/>
        <w:ind w:left="360"/>
        <w:rPr>
          <w:rFonts w:ascii="Arial" w:eastAsia="Times New Roman" w:hAnsi="Arial" w:cs="Arial"/>
          <w:color w:val="35475C"/>
          <w:sz w:val="23"/>
          <w:szCs w:val="23"/>
        </w:rPr>
      </w:pPr>
    </w:p>
    <w:p w:rsidR="009D35DC" w:rsidRDefault="009D35DC" w:rsidP="009D35DC">
      <w:p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12637" w:rsidRDefault="00012637" w:rsidP="00090675">
      <w:pPr>
        <w:pStyle w:val="Heading3"/>
        <w:shd w:val="clear" w:color="auto" w:fill="FFFFFF"/>
        <w:spacing w:before="356" w:beforeAutospacing="0" w:after="178" w:afterAutospacing="0" w:line="676" w:lineRule="atLeast"/>
        <w:rPr>
          <w:rFonts w:ascii="Arial" w:hAnsi="Arial" w:cs="Arial"/>
          <w:color w:val="35475C"/>
          <w:sz w:val="44"/>
          <w:szCs w:val="44"/>
        </w:rPr>
      </w:pPr>
    </w:p>
    <w:p w:rsidR="00012637" w:rsidRDefault="00012637" w:rsidP="00090675">
      <w:pPr>
        <w:pStyle w:val="Heading3"/>
        <w:shd w:val="clear" w:color="auto" w:fill="FFFFFF"/>
        <w:spacing w:before="356" w:beforeAutospacing="0" w:after="178" w:afterAutospacing="0" w:line="676" w:lineRule="atLeast"/>
        <w:rPr>
          <w:rFonts w:ascii="Arial" w:hAnsi="Arial" w:cs="Arial"/>
          <w:color w:val="35475C"/>
          <w:sz w:val="44"/>
          <w:szCs w:val="44"/>
        </w:rPr>
      </w:pPr>
    </w:p>
    <w:p w:rsidR="00090675" w:rsidRPr="00090675" w:rsidRDefault="00C443A7" w:rsidP="00090675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</w:pPr>
      <w:r w:rsidRPr="00C443A7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lastRenderedPageBreak/>
        <w:t>I</w:t>
      </w:r>
      <w:r w:rsidR="00090675" w:rsidRPr="0009067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 xml:space="preserve">BM </w:t>
      </w:r>
      <w:proofErr w:type="spellStart"/>
      <w:r w:rsidR="00090675" w:rsidRPr="0009067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>Cognos</w:t>
      </w:r>
      <w:proofErr w:type="spellEnd"/>
      <w:r w:rsidR="00090675" w:rsidRPr="0009067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 xml:space="preserve"> Powered Hr And People Analytics Dashboard</w:t>
      </w:r>
    </w:p>
    <w:p w:rsidR="00090675" w:rsidRPr="00090675" w:rsidRDefault="00090675" w:rsidP="0009067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Category</w:t>
      </w:r>
      <w:r w:rsid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  </w:t>
      </w: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: IBM Cloud Application</w:t>
      </w:r>
    </w:p>
    <w:p w:rsidR="00090675" w:rsidRPr="00090675" w:rsidRDefault="00DB1259" w:rsidP="0009067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</w:rPr>
        <w:t>Skills Required: IBM Cloud</w:t>
      </w:r>
    </w:p>
    <w:p w:rsidR="00090675" w:rsidRPr="00090675" w:rsidRDefault="00090675" w:rsidP="00090675">
      <w:pPr>
        <w:shd w:val="clear" w:color="auto" w:fill="FFFFFF"/>
        <w:spacing w:after="178" w:line="240" w:lineRule="auto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Project Description:</w:t>
      </w:r>
    </w:p>
    <w:p w:rsidR="00090675" w:rsidRDefault="00090675" w:rsidP="00090675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Analytics is the interpretation of data patterns that assist decision-making and performance improvement. HR analytics is defined as the process of measuring the impact of HR metrics, such as time to hire and retention rate on business performance.</w:t>
      </w:r>
      <w:r w:rsidRPr="00090675">
        <w:rPr>
          <w:rFonts w:ascii="Arial" w:eastAsia="Times New Roman" w:hAnsi="Arial" w:cs="Arial"/>
          <w:i/>
          <w:iCs/>
          <w:color w:val="000000" w:themeColor="text1"/>
          <w:sz w:val="32"/>
          <w:szCs w:val="32"/>
        </w:rPr>
        <w:t xml:space="preserve"> </w:t>
      </w: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In this project, we visualize, analyze and gain most of the insights by creating a dashboard.</w:t>
      </w:r>
    </w:p>
    <w:p w:rsidR="00090675" w:rsidRDefault="00090675" w:rsidP="00DB1259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090675">
        <w:rPr>
          <w:rFonts w:ascii="Arial" w:eastAsia="Times New Roman" w:hAnsi="Arial" w:cs="Arial"/>
          <w:b/>
          <w:bCs/>
          <w:color w:val="000000"/>
          <w:sz w:val="32"/>
          <w:szCs w:val="32"/>
        </w:rPr>
        <w:t>Solution Requirements:</w:t>
      </w:r>
    </w:p>
    <w:p w:rsidR="00090675" w:rsidRDefault="00090675" w:rsidP="000906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090675">
        <w:rPr>
          <w:rFonts w:ascii="Arial" w:eastAsia="Times New Roman" w:hAnsi="Arial" w:cs="Arial"/>
          <w:bCs/>
          <w:color w:val="000000" w:themeColor="text1"/>
          <w:sz w:val="32"/>
          <w:szCs w:val="32"/>
        </w:rPr>
        <w:t>Service Used:</w:t>
      </w:r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IBM </w:t>
      </w:r>
      <w:proofErr w:type="spellStart"/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>Cognos</w:t>
      </w:r>
      <w:proofErr w:type="spellEnd"/>
      <w:r w:rsidRPr="00090675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Analytics</w:t>
      </w:r>
      <w:r w:rsidRPr="00090675">
        <w:rPr>
          <w:rFonts w:ascii="Arial" w:eastAsia="Times New Roman" w:hAnsi="Arial" w:cs="Arial"/>
          <w:color w:val="000000" w:themeColor="text1"/>
        </w:rPr>
        <w:t>.</w:t>
      </w:r>
    </w:p>
    <w:p w:rsidR="00DB1259" w:rsidRPr="00DB1259" w:rsidRDefault="00DB1259" w:rsidP="000906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090675" w:rsidRPr="00090675" w:rsidRDefault="00090675" w:rsidP="0009067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9286F" w:rsidRPr="00DB1259" w:rsidRDefault="00DB1259" w:rsidP="00DB12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DB1259">
        <w:rPr>
          <w:rFonts w:ascii="Arial" w:eastAsia="Times New Roman" w:hAnsi="Arial" w:cs="Arial"/>
          <w:color w:val="000000" w:themeColor="text1"/>
        </w:rPr>
        <w:t>     </w:t>
      </w:r>
      <w:r w:rsidR="0079286F" w:rsidRPr="00DB1259">
        <w:rPr>
          <w:rFonts w:ascii="Arial" w:hAnsi="Arial" w:cs="Arial"/>
          <w:b/>
          <w:color w:val="000000" w:themeColor="text1"/>
          <w:sz w:val="32"/>
          <w:szCs w:val="32"/>
        </w:rPr>
        <w:t>Project Flow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:</w:t>
      </w:r>
    </w:p>
    <w:p w:rsidR="0079286F" w:rsidRPr="00DB1259" w:rsidRDefault="0079286F" w:rsidP="0079286F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Users create multiple analysis graphs/charts.</w:t>
      </w:r>
    </w:p>
    <w:p w:rsidR="0079286F" w:rsidRPr="00DB1259" w:rsidRDefault="0079286F" w:rsidP="0079286F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Using the analyzed chart creation of Dashboard is done.</w:t>
      </w:r>
    </w:p>
    <w:p w:rsidR="0079286F" w:rsidRPr="00DB1259" w:rsidRDefault="0079286F" w:rsidP="0079286F">
      <w:pPr>
        <w:pStyle w:val="NormalWeb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 xml:space="preserve">Saving and Visualizing the final dashboard in the IBM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Cognos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Analytics.</w:t>
      </w:r>
    </w:p>
    <w:p w:rsidR="0079286F" w:rsidRPr="00DB1259" w:rsidRDefault="0079286F" w:rsidP="0079286F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Arial" w:hAnsi="Arial" w:cs="Arial"/>
          <w:color w:val="35475C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To accomplish this, we have to complete all the activities and tasks listed below</w:t>
      </w:r>
    </w:p>
    <w:p w:rsidR="0079286F" w:rsidRPr="00DB1259" w:rsidRDefault="0079286F" w:rsidP="0079286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IBM Cloud Account</w:t>
      </w:r>
    </w:p>
    <w:p w:rsidR="0079286F" w:rsidRPr="00DB1259" w:rsidRDefault="0079286F" w:rsidP="0079286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 xml:space="preserve">Log in to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Cognos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Analytics</w:t>
      </w:r>
    </w:p>
    <w:p w:rsidR="0079286F" w:rsidRPr="00DB1259" w:rsidRDefault="0079286F" w:rsidP="0079286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Working with the Dataset</w:t>
      </w:r>
    </w:p>
    <w:p w:rsidR="0079286F" w:rsidRPr="00DB1259" w:rsidRDefault="0079286F" w:rsidP="0079286F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Understand the Dataset</w:t>
      </w:r>
    </w:p>
    <w:p w:rsidR="0079286F" w:rsidRPr="00DB1259" w:rsidRDefault="0079286F" w:rsidP="0079286F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Loading the Dataset</w:t>
      </w:r>
    </w:p>
    <w:p w:rsidR="0079286F" w:rsidRPr="00DB1259" w:rsidRDefault="0079286F" w:rsidP="0079286F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Data visualization charts</w:t>
      </w:r>
    </w:p>
    <w:p w:rsidR="0079286F" w:rsidRPr="00C443A7" w:rsidRDefault="0079286F" w:rsidP="0079286F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C443A7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IBM Cloud Account:</w:t>
      </w:r>
    </w:p>
    <w:p w:rsidR="0079286F" w:rsidRPr="00DB1259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DB1259">
        <w:rPr>
          <w:rFonts w:ascii="Arial" w:eastAsia="Times New Roman" w:hAnsi="Arial" w:cs="Arial"/>
          <w:color w:val="000000"/>
          <w:sz w:val="32"/>
          <w:szCs w:val="32"/>
        </w:rPr>
        <w:t xml:space="preserve">We start the project by creating IBM Cloud account. We need to watch the video provided and follow the </w:t>
      </w:r>
      <w:proofErr w:type="spellStart"/>
      <w:r w:rsidRPr="00DB1259">
        <w:rPr>
          <w:rFonts w:ascii="Arial" w:eastAsia="Times New Roman" w:hAnsi="Arial" w:cs="Arial"/>
          <w:color w:val="000000"/>
          <w:sz w:val="32"/>
          <w:szCs w:val="32"/>
        </w:rPr>
        <w:t>steps.Then</w:t>
      </w:r>
      <w:proofErr w:type="spellEnd"/>
      <w:r w:rsidRPr="00DB1259">
        <w:rPr>
          <w:rFonts w:ascii="Arial" w:eastAsia="Times New Roman" w:hAnsi="Arial" w:cs="Arial"/>
          <w:color w:val="000000"/>
          <w:sz w:val="32"/>
          <w:szCs w:val="32"/>
        </w:rPr>
        <w:t xml:space="preserve"> we need to create IBM </w:t>
      </w:r>
      <w:proofErr w:type="spellStart"/>
      <w:r w:rsidRPr="00DB1259">
        <w:rPr>
          <w:rFonts w:ascii="Arial" w:eastAsia="Times New Roman" w:hAnsi="Arial" w:cs="Arial"/>
          <w:color w:val="000000"/>
          <w:sz w:val="32"/>
          <w:szCs w:val="32"/>
        </w:rPr>
        <w:t>Cognos</w:t>
      </w:r>
      <w:proofErr w:type="spellEnd"/>
      <w:r w:rsidRPr="00DB1259">
        <w:rPr>
          <w:rFonts w:ascii="Arial" w:eastAsia="Times New Roman" w:hAnsi="Arial" w:cs="Arial"/>
          <w:color w:val="000000"/>
          <w:sz w:val="32"/>
          <w:szCs w:val="32"/>
        </w:rPr>
        <w:t xml:space="preserve"> account using the link provided.</w:t>
      </w:r>
    </w:p>
    <w:p w:rsidR="0079286F" w:rsidRDefault="0079286F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IBM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Cognos</w:t>
      </w:r>
      <w:proofErr w:type="spellEnd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Analytics integrates reporting,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modelling</w:t>
      </w:r>
      <w:proofErr w:type="spellEnd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, analysis, dashboards, stories, and event management so that you can understand your organization's data, and make effective business decisions.</w:t>
      </w:r>
    </w:p>
    <w:p w:rsidR="00DB1259" w:rsidRP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CC79B4" w:rsidRDefault="00CC79B4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IBM </w:t>
      </w:r>
      <w:proofErr w:type="spellStart"/>
      <w:r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Cognos</w:t>
      </w:r>
      <w:proofErr w:type="spellEnd"/>
      <w:r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Analytics</w:t>
      </w:r>
      <w:r w:rsidR="00954F3E"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with Watson</w:t>
      </w:r>
      <w:r w:rsidRPr="00DB125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:</w:t>
      </w:r>
    </w:p>
    <w:p w:rsidR="00DB1259" w:rsidRP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</w:p>
    <w:p w:rsid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Upload data:</w:t>
      </w: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954F3E" w:rsidRP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Upload or drag and drop the spreadsheets, </w:t>
      </w:r>
      <w:proofErr w:type="spellStart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csv</w:t>
      </w:r>
      <w:proofErr w:type="spellEnd"/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files and other data sources.</w:t>
      </w:r>
    </w:p>
    <w:p w:rsid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Prepare data:</w:t>
      </w: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954F3E" w:rsidRP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Use data modules to clean and connect data from multiple resources.</w:t>
      </w:r>
    </w:p>
    <w:p w:rsid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Exploration :</w:t>
      </w: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954F3E" w:rsidRP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Quickly find unbiased answers by identifying trends in your data with data exploration</w:t>
      </w:r>
    </w:p>
    <w:p w:rsid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Present data:</w:t>
      </w: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:rsidR="00954F3E" w:rsidRPr="00DB1259" w:rsidRDefault="00954F3E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B1259">
        <w:rPr>
          <w:rFonts w:ascii="Arial" w:hAnsi="Arial" w:cs="Arial"/>
          <w:color w:val="000000"/>
          <w:sz w:val="32"/>
          <w:szCs w:val="32"/>
          <w:shd w:val="clear" w:color="auto" w:fill="FFFFFF"/>
        </w:rPr>
        <w:t>Create sophisticated, multi-page, multi-query dashboards ,reports or stories.</w:t>
      </w:r>
    </w:p>
    <w:p w:rsidR="0079286F" w:rsidRPr="0079286F" w:rsidRDefault="0079286F" w:rsidP="0079286F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79286F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Working With The Dataset</w:t>
      </w:r>
    </w:p>
    <w:p w:rsidR="0079286F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79286F">
        <w:rPr>
          <w:rFonts w:ascii="Arial" w:eastAsia="Times New Roman" w:hAnsi="Arial" w:cs="Arial"/>
          <w:color w:val="000000"/>
          <w:sz w:val="32"/>
          <w:szCs w:val="32"/>
        </w:rPr>
        <w:t>In t</w:t>
      </w:r>
      <w:r w:rsidRPr="00DB1259">
        <w:rPr>
          <w:rFonts w:ascii="Arial" w:eastAsia="Times New Roman" w:hAnsi="Arial" w:cs="Arial"/>
          <w:color w:val="000000"/>
          <w:sz w:val="32"/>
          <w:szCs w:val="32"/>
        </w:rPr>
        <w:t>his part of our project, we need to</w:t>
      </w:r>
      <w:r w:rsidRPr="0079286F">
        <w:rPr>
          <w:rFonts w:ascii="Arial" w:eastAsia="Times New Roman" w:hAnsi="Arial" w:cs="Arial"/>
          <w:color w:val="000000"/>
          <w:sz w:val="32"/>
          <w:szCs w:val="32"/>
        </w:rPr>
        <w:t xml:space="preserve"> download the dataset and understand the dataset.</w:t>
      </w:r>
    </w:p>
    <w:p w:rsid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DB1259" w:rsidRPr="00DB1259" w:rsidRDefault="00DB1259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79286F" w:rsidRPr="00DB1259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DB1259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Under</w:t>
      </w:r>
      <w:r w:rsidR="00DB1259" w:rsidRPr="00DB1259">
        <w:rPr>
          <w:rFonts w:ascii="Arial" w:eastAsia="Times New Roman" w:hAnsi="Arial" w:cs="Arial"/>
          <w:b/>
          <w:color w:val="000000"/>
          <w:sz w:val="32"/>
          <w:szCs w:val="32"/>
        </w:rPr>
        <w:t>s</w:t>
      </w:r>
      <w:r w:rsidRPr="00DB1259">
        <w:rPr>
          <w:rFonts w:ascii="Arial" w:eastAsia="Times New Roman" w:hAnsi="Arial" w:cs="Arial"/>
          <w:b/>
          <w:color w:val="000000"/>
          <w:sz w:val="32"/>
          <w:szCs w:val="32"/>
        </w:rPr>
        <w:t>tand the dataset</w:t>
      </w:r>
      <w:r w:rsidRPr="00DB1259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79286F" w:rsidRPr="00DB1259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79286F" w:rsidRPr="00DB1259" w:rsidRDefault="0079286F" w:rsidP="0079286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35475C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This project is based on an understanding of the HR analytics dataset. It has 1470 data points (rows) and 36 features (columns) describing each HR analytics related details</w:t>
      </w:r>
    </w:p>
    <w:p w:rsidR="0079286F" w:rsidRPr="00DB1259" w:rsidRDefault="0079286F" w:rsidP="0079286F">
      <w:pPr>
        <w:pStyle w:val="NormalWeb"/>
        <w:shd w:val="clear" w:color="auto" w:fill="FFFFFF"/>
        <w:spacing w:before="0" w:beforeAutospacing="0" w:after="200" w:afterAutospacing="0"/>
        <w:jc w:val="both"/>
        <w:rPr>
          <w:rFonts w:ascii="Arial" w:hAnsi="Arial" w:cs="Arial"/>
          <w:color w:val="35475C"/>
          <w:sz w:val="32"/>
          <w:szCs w:val="32"/>
        </w:rPr>
      </w:pPr>
      <w:r w:rsidRPr="00DB1259">
        <w:rPr>
          <w:rFonts w:ascii="Arial" w:hAnsi="Arial" w:cs="Arial"/>
          <w:color w:val="292929"/>
          <w:sz w:val="32"/>
          <w:szCs w:val="32"/>
        </w:rPr>
        <w:t>Let’s understand the data we’re working with and give a brief overview of what each feature represents or should represent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Age- Age of employees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TotalWorkingYears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Total number of years employee worked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DB1259">
        <w:rPr>
          <w:rFonts w:ascii="Arial" w:hAnsi="Arial" w:cs="Arial"/>
          <w:color w:val="000000"/>
          <w:sz w:val="32"/>
          <w:szCs w:val="32"/>
        </w:rPr>
        <w:t>Attrition – Possibility of staying/leaving the company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YearsAtCompany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- Number of years worked at that company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MonthlyIncome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Monthly salary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JobRole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Type of job 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YearsInCurrentRole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Number of years in holding the position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YearsSinceLastPromotion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Last dated promotion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YearsWithCurrManager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number of years worked with the current manager</w:t>
      </w:r>
    </w:p>
    <w:p w:rsidR="0079286F" w:rsidRPr="00DB1259" w:rsidRDefault="0079286F" w:rsidP="0079286F">
      <w:pPr>
        <w:pStyle w:val="NormalWeb"/>
        <w:numPr>
          <w:ilvl w:val="0"/>
          <w:numId w:val="11"/>
        </w:numPr>
        <w:spacing w:before="0" w:beforeAutospacing="0" w:after="200" w:afterAutospacing="0"/>
        <w:ind w:left="14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/>
          <w:sz w:val="32"/>
          <w:szCs w:val="32"/>
        </w:rPr>
        <w:t>NumCompaniesWorked</w:t>
      </w:r>
      <w:proofErr w:type="spellEnd"/>
      <w:r w:rsidRPr="00DB1259">
        <w:rPr>
          <w:rFonts w:ascii="Arial" w:hAnsi="Arial" w:cs="Arial"/>
          <w:color w:val="000000"/>
          <w:sz w:val="32"/>
          <w:szCs w:val="32"/>
        </w:rPr>
        <w:t xml:space="preserve"> – Number of companies worked</w:t>
      </w:r>
    </w:p>
    <w:p w:rsidR="00862C5B" w:rsidRPr="00DB1259" w:rsidRDefault="00862C5B" w:rsidP="00862C5B">
      <w:pPr>
        <w:pStyle w:val="Heading3"/>
        <w:shd w:val="clear" w:color="auto" w:fill="FFFFFF"/>
        <w:spacing w:before="284" w:beforeAutospacing="0" w:after="178" w:afterAutospacing="0" w:line="356" w:lineRule="atLeast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t>Loading The Dataset</w:t>
      </w:r>
    </w:p>
    <w:p w:rsidR="0079286F" w:rsidRPr="00DB1259" w:rsidRDefault="00862C5B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Now we need to download the dataset file and upload it in the </w:t>
      </w:r>
      <w:r w:rsidR="00DB1259">
        <w:rPr>
          <w:rFonts w:ascii="Arial" w:eastAsia="Times New Roman" w:hAnsi="Arial" w:cs="Arial"/>
          <w:color w:val="000000" w:themeColor="text1"/>
          <w:sz w:val="32"/>
          <w:szCs w:val="32"/>
        </w:rPr>
        <w:t>IBM</w:t>
      </w:r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Cognos</w:t>
      </w:r>
      <w:proofErr w:type="spellEnd"/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and work </w:t>
      </w:r>
      <w:proofErr w:type="spellStart"/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futher</w:t>
      </w:r>
      <w:proofErr w:type="spellEnd"/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on it.</w:t>
      </w:r>
      <w:r w:rsid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r w:rsidR="00B23EEF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We can watch the videos provided and work on the file accordingly.</w:t>
      </w:r>
      <w:r w:rsid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r w:rsidR="00E415C4"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This is the file we worked with.</w:t>
      </w:r>
    </w:p>
    <w:p w:rsidR="00E415C4" w:rsidRDefault="00E415C4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01145B" w:rsidRDefault="00DB1259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  <w:r w:rsidRPr="00C420A2">
        <w:rPr>
          <w:rFonts w:ascii="Arial" w:eastAsia="Times New Roman" w:hAnsi="Arial" w:cs="Arial"/>
          <w:color w:val="35475C"/>
          <w:sz w:val="25"/>
          <w:szCs w:val="25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82.8pt" o:ole="">
            <v:imagedata r:id="rId5" o:title=""/>
          </v:shape>
          <o:OLEObject Type="Embed" ProgID="Excel.SheetMacroEnabled.12" ShapeID="_x0000_i1025" DrawAspect="Icon" ObjectID="_1705925675" r:id="rId6"/>
        </w:object>
      </w:r>
    </w:p>
    <w:p w:rsidR="00B23EEF" w:rsidRPr="00B23EEF" w:rsidRDefault="00B23EEF" w:rsidP="00B23EEF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B23EEF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lastRenderedPageBreak/>
        <w:t>Data Visualization Charts</w:t>
      </w:r>
    </w:p>
    <w:p w:rsidR="00B23EEF" w:rsidRP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Using the HR Analytics dataset, we create various graphs and charts to highlight insights and visualizations.</w:t>
      </w:r>
    </w:p>
    <w:p w:rsidR="00B23EEF" w:rsidRPr="00DB1259" w:rsidRDefault="00B23EEF" w:rsidP="00B23EEF">
      <w:pPr>
        <w:pStyle w:val="Heading3"/>
        <w:shd w:val="clear" w:color="auto" w:fill="FFFFFF"/>
        <w:spacing w:before="284" w:beforeAutospacing="0" w:after="178" w:afterAutospacing="0" w:line="356" w:lineRule="atLeast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</w:rPr>
        <w:t>Analysing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 Age, Total Working Years, Attrition, Years At Company And Monthly Income</w:t>
      </w:r>
      <w:r w:rsidR="00DB1259">
        <w:rPr>
          <w:rFonts w:ascii="Arial" w:hAnsi="Arial" w:cs="Arial"/>
          <w:color w:val="000000" w:themeColor="text1"/>
          <w:sz w:val="32"/>
          <w:szCs w:val="32"/>
        </w:rPr>
        <w:t xml:space="preserve"> :</w:t>
      </w:r>
    </w:p>
    <w:p w:rsidR="00C443A7" w:rsidRDefault="00B23EE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noProof/>
          <w:color w:val="000000" w:themeColor="text1"/>
          <w:sz w:val="32"/>
          <w:szCs w:val="32"/>
        </w:rPr>
      </w:pP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</w:rPr>
        <w:t>Analysing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 various fields like </w:t>
      </w:r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Age,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TotalWorkingYears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Attrition#,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YearsAtCompany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and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MonthlyIncome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by taking the average values.</w:t>
      </w:r>
      <w:r w:rsidR="00366F54" w:rsidRPr="00366F54"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t xml:space="preserve"> </w:t>
      </w:r>
    </w:p>
    <w:p w:rsidR="00C443A7" w:rsidRDefault="00C443A7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noProof/>
          <w:color w:val="000000" w:themeColor="text1"/>
          <w:sz w:val="32"/>
          <w:szCs w:val="32"/>
        </w:rPr>
      </w:pPr>
    </w:p>
    <w:p w:rsidR="00B23EEF" w:rsidRPr="00DB1259" w:rsidRDefault="00366F54" w:rsidP="0079286F">
      <w:pPr>
        <w:shd w:val="clear" w:color="auto" w:fill="FFFFFF"/>
        <w:spacing w:after="0" w:line="391" w:lineRule="atLeast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9578" cy="5136444"/>
            <wp:effectExtent l="19050" t="0" r="4022" b="0"/>
            <wp:docPr id="2" name="Picture 0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DB1259" w:rsidRDefault="00B23EEF" w:rsidP="00B23EEF">
      <w:pPr>
        <w:pStyle w:val="Heading3"/>
        <w:shd w:val="clear" w:color="auto" w:fill="FFFFFF"/>
        <w:spacing w:before="284" w:beforeAutospacing="0" w:after="178" w:afterAutospacing="0" w:line="356" w:lineRule="atLeast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lastRenderedPageBreak/>
        <w:t>Analysis Of Attrition By Job Role</w:t>
      </w:r>
      <w:r w:rsidR="00DB1259">
        <w:rPr>
          <w:rFonts w:ascii="Arial" w:hAnsi="Arial" w:cs="Arial"/>
          <w:color w:val="000000" w:themeColor="text1"/>
          <w:sz w:val="32"/>
          <w:szCs w:val="32"/>
        </w:rPr>
        <w:t xml:space="preserve"> :</w:t>
      </w:r>
    </w:p>
    <w:p w:rsidR="00B23EEF" w:rsidRDefault="00B23EEF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t>Here, we visualize attrition with respect to job role as a bar chart and analyze the chart.</w:t>
      </w:r>
    </w:p>
    <w:p w:rsidR="00C443A7" w:rsidRDefault="00C443A7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366F54" w:rsidRPr="00DB1259" w:rsidRDefault="00366F54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5768" cy="6795911"/>
            <wp:effectExtent l="19050" t="0" r="7832" b="0"/>
            <wp:docPr id="3" name="Picture 2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DB1259" w:rsidRDefault="00B23EEF" w:rsidP="00B23EEF">
      <w:pPr>
        <w:pStyle w:val="Heading3"/>
        <w:shd w:val="clear" w:color="auto" w:fill="FFFFFF"/>
        <w:spacing w:before="284" w:beforeAutospacing="0" w:after="178" w:afterAutospacing="0" w:line="356" w:lineRule="atLeast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lastRenderedPageBreak/>
        <w:t>Years In Current Role By Years Since Last Promotion Colored By Attrition</w:t>
      </w:r>
      <w:r w:rsidR="00DB1259">
        <w:rPr>
          <w:rFonts w:ascii="Arial" w:hAnsi="Arial" w:cs="Arial"/>
          <w:color w:val="000000" w:themeColor="text1"/>
          <w:sz w:val="32"/>
          <w:szCs w:val="32"/>
        </w:rPr>
        <w:t xml:space="preserve"> :</w:t>
      </w:r>
    </w:p>
    <w:p w:rsidR="00B23EEF" w:rsidRDefault="00B23EEF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Here, we visualize a point chart with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</w:rPr>
        <w:t>YearsSinceLastPromotion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 on x-axis and Average of </w:t>
      </w:r>
      <w:proofErr w:type="spellStart"/>
      <w:r w:rsidRPr="00DB1259">
        <w:rPr>
          <w:rFonts w:ascii="Arial" w:hAnsi="Arial" w:cs="Arial"/>
          <w:color w:val="000000" w:themeColor="text1"/>
          <w:sz w:val="32"/>
          <w:szCs w:val="32"/>
        </w:rPr>
        <w:t>YearsInCurrentRole</w:t>
      </w:r>
      <w:proofErr w:type="spellEnd"/>
      <w:r w:rsidRPr="00DB1259">
        <w:rPr>
          <w:rFonts w:ascii="Arial" w:hAnsi="Arial" w:cs="Arial"/>
          <w:color w:val="000000" w:themeColor="text1"/>
          <w:sz w:val="32"/>
          <w:szCs w:val="32"/>
        </w:rPr>
        <w:t xml:space="preserve"> on y-axis. We also differentiated the points with respect to Attrition.</w:t>
      </w:r>
    </w:p>
    <w:p w:rsidR="00C443A7" w:rsidRDefault="00C443A7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366F54" w:rsidRPr="00DB1259" w:rsidRDefault="00366F54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5768" cy="6333067"/>
            <wp:effectExtent l="19050" t="0" r="7832" b="0"/>
            <wp:docPr id="4" name="Picture 3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B23EEF" w:rsidRDefault="00B23EEF" w:rsidP="00B23EEF">
      <w:pPr>
        <w:shd w:val="clear" w:color="auto" w:fill="FFFFFF"/>
        <w:spacing w:before="284" w:after="178" w:line="35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DB1259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lastRenderedPageBreak/>
        <w:t>A</w:t>
      </w:r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ttrition For Years With Current Manager Hierarchy</w:t>
      </w:r>
      <w:r w:rsidR="00DB1259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:</w:t>
      </w:r>
    </w:p>
    <w:p w:rsid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Here, we create a 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treemap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representing 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YearsWithCurrManager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and Attrition# and analyze the</w:t>
      </w:r>
      <w:r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dataset</w:t>
      </w:r>
    </w:p>
    <w:p w:rsidR="00C443A7" w:rsidRDefault="00C443A7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366F54" w:rsidRPr="00DB1259" w:rsidRDefault="00366F54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7673" cy="6874934"/>
            <wp:effectExtent l="19050" t="0" r="5927" b="0"/>
            <wp:docPr id="5" name="Picture 4" descr="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B23EEF" w:rsidRDefault="00B23EEF" w:rsidP="00B23EEF">
      <w:pPr>
        <w:shd w:val="clear" w:color="auto" w:fill="FFFFFF"/>
        <w:spacing w:before="284" w:after="178" w:line="35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lastRenderedPageBreak/>
        <w:t xml:space="preserve">Attrition By No Of Companies Worked Colored By </w:t>
      </w:r>
      <w:proofErr w:type="spellStart"/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JobRole</w:t>
      </w:r>
      <w:proofErr w:type="spellEnd"/>
      <w:r w:rsidR="00DB1259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:</w:t>
      </w:r>
    </w:p>
    <w:p w:rsid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Here, we visualize using area chart representing 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NumCompaniesWorked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and Attrition. We also differentiated the areas with respect to the job role.</w:t>
      </w:r>
    </w:p>
    <w:p w:rsidR="00366F54" w:rsidRPr="00DB1259" w:rsidRDefault="00366F54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5939578" cy="7134578"/>
            <wp:effectExtent l="19050" t="0" r="4022" b="0"/>
            <wp:docPr id="6" name="Picture 5" descr="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B23EEF" w:rsidRDefault="00B23EEF" w:rsidP="00B23EEF">
      <w:pPr>
        <w:shd w:val="clear" w:color="auto" w:fill="FFFFFF"/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lastRenderedPageBreak/>
        <w:t>Create The Dashboard</w:t>
      </w:r>
    </w:p>
    <w:p w:rsid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DB1259">
        <w:rPr>
          <w:rFonts w:ascii="Arial" w:eastAsia="Times New Roman" w:hAnsi="Arial" w:cs="Arial"/>
          <w:color w:val="000000" w:themeColor="text1"/>
          <w:sz w:val="32"/>
          <w:szCs w:val="32"/>
        </w:rPr>
        <w:t>Once we</w:t>
      </w: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’ve created views on different tabs in 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Cognos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analytics, you can pull them into a dashboard.</w:t>
      </w:r>
    </w:p>
    <w:p w:rsidR="00C443A7" w:rsidRDefault="00C443A7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6065661" cy="7179733"/>
            <wp:effectExtent l="19050" t="0" r="0" b="0"/>
            <wp:docPr id="7" name="Picture 6" descr="Screenshot (3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664" cy="71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EF" w:rsidRPr="00B23EEF" w:rsidRDefault="00B23EEF" w:rsidP="00B23EEF">
      <w:pPr>
        <w:spacing w:before="356" w:after="178" w:line="676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lastRenderedPageBreak/>
        <w:t>Export The Analytics</w:t>
      </w:r>
    </w:p>
    <w:p w:rsidR="00C443A7" w:rsidRDefault="00B23EEF" w:rsidP="00B23EEF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Finally, </w:t>
      </w:r>
      <w:proofErr w:type="spellStart"/>
      <w:proofErr w:type="gram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its</w:t>
      </w:r>
      <w:proofErr w:type="spellEnd"/>
      <w:proofErr w:type="gram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to share your work either through email/link/</w:t>
      </w:r>
      <w:proofErr w:type="spellStart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>pdf</w:t>
      </w:r>
      <w:proofErr w:type="spellEnd"/>
      <w:r w:rsidRPr="00B23EEF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to showcase your works to others.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347"/>
        <w:gridCol w:w="5"/>
        <w:gridCol w:w="5"/>
        <w:gridCol w:w="3"/>
      </w:tblGrid>
      <w:tr w:rsidR="00C443A7" w:rsidRPr="00C443A7" w:rsidTr="00C443A7">
        <w:tc>
          <w:tcPr>
            <w:tcW w:w="11029" w:type="dxa"/>
            <w:noWrap/>
            <w:hideMark/>
          </w:tcPr>
          <w:tbl>
            <w:tblPr>
              <w:tblW w:w="1102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029"/>
            </w:tblGrid>
            <w:tr w:rsidR="00C443A7" w:rsidRPr="00C443A7">
              <w:tc>
                <w:tcPr>
                  <w:tcW w:w="0" w:type="auto"/>
                  <w:vAlign w:val="center"/>
                  <w:hideMark/>
                </w:tcPr>
                <w:p w:rsidR="00C443A7" w:rsidRPr="00C443A7" w:rsidRDefault="00C443A7" w:rsidP="00C443A7">
                  <w:pPr>
                    <w:spacing w:before="100" w:beforeAutospacing="1" w:after="100" w:afterAutospacing="1" w:line="356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</w:p>
              </w:tc>
            </w:tr>
          </w:tbl>
          <w:p w:rsidR="00C443A7" w:rsidRPr="00C443A7" w:rsidRDefault="00C443A7" w:rsidP="00C443A7">
            <w:pPr>
              <w:spacing w:after="0" w:line="356" w:lineRule="atLeast"/>
              <w:rPr>
                <w:rFonts w:ascii="Helvetica" w:eastAsia="Times New Roman" w:hAnsi="Helvetica" w:cs="Helvetica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443A7" w:rsidRPr="00C443A7" w:rsidRDefault="00C443A7" w:rsidP="00C443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443A7" w:rsidRPr="00C443A7" w:rsidRDefault="00C443A7" w:rsidP="00C443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C443A7" w:rsidRPr="00C443A7" w:rsidRDefault="00C443A7" w:rsidP="00C443A7">
            <w:pPr>
              <w:spacing w:after="0" w:line="320" w:lineRule="atLeast"/>
              <w:jc w:val="center"/>
              <w:rPr>
                <w:rFonts w:ascii="Helvetica" w:eastAsia="Times New Roman" w:hAnsi="Helvetica" w:cs="Helvetica"/>
                <w:color w:val="444444"/>
                <w:spacing w:val="4"/>
                <w:sz w:val="24"/>
                <w:szCs w:val="24"/>
              </w:rPr>
            </w:pPr>
          </w:p>
        </w:tc>
      </w:tr>
      <w:tr w:rsidR="00C443A7" w:rsidRPr="00C443A7" w:rsidTr="00C443A7">
        <w:tc>
          <w:tcPr>
            <w:tcW w:w="0" w:type="auto"/>
            <w:gridSpan w:val="3"/>
            <w:vAlign w:val="center"/>
            <w:hideMark/>
          </w:tcPr>
          <w:tbl>
            <w:tblPr>
              <w:tblW w:w="1660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604"/>
            </w:tblGrid>
            <w:tr w:rsidR="00C443A7" w:rsidRPr="00C443A7">
              <w:tc>
                <w:tcPr>
                  <w:tcW w:w="0" w:type="auto"/>
                  <w:noWrap/>
                  <w:vAlign w:val="center"/>
                  <w:hideMark/>
                </w:tcPr>
                <w:p w:rsidR="00C443A7" w:rsidRPr="00C443A7" w:rsidRDefault="00C443A7" w:rsidP="00C443A7">
                  <w:pPr>
                    <w:spacing w:after="0" w:line="356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  <w:p w:rsidR="00C443A7" w:rsidRPr="00C443A7" w:rsidRDefault="00C443A7" w:rsidP="00C443A7">
                  <w:pPr>
                    <w:spacing w:after="0" w:line="356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430" cy="11430"/>
                        <wp:effectExtent l="0" t="0" r="0" b="0"/>
                        <wp:docPr id="40" name="Picture 40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" cy="11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443A7" w:rsidRPr="00C443A7" w:rsidRDefault="00C443A7" w:rsidP="00C443A7">
            <w:pPr>
              <w:spacing w:after="0" w:line="240" w:lineRule="auto"/>
              <w:rPr>
                <w:rFonts w:ascii="Helvetica" w:eastAsia="Times New Roman" w:hAnsi="Helvetica" w:cs="Helvetica"/>
                <w:spacing w:val="4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443A7" w:rsidRPr="00C443A7" w:rsidRDefault="00C443A7" w:rsidP="00C443A7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4"/>
                <w:sz w:val="24"/>
                <w:szCs w:val="24"/>
              </w:rPr>
            </w:pPr>
          </w:p>
        </w:tc>
      </w:tr>
    </w:tbl>
    <w:p w:rsidR="00C443A7" w:rsidRPr="00C443A7" w:rsidRDefault="00C420A2" w:rsidP="00C443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" w:tgtFrame="_blank" w:history="1">
        <w:r w:rsidR="00C443A7" w:rsidRPr="00C443A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https://us1.ca.analytics.ibm.com/bi/?perspective=dashboard&amp;pathRef=.my_folders%2FNew%2Bdashboard&amp;action=view&amp;mode=dashboard&amp;subView=model0000017e964502ab_00000000</w:t>
        </w:r>
      </w:hyperlink>
    </w:p>
    <w:p w:rsidR="00B23EEF" w:rsidRDefault="00B23EEF" w:rsidP="00B23EEF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EB2438" w:rsidRDefault="00EB2438" w:rsidP="00B23EEF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EB2438">
        <w:rPr>
          <w:rFonts w:ascii="Arial" w:eastAsia="Times New Roman" w:hAnsi="Arial" w:cs="Arial"/>
          <w:color w:val="000000" w:themeColor="text1"/>
          <w:sz w:val="32"/>
          <w:szCs w:val="32"/>
        </w:rPr>
        <w:t>https://us1.ca.analytics.ibm.com/bi/?perspective=dashboard&amp;pathRef=.my_folders%2FNew%2Bdashboard&amp;action=view&amp;mode=dashboard&amp;subView=model0000017e9637121a_00000000</w:t>
      </w:r>
    </w:p>
    <w:p w:rsidR="00C443A7" w:rsidRPr="00DB1259" w:rsidRDefault="00C443A7" w:rsidP="00B23EEF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B1259" w:rsidRDefault="00DB1259" w:rsidP="00B23EEF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54F3E" w:rsidRPr="00DB1259" w:rsidRDefault="00DB1259" w:rsidP="00B23EEF">
      <w:pPr>
        <w:shd w:val="clear" w:color="auto" w:fill="FFFFFF"/>
        <w:spacing w:after="160" w:line="240" w:lineRule="auto"/>
        <w:jc w:val="both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                       </w:t>
      </w:r>
      <w:r>
        <w:rPr>
          <w:rFonts w:ascii="Arial" w:eastAsia="Times New Roman" w:hAnsi="Arial" w:cs="Arial"/>
          <w:b/>
          <w:color w:val="000000" w:themeColor="text1"/>
          <w:sz w:val="36"/>
          <w:szCs w:val="36"/>
        </w:rPr>
        <w:t>Conclusions</w:t>
      </w:r>
    </w:p>
    <w:p w:rsidR="0043096C" w:rsidRDefault="0043096C" w:rsidP="00954F3E">
      <w:pPr>
        <w:pStyle w:val="Heading6"/>
        <w:shd w:val="clear" w:color="auto" w:fill="FFFFFF"/>
        <w:spacing w:before="89" w:after="178" w:line="409" w:lineRule="atLeast"/>
        <w:rPr>
          <w:rFonts w:ascii="Arial" w:hAnsi="Arial" w:cs="Arial"/>
          <w:color w:val="35475C"/>
          <w:sz w:val="25"/>
          <w:szCs w:val="25"/>
        </w:rPr>
      </w:pPr>
    </w:p>
    <w:tbl>
      <w:tblPr>
        <w:tblW w:w="1137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78"/>
      </w:tblGrid>
      <w:tr w:rsidR="0043096C" w:rsidRPr="0043096C" w:rsidTr="0043096C">
        <w:trPr>
          <w:jc w:val="center"/>
        </w:trPr>
        <w:tc>
          <w:tcPr>
            <w:tcW w:w="0" w:type="auto"/>
            <w:tcMar>
              <w:top w:w="427" w:type="dxa"/>
              <w:left w:w="427" w:type="dxa"/>
              <w:bottom w:w="427" w:type="dxa"/>
              <w:right w:w="427" w:type="dxa"/>
            </w:tcMar>
            <w:vAlign w:val="center"/>
            <w:hideMark/>
          </w:tcPr>
          <w:p w:rsidR="0043096C" w:rsidRPr="0043096C" w:rsidRDefault="00C3627A" w:rsidP="0043096C">
            <w:pPr>
              <w:spacing w:after="0" w:line="240" w:lineRule="auto"/>
              <w:rPr>
                <w:rFonts w:ascii="Helvetica" w:eastAsia="Times New Roman" w:hAnsi="Helvetica" w:cs="Helvetica"/>
                <w:sz w:val="36"/>
                <w:szCs w:val="36"/>
              </w:rPr>
            </w:pPr>
            <w: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  <w:t xml:space="preserve">    </w:t>
            </w:r>
            <w:r w:rsidR="0001145B"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  <w:t xml:space="preserve"> </w:t>
            </w:r>
            <w:r w:rsidR="0043096C" w:rsidRPr="0043096C"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  <w:t>Getting Started with Cloud for the Enterprise</w:t>
            </w:r>
            <w:r w:rsidR="0043096C" w:rsidRPr="0043096C">
              <w:rPr>
                <w:rFonts w:ascii="Helvetica" w:eastAsia="Times New Roman" w:hAnsi="Helvetica" w:cs="Helvetica"/>
                <w:sz w:val="36"/>
                <w:szCs w:val="36"/>
              </w:rPr>
              <w:br/>
            </w:r>
            <w:r w:rsidR="0001145B">
              <w:rPr>
                <w:rFonts w:ascii="Helvetica" w:eastAsia="Times New Roman" w:hAnsi="Helvetica" w:cs="Helvetica"/>
                <w:color w:val="666666"/>
                <w:sz w:val="36"/>
                <w:szCs w:val="36"/>
              </w:rPr>
              <w:t xml:space="preserve">     </w:t>
            </w:r>
            <w:r w:rsidR="0043096C" w:rsidRPr="0043096C">
              <w:rPr>
                <w:rFonts w:ascii="Helvetica" w:eastAsia="Times New Roman" w:hAnsi="Helvetica" w:cs="Helvetica"/>
                <w:color w:val="666666"/>
                <w:sz w:val="36"/>
                <w:szCs w:val="36"/>
              </w:rPr>
              <w:t>Issuer: IBM</w:t>
            </w:r>
          </w:p>
        </w:tc>
      </w:tr>
    </w:tbl>
    <w:p w:rsidR="0001145B" w:rsidRDefault="00C420A2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  <w:hyperlink r:id="rId15" w:tgtFrame="_blank" w:history="1">
        <w:r w:rsidR="0043096C" w:rsidRPr="0043096C">
          <w:rPr>
            <w:rFonts w:ascii="Helvetica" w:eastAsia="Times New Roman" w:hAnsi="Helvetica" w:cs="Helvetica"/>
            <w:color w:val="005850"/>
            <w:sz w:val="24"/>
            <w:szCs w:val="24"/>
          </w:rPr>
          <w:t>https://www.credly.com/go/CzzzhwdXSP5HuG2vdK3YxA</w:t>
        </w:r>
      </w:hyperlink>
    </w:p>
    <w:p w:rsidR="0001145B" w:rsidRDefault="0001145B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</w:p>
    <w:p w:rsidR="0001145B" w:rsidRDefault="0001145B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</w:p>
    <w:p w:rsidR="0001145B" w:rsidRDefault="00C3627A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  <w:r w:rsidRPr="00C3627A">
        <w:rPr>
          <w:rFonts w:ascii="Arial" w:hAnsi="Arial" w:cs="Arial"/>
          <w:color w:val="35475C"/>
        </w:rPr>
        <w:object w:dxaOrig="9465" w:dyaOrig="811">
          <v:shape id="_x0000_i1026" type="#_x0000_t75" style="width:478.8pt;height:91.45pt" o:ole="">
            <v:imagedata r:id="rId16" o:title=""/>
          </v:shape>
          <o:OLEObject Type="Embed" ProgID="Package" ShapeID="_x0000_i1026" DrawAspect="Content" ObjectID="_1705925676" r:id="rId17"/>
        </w:object>
      </w:r>
    </w:p>
    <w:p w:rsidR="0001145B" w:rsidRDefault="0001145B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</w:p>
    <w:p w:rsidR="0001145B" w:rsidRDefault="0001145B" w:rsidP="004309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2E2E"/>
          <w:sz w:val="24"/>
          <w:szCs w:val="24"/>
        </w:rPr>
      </w:pPr>
    </w:p>
    <w:p w:rsidR="0043096C" w:rsidRDefault="0043096C" w:rsidP="0043096C">
      <w:pPr>
        <w:rPr>
          <w:rFonts w:ascii="Helvetica" w:eastAsia="Times New Roman" w:hAnsi="Helvetica" w:cs="Helvetica"/>
          <w:color w:val="666666"/>
          <w:sz w:val="36"/>
          <w:szCs w:val="36"/>
        </w:rPr>
      </w:pPr>
      <w:r w:rsidRPr="00954F3E">
        <w:rPr>
          <w:rFonts w:ascii="Helvetica" w:eastAsia="Times New Roman" w:hAnsi="Helvetica" w:cs="Helvetica"/>
          <w:color w:val="333333"/>
          <w:sz w:val="36"/>
          <w:szCs w:val="36"/>
        </w:rPr>
        <w:t>Getting Started with Enterprise Data Science</w:t>
      </w:r>
      <w:r w:rsidRPr="00954F3E">
        <w:rPr>
          <w:rFonts w:ascii="Helvetica" w:eastAsia="Times New Roman" w:hAnsi="Helvetica" w:cs="Helvetica"/>
          <w:sz w:val="36"/>
          <w:szCs w:val="36"/>
        </w:rPr>
        <w:br/>
      </w:r>
      <w:r w:rsidRPr="00954F3E">
        <w:rPr>
          <w:rFonts w:ascii="Helvetica" w:eastAsia="Times New Roman" w:hAnsi="Helvetica" w:cs="Helvetica"/>
          <w:color w:val="666666"/>
          <w:sz w:val="36"/>
          <w:szCs w:val="36"/>
        </w:rPr>
        <w:t>Issuer: IBM</w:t>
      </w:r>
    </w:p>
    <w:p w:rsidR="0043096C" w:rsidRPr="00954F3E" w:rsidRDefault="00C420A2" w:rsidP="0043096C">
      <w:pPr>
        <w:rPr>
          <w:rFonts w:ascii="Helvetica" w:eastAsia="Times New Roman" w:hAnsi="Helvetica" w:cs="Helvetica"/>
          <w:color w:val="666666"/>
          <w:sz w:val="36"/>
          <w:szCs w:val="36"/>
        </w:rPr>
      </w:pPr>
      <w:hyperlink r:id="rId18" w:tgtFrame="_blank" w:history="1">
        <w:r w:rsidR="0043096C" w:rsidRPr="0043096C">
          <w:rPr>
            <w:rFonts w:ascii="Helvetica" w:eastAsia="Times New Roman" w:hAnsi="Helvetica" w:cs="Helvetica"/>
            <w:color w:val="005850"/>
            <w:sz w:val="24"/>
            <w:szCs w:val="24"/>
          </w:rPr>
          <w:t>https://www.credly.com/go/Qn03d4dO73pzAp6HOaMwJA</w:t>
        </w:r>
      </w:hyperlink>
    </w:p>
    <w:p w:rsidR="0043096C" w:rsidRPr="0043096C" w:rsidRDefault="00C3627A" w:rsidP="0043096C">
      <w:r>
        <w:object w:dxaOrig="7650" w:dyaOrig="811">
          <v:shape id="_x0000_i1027" type="#_x0000_t75" style="width:382.3pt;height:66.95pt" o:ole="">
            <v:imagedata r:id="rId19" o:title=""/>
          </v:shape>
          <o:OLEObject Type="Embed" ProgID="Package" ShapeID="_x0000_i1027" DrawAspect="Content" ObjectID="_1705925677" r:id="rId20"/>
        </w:object>
      </w:r>
    </w:p>
    <w:p w:rsidR="00954F3E" w:rsidRPr="00C3627A" w:rsidRDefault="00E415C4" w:rsidP="00954F3E">
      <w:pPr>
        <w:rPr>
          <w:rFonts w:ascii="Arial" w:hAnsi="Arial" w:cs="Arial"/>
          <w:b/>
          <w:sz w:val="36"/>
          <w:szCs w:val="36"/>
        </w:rPr>
      </w:pPr>
      <w:r w:rsidRPr="00C3627A">
        <w:rPr>
          <w:rFonts w:ascii="Arial" w:hAnsi="Arial" w:cs="Arial"/>
          <w:b/>
          <w:sz w:val="36"/>
          <w:szCs w:val="36"/>
        </w:rPr>
        <w:t xml:space="preserve">Output of the dataset in </w:t>
      </w:r>
      <w:r w:rsidR="00C3627A">
        <w:rPr>
          <w:rFonts w:ascii="Arial" w:hAnsi="Arial" w:cs="Arial"/>
          <w:b/>
          <w:sz w:val="36"/>
          <w:szCs w:val="36"/>
        </w:rPr>
        <w:t>IBM</w:t>
      </w:r>
      <w:r w:rsidRPr="00C3627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C3627A">
        <w:rPr>
          <w:rFonts w:ascii="Arial" w:hAnsi="Arial" w:cs="Arial"/>
          <w:b/>
          <w:sz w:val="36"/>
          <w:szCs w:val="36"/>
        </w:rPr>
        <w:t>C</w:t>
      </w:r>
      <w:r w:rsidRPr="00C3627A">
        <w:rPr>
          <w:rFonts w:ascii="Arial" w:hAnsi="Arial" w:cs="Arial"/>
          <w:b/>
          <w:sz w:val="36"/>
          <w:szCs w:val="36"/>
        </w:rPr>
        <w:t>ognos</w:t>
      </w:r>
      <w:proofErr w:type="spellEnd"/>
      <w:r w:rsidRPr="00C3627A">
        <w:rPr>
          <w:rFonts w:ascii="Arial" w:hAnsi="Arial" w:cs="Arial"/>
          <w:b/>
          <w:sz w:val="36"/>
          <w:szCs w:val="36"/>
        </w:rPr>
        <w:t xml:space="preserve"> Analytics:</w:t>
      </w:r>
    </w:p>
    <w:p w:rsidR="00E415C4" w:rsidRDefault="007F1C4C" w:rsidP="00954F3E">
      <w:r>
        <w:object w:dxaOrig="4590" w:dyaOrig="811">
          <v:shape id="_x0000_i1028" type="#_x0000_t75" style="width:229.7pt;height:40.3pt" o:ole="">
            <v:imagedata r:id="rId21" o:title=""/>
          </v:shape>
          <o:OLEObject Type="Embed" ProgID="Package" ShapeID="_x0000_i1028" DrawAspect="Content" ObjectID="_1705925678" r:id="rId22"/>
        </w:object>
      </w:r>
    </w:p>
    <w:p w:rsidR="00954F3E" w:rsidRDefault="00954F3E" w:rsidP="00954F3E"/>
    <w:tbl>
      <w:tblPr>
        <w:tblW w:w="216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0"/>
      </w:tblGrid>
      <w:tr w:rsidR="00954F3E" w:rsidRPr="00954F3E" w:rsidTr="00954F3E">
        <w:trPr>
          <w:jc w:val="center"/>
        </w:trPr>
        <w:tc>
          <w:tcPr>
            <w:tcW w:w="0" w:type="auto"/>
            <w:tcMar>
              <w:top w:w="2469" w:type="dxa"/>
              <w:left w:w="2469" w:type="dxa"/>
              <w:bottom w:w="2469" w:type="dxa"/>
              <w:right w:w="2469" w:type="dxa"/>
            </w:tcMar>
            <w:vAlign w:val="center"/>
            <w:hideMark/>
          </w:tcPr>
          <w:p w:rsidR="00954F3E" w:rsidRPr="00954F3E" w:rsidRDefault="00954F3E" w:rsidP="0001145B">
            <w:pPr>
              <w:spacing w:after="0" w:line="240" w:lineRule="auto"/>
              <w:rPr>
                <w:rFonts w:ascii="Helvetica" w:eastAsia="Times New Roman" w:hAnsi="Helvetica" w:cs="Helvetica"/>
                <w:sz w:val="36"/>
                <w:szCs w:val="36"/>
              </w:rPr>
            </w:pPr>
            <w:r w:rsidRPr="00954F3E"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  <w:t xml:space="preserve">Getting </w:t>
            </w:r>
            <w:r w:rsidRPr="00954F3E">
              <w:rPr>
                <w:rFonts w:ascii="Helvetica" w:eastAsia="Times New Roman" w:hAnsi="Helvetica" w:cs="Helvetica"/>
                <w:sz w:val="36"/>
                <w:szCs w:val="36"/>
              </w:rPr>
              <w:br/>
            </w:r>
            <w:r w:rsidRPr="00954F3E">
              <w:rPr>
                <w:rFonts w:ascii="Helvetica" w:eastAsia="Times New Roman" w:hAnsi="Helvetica" w:cs="Helvetica"/>
                <w:color w:val="666666"/>
                <w:sz w:val="36"/>
                <w:szCs w:val="36"/>
              </w:rPr>
              <w:t>Issuer: IBM</w:t>
            </w:r>
          </w:p>
        </w:tc>
      </w:tr>
    </w:tbl>
    <w:p w:rsidR="00954F3E" w:rsidRPr="00954F3E" w:rsidRDefault="00C420A2" w:rsidP="00954F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hyperlink r:id="rId23" w:tgtFrame="_blank" w:history="1">
        <w:r w:rsidR="00954F3E" w:rsidRPr="00954F3E">
          <w:rPr>
            <w:rFonts w:ascii="Helvetica" w:eastAsia="Times New Roman" w:hAnsi="Helvetica" w:cs="Helvetica"/>
            <w:color w:val="FFFFFF"/>
            <w:sz w:val="36"/>
            <w:szCs w:val="36"/>
          </w:rPr>
          <w:t>View Details</w:t>
        </w:r>
      </w:hyperlink>
    </w:p>
    <w:p w:rsidR="00954F3E" w:rsidRPr="00954F3E" w:rsidRDefault="00954F3E" w:rsidP="00954F3E"/>
    <w:p w:rsidR="00B23EEF" w:rsidRP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  <w:r w:rsidRPr="00B23EE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3EEF" w:rsidRP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B23EEF" w:rsidRPr="00B23EEF" w:rsidRDefault="00B23EEF" w:rsidP="00B23EE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B23EEF" w:rsidRDefault="00B23EEF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35475C"/>
          <w:sz w:val="25"/>
          <w:szCs w:val="25"/>
        </w:rPr>
      </w:pPr>
    </w:p>
    <w:p w:rsidR="00B23EEF" w:rsidRDefault="00B23EEF" w:rsidP="00B23EEF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35475C"/>
          <w:sz w:val="25"/>
          <w:szCs w:val="25"/>
        </w:rPr>
      </w:pPr>
    </w:p>
    <w:p w:rsidR="00B23EEF" w:rsidRPr="0079286F" w:rsidRDefault="00B23EE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79286F" w:rsidRPr="0079286F" w:rsidRDefault="0079286F" w:rsidP="0079286F">
      <w:pPr>
        <w:shd w:val="clear" w:color="auto" w:fill="FFFFFF"/>
        <w:spacing w:after="0" w:line="391" w:lineRule="atLeast"/>
        <w:jc w:val="both"/>
        <w:rPr>
          <w:rFonts w:ascii="Arial" w:eastAsia="Times New Roman" w:hAnsi="Arial" w:cs="Arial"/>
          <w:color w:val="35475C"/>
          <w:sz w:val="25"/>
          <w:szCs w:val="25"/>
        </w:rPr>
      </w:pPr>
    </w:p>
    <w:p w:rsidR="00090675" w:rsidRPr="00090675" w:rsidRDefault="00090675" w:rsidP="0009067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090675">
        <w:rPr>
          <w:rFonts w:ascii="Arial" w:eastAsia="Times New Roman" w:hAnsi="Arial" w:cs="Arial"/>
          <w:color w:val="333333"/>
        </w:rPr>
        <w:t> </w:t>
      </w:r>
    </w:p>
    <w:p w:rsidR="00090675" w:rsidRPr="00CB679B" w:rsidRDefault="00090675" w:rsidP="00090675">
      <w:pPr>
        <w:spacing w:after="16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D79E3" w:rsidRDefault="00CB679B"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:rsidR="00DD79E3" w:rsidRDefault="00DD79E3"/>
    <w:sectPr w:rsidR="00DD79E3" w:rsidSect="00B1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6F70"/>
    <w:multiLevelType w:val="multilevel"/>
    <w:tmpl w:val="DB8E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34F0B"/>
    <w:multiLevelType w:val="multilevel"/>
    <w:tmpl w:val="4C8A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527FA"/>
    <w:multiLevelType w:val="multilevel"/>
    <w:tmpl w:val="C1CC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B4050"/>
    <w:multiLevelType w:val="multilevel"/>
    <w:tmpl w:val="EBA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33CDA"/>
    <w:multiLevelType w:val="multilevel"/>
    <w:tmpl w:val="695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E359E7"/>
    <w:multiLevelType w:val="multilevel"/>
    <w:tmpl w:val="9A30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9A58E7"/>
    <w:multiLevelType w:val="multilevel"/>
    <w:tmpl w:val="B0C4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655FFB"/>
    <w:multiLevelType w:val="multilevel"/>
    <w:tmpl w:val="F1DC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321DC"/>
    <w:multiLevelType w:val="multilevel"/>
    <w:tmpl w:val="582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DD79E3"/>
    <w:rsid w:val="0001145B"/>
    <w:rsid w:val="00012637"/>
    <w:rsid w:val="00090675"/>
    <w:rsid w:val="00193624"/>
    <w:rsid w:val="00366F54"/>
    <w:rsid w:val="003D3FB7"/>
    <w:rsid w:val="0043096C"/>
    <w:rsid w:val="0079286F"/>
    <w:rsid w:val="007F1C4C"/>
    <w:rsid w:val="00805328"/>
    <w:rsid w:val="00862C5B"/>
    <w:rsid w:val="00954F3E"/>
    <w:rsid w:val="009D35DC"/>
    <w:rsid w:val="00B14EAA"/>
    <w:rsid w:val="00B23EEF"/>
    <w:rsid w:val="00C12CD1"/>
    <w:rsid w:val="00C3627A"/>
    <w:rsid w:val="00C420A2"/>
    <w:rsid w:val="00C443A7"/>
    <w:rsid w:val="00CB679B"/>
    <w:rsid w:val="00CC79B4"/>
    <w:rsid w:val="00D14EF1"/>
    <w:rsid w:val="00DB1259"/>
    <w:rsid w:val="00DD79E3"/>
    <w:rsid w:val="00E415C4"/>
    <w:rsid w:val="00EB2438"/>
    <w:rsid w:val="00EB35D4"/>
    <w:rsid w:val="00FF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AA"/>
  </w:style>
  <w:style w:type="paragraph" w:styleId="Heading3">
    <w:name w:val="heading 3"/>
    <w:basedOn w:val="Normal"/>
    <w:link w:val="Heading3Char"/>
    <w:uiPriority w:val="9"/>
    <w:qFormat/>
    <w:rsid w:val="00CB6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35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7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categorytext">
    <w:name w:val="project_category_text"/>
    <w:basedOn w:val="Normal"/>
    <w:rsid w:val="0009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skillstext">
    <w:name w:val="project_skills_text"/>
    <w:basedOn w:val="Normal"/>
    <w:rsid w:val="0009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desciption">
    <w:name w:val="project_desciption"/>
    <w:basedOn w:val="Normal"/>
    <w:rsid w:val="0009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86F"/>
    <w:pPr>
      <w:ind w:left="720"/>
      <w:contextualSpacing/>
    </w:pPr>
  </w:style>
  <w:style w:type="paragraph" w:customStyle="1" w:styleId="actvitycommontext">
    <w:name w:val="actvity_common_text"/>
    <w:basedOn w:val="Normal"/>
    <w:rsid w:val="00B23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35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earningp">
    <w:name w:val="learning_p"/>
    <w:basedOn w:val="Normal"/>
    <w:rsid w:val="009D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shiptd">
    <w:name w:val="intership_td"/>
    <w:basedOn w:val="Normal"/>
    <w:rsid w:val="009D3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4F3E"/>
    <w:rPr>
      <w:color w:val="0000FF"/>
      <w:u w:val="single"/>
    </w:rPr>
  </w:style>
  <w:style w:type="character" w:customStyle="1" w:styleId="il">
    <w:name w:val="il"/>
    <w:basedOn w:val="DefaultParagraphFont"/>
    <w:rsid w:val="00954F3E"/>
  </w:style>
  <w:style w:type="paragraph" w:styleId="BalloonText">
    <w:name w:val="Balloon Text"/>
    <w:basedOn w:val="Normal"/>
    <w:link w:val="BalloonTextChar"/>
    <w:uiPriority w:val="99"/>
    <w:semiHidden/>
    <w:unhideWhenUsed/>
    <w:rsid w:val="00366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54"/>
    <w:rPr>
      <w:rFonts w:ascii="Tahoma" w:hAnsi="Tahoma" w:cs="Tahoma"/>
      <w:sz w:val="16"/>
      <w:szCs w:val="16"/>
    </w:rPr>
  </w:style>
  <w:style w:type="character" w:customStyle="1" w:styleId="qu">
    <w:name w:val="qu"/>
    <w:basedOn w:val="DefaultParagraphFont"/>
    <w:rsid w:val="00C443A7"/>
  </w:style>
  <w:style w:type="character" w:customStyle="1" w:styleId="gd">
    <w:name w:val="gd"/>
    <w:basedOn w:val="DefaultParagraphFont"/>
    <w:rsid w:val="00C443A7"/>
  </w:style>
  <w:style w:type="character" w:customStyle="1" w:styleId="go">
    <w:name w:val="go"/>
    <w:basedOn w:val="DefaultParagraphFont"/>
    <w:rsid w:val="00C443A7"/>
  </w:style>
  <w:style w:type="character" w:customStyle="1" w:styleId="g3">
    <w:name w:val="g3"/>
    <w:basedOn w:val="DefaultParagraphFont"/>
    <w:rsid w:val="00C443A7"/>
  </w:style>
  <w:style w:type="character" w:customStyle="1" w:styleId="hb">
    <w:name w:val="hb"/>
    <w:basedOn w:val="DefaultParagraphFont"/>
    <w:rsid w:val="00C443A7"/>
  </w:style>
  <w:style w:type="character" w:customStyle="1" w:styleId="g2">
    <w:name w:val="g2"/>
    <w:basedOn w:val="DefaultParagraphFont"/>
    <w:rsid w:val="00C44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323">
              <w:marLeft w:val="3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06">
              <w:marLeft w:val="3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62">
              <w:marLeft w:val="7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8193">
              <w:marLeft w:val="0"/>
              <w:marRight w:val="0"/>
              <w:marTop w:val="1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hyperlink" Target="https://www.credly.com/go/Qn03d4dO73pzAp6HOaMwJ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package" Target="embeddings/Microsoft_Office_Excel_Macro-Enabled_Worksheet1.xlsm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s://www.credly.com/go/CzzzhwdXSP5HuG2vdK3YxA" TargetMode="External"/><Relationship Id="rId23" Type="http://schemas.openxmlformats.org/officeDocument/2006/relationships/hyperlink" Target="https://www.credly.com/go/Qn03d4dO73pzAp6HOaMwJA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us1.ca.analytics.ibm.com/bi/?perspective=dashboard&amp;pathRef=.my_folders%2FNew%2Bdashboard&amp;action=view&amp;mode=dashboard&amp;subView=model0000017e964502ab_00000000" TargetMode="External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15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2022-01-28T04:38:00Z</dcterms:created>
  <dcterms:modified xsi:type="dcterms:W3CDTF">2022-02-09T09:58:00Z</dcterms:modified>
</cp:coreProperties>
</file>