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9A7B2" w14:textId="77777777" w:rsidR="00852E8A" w:rsidRDefault="00000000">
      <w:pPr>
        <w:spacing w:after="40"/>
      </w:pPr>
      <w:r>
        <w:rPr>
          <w:b/>
          <w:bCs/>
          <w:color w:val="2E8B57"/>
          <w:sz w:val="22"/>
          <w:szCs w:val="22"/>
        </w:rPr>
        <w:t>ServiceNow Platform Configuration</w:t>
      </w:r>
    </w:p>
    <w:p w14:paraId="38030B24" w14:textId="77777777" w:rsidR="00852E8A" w:rsidRDefault="00000000">
      <w:pPr>
        <w:spacing w:after="300"/>
      </w:pPr>
      <w:r>
        <w:rPr>
          <w:b/>
          <w:bCs/>
          <w:sz w:val="34"/>
          <w:szCs w:val="34"/>
        </w:rPr>
        <w:t>Project Documentation Format</w:t>
      </w:r>
    </w:p>
    <w:p w14:paraId="67CF35BF" w14:textId="77777777" w:rsidR="00852E8A" w:rsidRDefault="00000000">
      <w:pPr>
        <w:spacing w:before="320" w:after="140"/>
      </w:pPr>
      <w:r>
        <w:rPr>
          <w:b/>
          <w:bCs/>
          <w:color w:val="1F3864"/>
          <w:sz w:val="28"/>
          <w:szCs w:val="28"/>
        </w:rPr>
        <w:t>1. Introduction</w:t>
      </w:r>
    </w:p>
    <w:p w14:paraId="134DE024" w14:textId="77777777" w:rsidR="00852E8A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Project Title: </w:t>
      </w:r>
      <w:r>
        <w:rPr>
          <w:sz w:val="21"/>
          <w:szCs w:val="21"/>
        </w:rPr>
        <w:t>Automated Network Request Management in ServiceNow</w:t>
      </w:r>
    </w:p>
    <w:p w14:paraId="2D9C934E" w14:textId="77777777" w:rsidR="00852E8A" w:rsidRDefault="00000000">
      <w:pPr>
        <w:spacing w:after="120"/>
      </w:pPr>
      <w:r>
        <w:rPr>
          <w:sz w:val="21"/>
          <w:szCs w:val="21"/>
        </w:rPr>
        <w:t>Team Members: list the people on the project and their roles. A suggested breakdown for this project: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852E8A" w14:paraId="16E05E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5B8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CBE316" w14:textId="77777777" w:rsidR="00852E8A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6400" w:type="dxa"/>
            <w:shd w:val="clear" w:color="auto" w:fill="2E5B8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D3B556" w14:textId="77777777" w:rsidR="00852E8A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852E8A" w14:paraId="365CC5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A5F31A" w14:textId="77777777" w:rsidR="00852E8A" w:rsidRDefault="00000000">
            <w:r>
              <w:rPr>
                <w:color w:val="000000"/>
                <w:sz w:val="19"/>
                <w:szCs w:val="19"/>
              </w:rPr>
              <w:t>Project Lead / Solution Owner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6BF9D8" w14:textId="77777777" w:rsidR="00852E8A" w:rsidRDefault="00000000">
            <w:r>
              <w:rPr>
                <w:color w:val="000000"/>
                <w:sz w:val="19"/>
                <w:szCs w:val="19"/>
              </w:rPr>
              <w:t>Owns overall solution design and stakeholder sign-off</w:t>
            </w:r>
          </w:p>
        </w:tc>
      </w:tr>
      <w:tr w:rsidR="00852E8A" w14:paraId="096128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17B758" w14:textId="77777777" w:rsidR="00852E8A" w:rsidRDefault="00000000">
            <w:r>
              <w:rPr>
                <w:color w:val="000000"/>
                <w:sz w:val="19"/>
                <w:szCs w:val="19"/>
              </w:rPr>
              <w:t>ServiceNow Configurator / Developer</w:t>
            </w:r>
          </w:p>
        </w:tc>
        <w:tc>
          <w:tcPr>
            <w:tcW w:w="64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E1615E" w14:textId="77777777" w:rsidR="00852E8A" w:rsidRDefault="00000000">
            <w:r>
              <w:rPr>
                <w:color w:val="000000"/>
                <w:sz w:val="19"/>
                <w:szCs w:val="19"/>
              </w:rPr>
              <w:t xml:space="preserve">Builds the </w:t>
            </w:r>
            <w:proofErr w:type="spellStart"/>
            <w:r>
              <w:rPr>
                <w:color w:val="000000"/>
                <w:sz w:val="19"/>
                <w:szCs w:val="19"/>
              </w:rPr>
              <w:t>catalog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item, Flow Designer flows, business rules, and ACLs</w:t>
            </w:r>
          </w:p>
        </w:tc>
      </w:tr>
      <w:tr w:rsidR="00852E8A" w14:paraId="071317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4A001D" w14:textId="77777777" w:rsidR="00852E8A" w:rsidRDefault="00000000">
            <w:r>
              <w:rPr>
                <w:color w:val="000000"/>
                <w:sz w:val="19"/>
                <w:szCs w:val="19"/>
              </w:rPr>
              <w:t>Business Analyst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F35BBD" w14:textId="77777777" w:rsidR="00852E8A" w:rsidRDefault="00000000">
            <w:r>
              <w:rPr>
                <w:color w:val="000000"/>
                <w:sz w:val="19"/>
                <w:szCs w:val="19"/>
              </w:rPr>
              <w:t>Gathers requirements from network operations and defines approval/routing rules</w:t>
            </w:r>
          </w:p>
        </w:tc>
      </w:tr>
      <w:tr w:rsidR="00852E8A" w14:paraId="4E41C2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6F2DC5" w14:textId="77777777" w:rsidR="00852E8A" w:rsidRDefault="00000000">
            <w:r>
              <w:rPr>
                <w:color w:val="000000"/>
                <w:sz w:val="19"/>
                <w:szCs w:val="19"/>
              </w:rPr>
              <w:t>Network Operations SME</w:t>
            </w:r>
          </w:p>
        </w:tc>
        <w:tc>
          <w:tcPr>
            <w:tcW w:w="64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3B914A" w14:textId="77777777" w:rsidR="00852E8A" w:rsidRDefault="00000000">
            <w:r>
              <w:rPr>
                <w:color w:val="000000"/>
                <w:sz w:val="19"/>
                <w:szCs w:val="19"/>
              </w:rPr>
              <w:t>Validates request types, CMDB data, and provisioning steps</w:t>
            </w:r>
          </w:p>
        </w:tc>
      </w:tr>
      <w:tr w:rsidR="00852E8A" w14:paraId="6007F3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E14AAE" w14:textId="77777777" w:rsidR="00852E8A" w:rsidRDefault="00000000">
            <w:r>
              <w:rPr>
                <w:color w:val="000000"/>
                <w:sz w:val="19"/>
                <w:szCs w:val="19"/>
              </w:rPr>
              <w:t>QA / ServiceNow Tester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FAE3F5" w14:textId="77777777" w:rsidR="00852E8A" w:rsidRDefault="00000000">
            <w:r>
              <w:rPr>
                <w:color w:val="000000"/>
                <w:sz w:val="19"/>
                <w:szCs w:val="19"/>
              </w:rPr>
              <w:t>Builds ATF test suites, executes UAT, validates approval and notification scenarios</w:t>
            </w:r>
          </w:p>
        </w:tc>
      </w:tr>
    </w:tbl>
    <w:p w14:paraId="2C0E1E94" w14:textId="77777777" w:rsidR="00852E8A" w:rsidRDefault="00000000">
      <w:pPr>
        <w:spacing w:before="320" w:after="140"/>
      </w:pPr>
      <w:r>
        <w:rPr>
          <w:b/>
          <w:bCs/>
          <w:color w:val="1F3864"/>
          <w:sz w:val="28"/>
          <w:szCs w:val="28"/>
        </w:rPr>
        <w:t>2. Project Overview</w:t>
      </w:r>
    </w:p>
    <w:p w14:paraId="34B7D76D" w14:textId="77777777" w:rsidR="00852E8A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>To replace the manual, email- and spreadsheet-driven process for requesting network access and changes (VPN access, firewall rules, new circuits, VLANs) with a single, automated ServiceNow workflow that validates, routes, approves, and provisions requests with minimal human intervention.</w:t>
      </w:r>
    </w:p>
    <w:p w14:paraId="0BD04B44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 xml:space="preserve">A guided Service </w:t>
      </w:r>
      <w:proofErr w:type="spellStart"/>
      <w:r>
        <w:t>Catalog</w:t>
      </w:r>
      <w:proofErr w:type="spellEnd"/>
      <w:r>
        <w:t xml:space="preserve"> item with a dynamic form that adapts to the type of network request.</w:t>
      </w:r>
    </w:p>
    <w:p w14:paraId="50E41AF0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>Automated validation of each request against the CMDB and network policy rules before it reaches an approver.</w:t>
      </w:r>
    </w:p>
    <w:p w14:paraId="59EA3B9B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>Rules-based approval routing (manager, security, or network owner) with automatic reminders and out-of-office rerouting.</w:t>
      </w:r>
    </w:p>
    <w:p w14:paraId="09FDA206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 xml:space="preserve">Automated provisioning via </w:t>
      </w:r>
      <w:proofErr w:type="spellStart"/>
      <w:r>
        <w:t>IntegrationHub</w:t>
      </w:r>
      <w:proofErr w:type="spellEnd"/>
      <w:r>
        <w:t xml:space="preserve"> to firewalls, VPN concentrators, and SD-WAN controllers once a request is approved.</w:t>
      </w:r>
    </w:p>
    <w:p w14:paraId="623D6531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>Real-time status tracking, notifications, and a post-</w:t>
      </w:r>
      <w:proofErr w:type="spellStart"/>
      <w:r>
        <w:t>fulfillment</w:t>
      </w:r>
      <w:proofErr w:type="spellEnd"/>
      <w:r>
        <w:t xml:space="preserve"> CSAT survey for the requester.</w:t>
      </w:r>
    </w:p>
    <w:p w14:paraId="685FFEA9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>Reporting dashboards for SLA compliance, request volume, and recurring request types.</w:t>
      </w:r>
    </w:p>
    <w:p w14:paraId="45B98EE2" w14:textId="77777777" w:rsidR="00852E8A" w:rsidRDefault="00000000">
      <w:pPr>
        <w:spacing w:before="320" w:after="140"/>
      </w:pPr>
      <w:r>
        <w:rPr>
          <w:b/>
          <w:bCs/>
          <w:color w:val="1F3864"/>
          <w:sz w:val="28"/>
          <w:szCs w:val="28"/>
        </w:rPr>
        <w:t>3. ServiceNow Components &amp; Configuration</w:t>
      </w:r>
    </w:p>
    <w:p w14:paraId="7AAB46BF" w14:textId="77777777" w:rsidR="00852E8A" w:rsidRDefault="00000000">
      <w:pPr>
        <w:spacing w:after="120"/>
      </w:pPr>
      <w:r>
        <w:rPr>
          <w:sz w:val="21"/>
          <w:szCs w:val="21"/>
        </w:rPr>
        <w:t>This project is built entirely on the ServiceNow platform using out-of-the-box and low-code capabilities — there is no separate frontend, backend, or custom API layer to maintain. The table below lists the components used and what each one is responsible for.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800"/>
      </w:tblGrid>
      <w:tr w:rsidR="00852E8A" w14:paraId="5D74B59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2E5B8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C5F4A4" w14:textId="77777777" w:rsidR="00852E8A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5800" w:type="dxa"/>
            <w:shd w:val="clear" w:color="auto" w:fill="2E5B8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46F6BF" w14:textId="77777777" w:rsidR="00852E8A" w:rsidRDefault="00000000">
            <w:r>
              <w:rPr>
                <w:b/>
                <w:bCs/>
                <w:color w:val="FFFFFF"/>
                <w:sz w:val="19"/>
                <w:szCs w:val="19"/>
              </w:rPr>
              <w:t>Used For</w:t>
            </w:r>
          </w:p>
        </w:tc>
      </w:tr>
      <w:tr w:rsidR="00852E8A" w14:paraId="459014B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66F7CF" w14:textId="77777777" w:rsidR="00852E8A" w:rsidRDefault="00000000">
            <w:r>
              <w:rPr>
                <w:color w:val="000000"/>
                <w:sz w:val="19"/>
                <w:szCs w:val="19"/>
              </w:rPr>
              <w:t xml:space="preserve">Service </w:t>
            </w:r>
            <w:proofErr w:type="spellStart"/>
            <w:r>
              <w:rPr>
                <w:color w:val="000000"/>
                <w:sz w:val="19"/>
                <w:szCs w:val="19"/>
              </w:rPr>
              <w:t>Catalog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Item</w:t>
            </w:r>
          </w:p>
        </w:tc>
        <w:tc>
          <w:tcPr>
            <w:tcW w:w="5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3DA281" w14:textId="77777777" w:rsidR="00852E8A" w:rsidRDefault="00000000">
            <w:r>
              <w:rPr>
                <w:color w:val="000000"/>
                <w:sz w:val="19"/>
                <w:szCs w:val="19"/>
              </w:rPr>
              <w:t>Guided, dynamic form the requester fills in to request network access or a change</w:t>
            </w:r>
          </w:p>
        </w:tc>
      </w:tr>
      <w:tr w:rsidR="00852E8A" w14:paraId="64D827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769E5F" w14:textId="77777777" w:rsidR="00852E8A" w:rsidRDefault="00000000">
            <w:proofErr w:type="spellStart"/>
            <w:r>
              <w:rPr>
                <w:color w:val="000000"/>
                <w:sz w:val="19"/>
                <w:szCs w:val="19"/>
              </w:rPr>
              <w:t>Catalog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Client Scripts &amp; UI Policies</w:t>
            </w:r>
          </w:p>
        </w:tc>
        <w:tc>
          <w:tcPr>
            <w:tcW w:w="58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A674B5" w14:textId="77777777" w:rsidR="00852E8A" w:rsidRDefault="00000000">
            <w:r>
              <w:rPr>
                <w:color w:val="000000"/>
                <w:sz w:val="19"/>
                <w:szCs w:val="19"/>
              </w:rPr>
              <w:t>Show/hide and validate fields depending on the request type selected</w:t>
            </w:r>
          </w:p>
        </w:tc>
      </w:tr>
      <w:tr w:rsidR="00852E8A" w14:paraId="60723A8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7270B0" w14:textId="77777777" w:rsidR="00852E8A" w:rsidRDefault="00000000">
            <w:r>
              <w:rPr>
                <w:color w:val="000000"/>
                <w:sz w:val="19"/>
                <w:szCs w:val="19"/>
              </w:rPr>
              <w:t>Flow Designer Flows</w:t>
            </w:r>
          </w:p>
        </w:tc>
        <w:tc>
          <w:tcPr>
            <w:tcW w:w="5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5A04AC" w14:textId="77777777" w:rsidR="00852E8A" w:rsidRDefault="00000000">
            <w:r>
              <w:rPr>
                <w:color w:val="000000"/>
                <w:sz w:val="19"/>
                <w:szCs w:val="19"/>
              </w:rPr>
              <w:t>Orchestrate submit → validate → approve → provision → notify → close, with no custom code</w:t>
            </w:r>
          </w:p>
        </w:tc>
      </w:tr>
      <w:tr w:rsidR="00852E8A" w14:paraId="0EB940A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3C83DF" w14:textId="77777777" w:rsidR="00852E8A" w:rsidRDefault="00000000">
            <w:r>
              <w:rPr>
                <w:color w:val="000000"/>
                <w:sz w:val="19"/>
                <w:szCs w:val="19"/>
              </w:rPr>
              <w:t>Business Rules &amp; Script Includes</w:t>
            </w:r>
          </w:p>
        </w:tc>
        <w:tc>
          <w:tcPr>
            <w:tcW w:w="58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9BBD48" w14:textId="77777777" w:rsidR="00852E8A" w:rsidRDefault="00000000">
            <w:r>
              <w:rPr>
                <w:color w:val="000000"/>
                <w:sz w:val="19"/>
                <w:szCs w:val="19"/>
              </w:rPr>
              <w:t>Server-side validation logic, e.g. checking the CMDB before a request can proceed</w:t>
            </w:r>
          </w:p>
        </w:tc>
      </w:tr>
      <w:tr w:rsidR="00852E8A" w14:paraId="2DF0432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F159A5" w14:textId="77777777" w:rsidR="00852E8A" w:rsidRDefault="00000000">
            <w:proofErr w:type="spellStart"/>
            <w:r>
              <w:rPr>
                <w:color w:val="000000"/>
                <w:sz w:val="19"/>
                <w:szCs w:val="19"/>
              </w:rPr>
              <w:t>IntegrationHub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Spokes</w:t>
            </w:r>
          </w:p>
        </w:tc>
        <w:tc>
          <w:tcPr>
            <w:tcW w:w="5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090422" w14:textId="77777777" w:rsidR="00852E8A" w:rsidRDefault="00000000">
            <w:r>
              <w:rPr>
                <w:color w:val="000000"/>
                <w:sz w:val="19"/>
                <w:szCs w:val="19"/>
              </w:rPr>
              <w:t>Pre-built or custom actions that talk to firewalls, VPN concentrators, and SD-WAN controllers</w:t>
            </w:r>
          </w:p>
        </w:tc>
      </w:tr>
      <w:tr w:rsidR="00852E8A" w14:paraId="0A95E3B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4BF3FF" w14:textId="77777777" w:rsidR="00852E8A" w:rsidRDefault="00000000">
            <w:r>
              <w:rPr>
                <w:color w:val="000000"/>
                <w:sz w:val="19"/>
                <w:szCs w:val="19"/>
              </w:rPr>
              <w:t>CMDB (Configuration Management Database)</w:t>
            </w:r>
          </w:p>
        </w:tc>
        <w:tc>
          <w:tcPr>
            <w:tcW w:w="58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DC6183" w14:textId="77777777" w:rsidR="00852E8A" w:rsidRDefault="00000000">
            <w:r>
              <w:rPr>
                <w:color w:val="000000"/>
                <w:sz w:val="19"/>
                <w:szCs w:val="19"/>
              </w:rPr>
              <w:t>Source of truth for the network devices/CIs a request affects</w:t>
            </w:r>
          </w:p>
        </w:tc>
      </w:tr>
      <w:tr w:rsidR="00852E8A" w14:paraId="0E6D44D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4E9AF5" w14:textId="77777777" w:rsidR="00852E8A" w:rsidRDefault="00000000">
            <w:r>
              <w:rPr>
                <w:color w:val="000000"/>
                <w:sz w:val="19"/>
                <w:szCs w:val="19"/>
              </w:rPr>
              <w:lastRenderedPageBreak/>
              <w:t>Approvals &amp; Notifications</w:t>
            </w:r>
          </w:p>
        </w:tc>
        <w:tc>
          <w:tcPr>
            <w:tcW w:w="5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9B85EA" w14:textId="77777777" w:rsidR="00852E8A" w:rsidRDefault="00000000">
            <w:r>
              <w:rPr>
                <w:color w:val="000000"/>
                <w:sz w:val="19"/>
                <w:szCs w:val="19"/>
              </w:rPr>
              <w:t>Route requests to the right approver and keep the requester informed automatically</w:t>
            </w:r>
          </w:p>
        </w:tc>
      </w:tr>
      <w:tr w:rsidR="00852E8A" w14:paraId="00B1872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F6B5FD" w14:textId="77777777" w:rsidR="00852E8A" w:rsidRDefault="00000000">
            <w:r>
              <w:rPr>
                <w:color w:val="000000"/>
                <w:sz w:val="19"/>
                <w:szCs w:val="19"/>
              </w:rPr>
              <w:t>Performance Analytics / Reporting</w:t>
            </w:r>
          </w:p>
        </w:tc>
        <w:tc>
          <w:tcPr>
            <w:tcW w:w="58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B06221" w14:textId="77777777" w:rsidR="00852E8A" w:rsidRDefault="00000000">
            <w:r>
              <w:rPr>
                <w:color w:val="000000"/>
                <w:sz w:val="19"/>
                <w:szCs w:val="19"/>
              </w:rPr>
              <w:t>Dashboards for SLA compliance, request volume, and recurring request types</w:t>
            </w:r>
          </w:p>
        </w:tc>
      </w:tr>
    </w:tbl>
    <w:p w14:paraId="359B6E23" w14:textId="77777777" w:rsidR="00852E8A" w:rsidRDefault="00000000">
      <w:pPr>
        <w:spacing w:before="320" w:after="140"/>
      </w:pPr>
      <w:r>
        <w:rPr>
          <w:b/>
          <w:bCs/>
          <w:color w:val="1F3864"/>
          <w:sz w:val="28"/>
          <w:szCs w:val="28"/>
        </w:rPr>
        <w:t>4. Setup Instructions</w:t>
      </w:r>
    </w:p>
    <w:p w14:paraId="26DD15AD" w14:textId="77777777" w:rsidR="00852E8A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Prerequisites: </w:t>
      </w:r>
      <w:r>
        <w:rPr>
          <w:sz w:val="21"/>
          <w:szCs w:val="21"/>
        </w:rPr>
        <w:t xml:space="preserve">A ServiceNow Personal Developer Instance (PDI) or sandbox instance; a ServiceNow account with admin rights on that instance; the Flow Designer and </w:t>
      </w:r>
      <w:proofErr w:type="spellStart"/>
      <w:r>
        <w:rPr>
          <w:sz w:val="21"/>
          <w:szCs w:val="21"/>
        </w:rPr>
        <w:t>IntegrationHub</w:t>
      </w:r>
      <w:proofErr w:type="spellEnd"/>
      <w:r>
        <w:rPr>
          <w:sz w:val="21"/>
          <w:szCs w:val="21"/>
        </w:rPr>
        <w:t xml:space="preserve"> plugins activated; access credentials (or a sandbox/mock endpoint) for the network orchestration tool(s) being integrated.</w:t>
      </w:r>
    </w:p>
    <w:p w14:paraId="0A954E70" w14:textId="77777777" w:rsidR="00852E8A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Configuration steps: </w:t>
      </w:r>
      <w:r>
        <w:rPr>
          <w:sz w:val="21"/>
          <w:szCs w:val="21"/>
        </w:rPr>
        <w:t>A step-by-step guide to bring the environment up:</w:t>
      </w:r>
    </w:p>
    <w:p w14:paraId="1CEEE832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>Provision or request access to a ServiceNow PDI/sandbox instance.</w:t>
      </w:r>
    </w:p>
    <w:p w14:paraId="144E80E9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 xml:space="preserve">Import the update set containing the </w:t>
      </w:r>
      <w:proofErr w:type="spellStart"/>
      <w:r>
        <w:t>catalog</w:t>
      </w:r>
      <w:proofErr w:type="spellEnd"/>
      <w:r>
        <w:t xml:space="preserve"> item, custom tables, flows, and business rules.</w:t>
      </w:r>
    </w:p>
    <w:p w14:paraId="22B42DB5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 xml:space="preserve">Create the Service </w:t>
      </w:r>
      <w:proofErr w:type="spellStart"/>
      <w:r>
        <w:t>Catalog</w:t>
      </w:r>
      <w:proofErr w:type="spellEnd"/>
      <w:r>
        <w:t xml:space="preserve"> category and item(s) for network requests, and attach the </w:t>
      </w:r>
      <w:proofErr w:type="spellStart"/>
      <w:r>
        <w:t>catalog</w:t>
      </w:r>
      <w:proofErr w:type="spellEnd"/>
      <w:r>
        <w:t xml:space="preserve"> client scripts and UI policies.</w:t>
      </w:r>
    </w:p>
    <w:p w14:paraId="754A4208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>Activate and configure the Flow Designer flows for validation, approval routing, and provisioning.</w:t>
      </w:r>
    </w:p>
    <w:p w14:paraId="3CD41F79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 xml:space="preserve">Configure </w:t>
      </w:r>
      <w:proofErr w:type="spellStart"/>
      <w:r>
        <w:t>IntegrationHub</w:t>
      </w:r>
      <w:proofErr w:type="spellEnd"/>
      <w:r>
        <w:t xml:space="preserve"> connection &amp; credential aliases (and a MID Server, if required) for the target network systems.</w:t>
      </w:r>
    </w:p>
    <w:p w14:paraId="30C83475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>Assign roles and configure ACLs so requesters, approvers, network engineers, and administrators see only what they should.</w:t>
      </w:r>
    </w:p>
    <w:p w14:paraId="0B913BA2" w14:textId="77777777" w:rsidR="00852E8A" w:rsidRDefault="00000000">
      <w:pPr>
        <w:spacing w:before="320" w:after="140"/>
      </w:pPr>
      <w:r>
        <w:rPr>
          <w:b/>
          <w:bCs/>
          <w:color w:val="1F3864"/>
          <w:sz w:val="28"/>
          <w:szCs w:val="28"/>
        </w:rPr>
        <w:t>5. Configuration Structure</w:t>
      </w:r>
    </w:p>
    <w:p w14:paraId="5DA96222" w14:textId="77777777" w:rsidR="00852E8A" w:rsidRDefault="00000000">
      <w:pPr>
        <w:spacing w:after="120"/>
      </w:pPr>
      <w:r>
        <w:rPr>
          <w:sz w:val="21"/>
          <w:szCs w:val="21"/>
        </w:rPr>
        <w:t>Instead of a code folder structure, the project is organized into the following ServiceNow configuration artifacts, all contained within a single scoped application:</w:t>
      </w:r>
    </w:p>
    <w:p w14:paraId="4626999A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 xml:space="preserve">Service </w:t>
      </w:r>
      <w:proofErr w:type="spellStart"/>
      <w:r>
        <w:t>Catalog</w:t>
      </w:r>
      <w:proofErr w:type="spellEnd"/>
      <w:r>
        <w:t xml:space="preserve"> category, </w:t>
      </w:r>
      <w:proofErr w:type="spellStart"/>
      <w:r>
        <w:t>catalog</w:t>
      </w:r>
      <w:proofErr w:type="spellEnd"/>
      <w:r>
        <w:t xml:space="preserve"> item, and its variable set (the request form).</w:t>
      </w:r>
    </w:p>
    <w:p w14:paraId="51DF8E53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>Custom Network Change Request table, extending Task, with fields for source/destination, ports, environment, and the related CI.</w:t>
      </w:r>
    </w:p>
    <w:p w14:paraId="0863D6C7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 xml:space="preserve">Flow Designer flows and </w:t>
      </w:r>
      <w:proofErr w:type="spellStart"/>
      <w:r>
        <w:t>subflows</w:t>
      </w:r>
      <w:proofErr w:type="spellEnd"/>
      <w:r>
        <w:t>: Submit &amp; Validate, Approval Workflow, Provision Network Change, Notify &amp; Close.</w:t>
      </w:r>
    </w:p>
    <w:p w14:paraId="793354D9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>Business Rules and Script Includes used for CMDB validation and routing-rule lookups.</w:t>
      </w:r>
    </w:p>
    <w:p w14:paraId="414B10C1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>Notification records and email templates for each stage of the request.</w:t>
      </w:r>
    </w:p>
    <w:p w14:paraId="77CE82C5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>Reporting: a Performance Analytics dashboard (or a set of reports) built on top of the request table.</w:t>
      </w:r>
    </w:p>
    <w:p w14:paraId="487BA46B" w14:textId="77777777" w:rsidR="00852E8A" w:rsidRDefault="00000000">
      <w:pPr>
        <w:spacing w:before="320" w:after="140"/>
      </w:pPr>
      <w:r>
        <w:rPr>
          <w:b/>
          <w:bCs/>
          <w:color w:val="1F3864"/>
          <w:sz w:val="28"/>
          <w:szCs w:val="28"/>
        </w:rPr>
        <w:t>6. Running the Process End-to-End</w:t>
      </w:r>
    </w:p>
    <w:p w14:paraId="4A5F8997" w14:textId="77777777" w:rsidR="00852E8A" w:rsidRDefault="00000000">
      <w:pPr>
        <w:spacing w:after="120"/>
      </w:pPr>
      <w:r>
        <w:rPr>
          <w:sz w:val="21"/>
          <w:szCs w:val="21"/>
        </w:rPr>
        <w:t>There is no build/start command as with a coded application; the process runs directly on the ServiceNow instance:</w:t>
      </w:r>
    </w:p>
    <w:p w14:paraId="4E2E5533" w14:textId="77777777" w:rsidR="00852E8A" w:rsidRDefault="00000000">
      <w:pPr>
        <w:shd w:val="clear" w:color="auto" w:fill="F2F2F2"/>
        <w:spacing w:after="100"/>
        <w:ind w:left="300"/>
      </w:pPr>
      <w:r>
        <w:rPr>
          <w:rFonts w:ascii="Consolas" w:eastAsia="Consolas" w:hAnsi="Consolas" w:cs="Consolas"/>
          <w:color w:val="1F5C99"/>
          <w:sz w:val="19"/>
          <w:szCs w:val="19"/>
        </w:rPr>
        <w:t xml:space="preserve">1. Publish the Service </w:t>
      </w:r>
      <w:proofErr w:type="spellStart"/>
      <w:r>
        <w:rPr>
          <w:rFonts w:ascii="Consolas" w:eastAsia="Consolas" w:hAnsi="Consolas" w:cs="Consolas"/>
          <w:color w:val="1F5C99"/>
          <w:sz w:val="19"/>
          <w:szCs w:val="19"/>
        </w:rPr>
        <w:t>Catalog</w:t>
      </w:r>
      <w:proofErr w:type="spellEnd"/>
      <w:r>
        <w:rPr>
          <w:rFonts w:ascii="Consolas" w:eastAsia="Consolas" w:hAnsi="Consolas" w:cs="Consolas"/>
          <w:color w:val="1F5C99"/>
          <w:sz w:val="19"/>
          <w:szCs w:val="19"/>
        </w:rPr>
        <w:t xml:space="preserve"> item so it is visible to the requester's role/group.</w:t>
      </w:r>
    </w:p>
    <w:p w14:paraId="62875C38" w14:textId="77777777" w:rsidR="00852E8A" w:rsidRDefault="00000000">
      <w:pPr>
        <w:shd w:val="clear" w:color="auto" w:fill="F2F2F2"/>
        <w:spacing w:after="100"/>
        <w:ind w:left="300"/>
      </w:pPr>
      <w:r>
        <w:rPr>
          <w:rFonts w:ascii="Consolas" w:eastAsia="Consolas" w:hAnsi="Consolas" w:cs="Consolas"/>
          <w:color w:val="1F5C99"/>
          <w:sz w:val="19"/>
          <w:szCs w:val="19"/>
        </w:rPr>
        <w:t>2. Activate the associated Flow Designer flows (Submit &amp; Validate, Approval Workflow, Provisioning, Notify &amp; Close).</w:t>
      </w:r>
    </w:p>
    <w:p w14:paraId="7DE9B040" w14:textId="77777777" w:rsidR="00852E8A" w:rsidRDefault="00000000">
      <w:pPr>
        <w:shd w:val="clear" w:color="auto" w:fill="F2F2F2"/>
        <w:spacing w:after="100"/>
        <w:ind w:left="300"/>
      </w:pPr>
      <w:r>
        <w:rPr>
          <w:rFonts w:ascii="Consolas" w:eastAsia="Consolas" w:hAnsi="Consolas" w:cs="Consolas"/>
          <w:color w:val="1F5C99"/>
          <w:sz w:val="19"/>
          <w:szCs w:val="19"/>
        </w:rPr>
        <w:t xml:space="preserve">3. Use “Try It” on the </w:t>
      </w:r>
      <w:proofErr w:type="spellStart"/>
      <w:r>
        <w:rPr>
          <w:rFonts w:ascii="Consolas" w:eastAsia="Consolas" w:hAnsi="Consolas" w:cs="Consolas"/>
          <w:color w:val="1F5C99"/>
          <w:sz w:val="19"/>
          <w:szCs w:val="19"/>
        </w:rPr>
        <w:t>catalog</w:t>
      </w:r>
      <w:proofErr w:type="spellEnd"/>
      <w:r>
        <w:rPr>
          <w:rFonts w:ascii="Consolas" w:eastAsia="Consolas" w:hAnsi="Consolas" w:cs="Consolas"/>
          <w:color w:val="1F5C99"/>
          <w:sz w:val="19"/>
          <w:szCs w:val="19"/>
        </w:rPr>
        <w:t xml:space="preserve"> item (or the Service Portal preview) to submit a test request end-to-end.</w:t>
      </w:r>
    </w:p>
    <w:p w14:paraId="091B7446" w14:textId="77777777" w:rsidR="00852E8A" w:rsidRDefault="00000000">
      <w:pPr>
        <w:shd w:val="clear" w:color="auto" w:fill="F2F2F2"/>
        <w:spacing w:after="100"/>
        <w:ind w:left="300"/>
      </w:pPr>
      <w:r>
        <w:rPr>
          <w:rFonts w:ascii="Consolas" w:eastAsia="Consolas" w:hAnsi="Consolas" w:cs="Consolas"/>
          <w:color w:val="1F5C99"/>
          <w:sz w:val="19"/>
          <w:szCs w:val="19"/>
        </w:rPr>
        <w:t>4. Monitor execution under Flow Designer &gt; Flow Executions, and inspect the generated RITM/Task records.</w:t>
      </w:r>
    </w:p>
    <w:p w14:paraId="7D485FFE" w14:textId="77777777" w:rsidR="00852E8A" w:rsidRDefault="00000000">
      <w:pPr>
        <w:spacing w:before="320" w:after="140"/>
      </w:pPr>
      <w:r>
        <w:rPr>
          <w:b/>
          <w:bCs/>
          <w:color w:val="1F3864"/>
          <w:sz w:val="28"/>
          <w:szCs w:val="28"/>
        </w:rPr>
        <w:t>7. Access Control &amp; Approvals</w:t>
      </w:r>
    </w:p>
    <w:p w14:paraId="5C9786D0" w14:textId="77777777" w:rsidR="00852E8A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Sign-in: </w:t>
      </w:r>
      <w:r>
        <w:rPr>
          <w:sz w:val="21"/>
          <w:szCs w:val="21"/>
        </w:rPr>
        <w:t>Requesters and approvers sign in via the organization's existing SSO, so no separate ServiceNow credentials are required.</w:t>
      </w:r>
    </w:p>
    <w:p w14:paraId="3C1BB700" w14:textId="77777777" w:rsidR="00852E8A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lastRenderedPageBreak/>
        <w:t xml:space="preserve">Record-level security: </w:t>
      </w:r>
      <w:r>
        <w:rPr>
          <w:sz w:val="21"/>
          <w:szCs w:val="21"/>
        </w:rPr>
        <w:t>Access Control Lists (ACLs) restrict who can view, create, or update Network Change Request records — for example, only the assigned approver can act on a pending approval, and only members of the Network Operations group can update provisioning tasks.</w:t>
      </w:r>
    </w:p>
    <w:p w14:paraId="0E4841E3" w14:textId="77777777" w:rsidR="00852E8A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Approvals: </w:t>
      </w:r>
      <w:r>
        <w:rPr>
          <w:sz w:val="21"/>
          <w:szCs w:val="21"/>
        </w:rPr>
        <w:t>Approval routing rules determine who needs to sign off (manager, security, or network owner) based on the request type and business unit, with automatic reminders and out-of-office rerouting.</w:t>
      </w:r>
    </w:p>
    <w:p w14:paraId="05144E80" w14:textId="77777777" w:rsidR="00852E8A" w:rsidRDefault="00000000">
      <w:pPr>
        <w:spacing w:before="320" w:after="140"/>
      </w:pPr>
      <w:r>
        <w:rPr>
          <w:b/>
          <w:bCs/>
          <w:color w:val="1F3864"/>
          <w:sz w:val="28"/>
          <w:szCs w:val="28"/>
        </w:rPr>
        <w:t>8. Screens &amp; Forms Used</w:t>
      </w:r>
    </w:p>
    <w:p w14:paraId="77143E57" w14:textId="77777777" w:rsidR="00852E8A" w:rsidRDefault="00000000">
      <w:pPr>
        <w:spacing w:after="120"/>
      </w:pPr>
      <w:r>
        <w:rPr>
          <w:sz w:val="21"/>
          <w:szCs w:val="21"/>
        </w:rPr>
        <w:t>All screens are standard ServiceNow forms and portal widgets — no custom UI was built. Key screens to capture with screenshots once available:</w:t>
      </w:r>
    </w:p>
    <w:p w14:paraId="5EA8987F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 xml:space="preserve">The network request </w:t>
      </w:r>
      <w:proofErr w:type="spellStart"/>
      <w:r>
        <w:t>catalog</w:t>
      </w:r>
      <w:proofErr w:type="spellEnd"/>
      <w:r>
        <w:t xml:space="preserve"> item, showing the dynamic form fields for a selected request type.</w:t>
      </w:r>
    </w:p>
    <w:p w14:paraId="04EF3AF3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>The requester's “My Requests” view, showing status, RITM number, and history.</w:t>
      </w:r>
    </w:p>
    <w:p w14:paraId="68B52496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>The approver's Approvals inbox / mobile approval card.</w:t>
      </w:r>
    </w:p>
    <w:p w14:paraId="0849840F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>The Network Engineer's task list for provisioning and escalations.</w:t>
      </w:r>
    </w:p>
    <w:p w14:paraId="075BE6B4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>The reporting dashboard showing SLA compliance and request volume.</w:t>
      </w:r>
    </w:p>
    <w:p w14:paraId="6BAE4428" w14:textId="77777777" w:rsidR="00852E8A" w:rsidRDefault="00000000">
      <w:pPr>
        <w:spacing w:before="320" w:after="140"/>
      </w:pPr>
      <w:r>
        <w:rPr>
          <w:b/>
          <w:bCs/>
          <w:color w:val="1F3864"/>
          <w:sz w:val="28"/>
          <w:szCs w:val="28"/>
        </w:rPr>
        <w:t>9. Testing</w:t>
      </w:r>
    </w:p>
    <w:p w14:paraId="17799849" w14:textId="77777777" w:rsidR="00852E8A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Automated testing: </w:t>
      </w:r>
      <w:r>
        <w:rPr>
          <w:sz w:val="21"/>
          <w:szCs w:val="21"/>
        </w:rPr>
        <w:t xml:space="preserve">ServiceNow's Automated Test Framework (ATF) is used to script and run regression tests for the </w:t>
      </w:r>
      <w:proofErr w:type="spellStart"/>
      <w:r>
        <w:rPr>
          <w:sz w:val="21"/>
          <w:szCs w:val="21"/>
        </w:rPr>
        <w:t>catalog</w:t>
      </w:r>
      <w:proofErr w:type="spellEnd"/>
      <w:r>
        <w:rPr>
          <w:sz w:val="21"/>
          <w:szCs w:val="21"/>
        </w:rPr>
        <w:t xml:space="preserve"> form, business rules, and Flow Designer flows on every update-set promotion.</w:t>
      </w:r>
    </w:p>
    <w:p w14:paraId="2ED3F5C6" w14:textId="77777777" w:rsidR="00852E8A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Integration testing: </w:t>
      </w:r>
      <w:r>
        <w:rPr>
          <w:sz w:val="21"/>
          <w:szCs w:val="21"/>
        </w:rPr>
        <w:t>A sandbox/mock endpoint for the network orchestration tool is used to test the provisioning flow without touching production network devices.</w:t>
      </w:r>
    </w:p>
    <w:p w14:paraId="14886AD3" w14:textId="77777777" w:rsidR="00852E8A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User acceptance testing (UAT): </w:t>
      </w:r>
      <w:r>
        <w:rPr>
          <w:sz w:val="21"/>
          <w:szCs w:val="21"/>
        </w:rPr>
        <w:t>Business stakeholders (network operations, security, a sample of requesters) walk through representative scenarios — happy path, rejected approval, provisioning failure and escalation — before each release.</w:t>
      </w:r>
    </w:p>
    <w:p w14:paraId="5076D57A" w14:textId="77777777" w:rsidR="00852E8A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Performance testing: </w:t>
      </w:r>
      <w:r>
        <w:rPr>
          <w:sz w:val="21"/>
          <w:szCs w:val="21"/>
        </w:rPr>
        <w:t>Volume testing simulates peak submission periods (e.g., end-of-quarter project rollouts) to confirm the approval and provisioning flows do not bottleneck.</w:t>
      </w:r>
    </w:p>
    <w:p w14:paraId="79E88554" w14:textId="20C71B64" w:rsidR="00852E8A" w:rsidRDefault="00000000">
      <w:pPr>
        <w:spacing w:before="320" w:after="140"/>
      </w:pPr>
      <w:r>
        <w:rPr>
          <w:b/>
          <w:bCs/>
          <w:color w:val="1F3864"/>
          <w:sz w:val="28"/>
          <w:szCs w:val="28"/>
        </w:rPr>
        <w:t>10. Demo</w:t>
      </w:r>
    </w:p>
    <w:p w14:paraId="684FE9D0" w14:textId="0C63D028" w:rsidR="00852E8A" w:rsidRDefault="00A2552B">
      <w:pPr>
        <w:spacing w:after="120"/>
      </w:pPr>
      <w:r>
        <w:rPr>
          <w:sz w:val="21"/>
          <w:szCs w:val="21"/>
        </w:rPr>
        <w:t xml:space="preserve">             Video Link:</w:t>
      </w:r>
      <w:r w:rsidRPr="00A2552B">
        <w:t xml:space="preserve"> </w:t>
      </w:r>
      <w:r w:rsidRPr="00A2552B">
        <w:rPr>
          <w:sz w:val="21"/>
          <w:szCs w:val="21"/>
        </w:rPr>
        <w:t>https://drive.google.com/file/d/1AbY7UbVsRuhjXsVG8cu3e8ApAqaI2LUk/view?usp=sharing</w:t>
      </w:r>
    </w:p>
    <w:p w14:paraId="5CC9CBF8" w14:textId="77777777" w:rsidR="00852E8A" w:rsidRDefault="00000000">
      <w:pPr>
        <w:spacing w:before="320" w:after="140"/>
      </w:pPr>
      <w:r>
        <w:rPr>
          <w:b/>
          <w:bCs/>
          <w:color w:val="1F3864"/>
          <w:sz w:val="28"/>
          <w:szCs w:val="28"/>
        </w:rPr>
        <w:t>11. Known Issues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3000"/>
        <w:gridCol w:w="1400"/>
      </w:tblGrid>
      <w:tr w:rsidR="00852E8A" w14:paraId="4660C31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2E5B8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A2C927" w14:textId="77777777" w:rsidR="00852E8A" w:rsidRDefault="00000000"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3000" w:type="dxa"/>
            <w:shd w:val="clear" w:color="auto" w:fill="2E5B8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0BB1C3" w14:textId="77777777" w:rsidR="00852E8A" w:rsidRDefault="00000000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1400" w:type="dxa"/>
            <w:shd w:val="clear" w:color="auto" w:fill="2E5B8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AF6274" w14:textId="77777777" w:rsidR="00852E8A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852E8A" w14:paraId="4A06FCA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297073" w14:textId="77777777" w:rsidR="00852E8A" w:rsidRDefault="00000000">
            <w:r>
              <w:rPr>
                <w:color w:val="000000"/>
                <w:sz w:val="19"/>
                <w:szCs w:val="19"/>
              </w:rPr>
              <w:t>Approval delegation does not follow nested out-of-office chains (A delegates to B, B is also OOO)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CBA181" w14:textId="77777777" w:rsidR="00852E8A" w:rsidRDefault="00000000">
            <w:r>
              <w:rPr>
                <w:color w:val="000000"/>
                <w:sz w:val="19"/>
                <w:szCs w:val="19"/>
              </w:rPr>
              <w:t>Approval can stall until someone manually reassigns it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FF8E68" w14:textId="77777777" w:rsidR="00852E8A" w:rsidRDefault="00000000">
            <w:r>
              <w:rPr>
                <w:color w:val="000000"/>
                <w:sz w:val="19"/>
                <w:szCs w:val="19"/>
              </w:rPr>
              <w:t>Open</w:t>
            </w:r>
          </w:p>
        </w:tc>
      </w:tr>
      <w:tr w:rsidR="00852E8A" w14:paraId="334DEA3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1685F5" w14:textId="77777777" w:rsidR="00852E8A" w:rsidRDefault="00000000">
            <w:r>
              <w:rPr>
                <w:color w:val="000000"/>
                <w:sz w:val="19"/>
                <w:szCs w:val="19"/>
              </w:rPr>
              <w:t xml:space="preserve">Provisioning integration to one VPN vendor's API silently times out under rate limiting instead of raising a </w:t>
            </w:r>
            <w:proofErr w:type="spellStart"/>
            <w:r>
              <w:rPr>
                <w:color w:val="000000"/>
                <w:sz w:val="19"/>
                <w:szCs w:val="19"/>
              </w:rPr>
              <w:t>retryable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error</w:t>
            </w:r>
          </w:p>
        </w:tc>
        <w:tc>
          <w:tcPr>
            <w:tcW w:w="30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1DB6D6" w14:textId="77777777" w:rsidR="00852E8A" w:rsidRDefault="00000000">
            <w:r>
              <w:rPr>
                <w:color w:val="000000"/>
                <w:sz w:val="19"/>
                <w:szCs w:val="19"/>
              </w:rPr>
              <w:t>Requires manual detection and re-submission by the network engineer</w:t>
            </w:r>
          </w:p>
        </w:tc>
        <w:tc>
          <w:tcPr>
            <w:tcW w:w="14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FBF760" w14:textId="77777777" w:rsidR="00852E8A" w:rsidRDefault="00000000">
            <w:r>
              <w:rPr>
                <w:color w:val="000000"/>
                <w:sz w:val="19"/>
                <w:szCs w:val="19"/>
              </w:rPr>
              <w:t>Open</w:t>
            </w:r>
          </w:p>
        </w:tc>
      </w:tr>
      <w:tr w:rsidR="00852E8A" w14:paraId="32EEBDA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1F906E" w14:textId="77777777" w:rsidR="00852E8A" w:rsidRDefault="00000000">
            <w:r>
              <w:rPr>
                <w:color w:val="000000"/>
                <w:sz w:val="19"/>
                <w:szCs w:val="19"/>
              </w:rPr>
              <w:t xml:space="preserve">Dynamic </w:t>
            </w:r>
            <w:proofErr w:type="spellStart"/>
            <w:r>
              <w:rPr>
                <w:color w:val="000000"/>
                <w:sz w:val="19"/>
                <w:szCs w:val="19"/>
              </w:rPr>
              <w:t>catalog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form occasionally does not reset dependent fields when the requester changes request type mid-form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F4B23E" w14:textId="77777777" w:rsidR="00852E8A" w:rsidRDefault="00000000">
            <w:r>
              <w:rPr>
                <w:color w:val="000000"/>
                <w:sz w:val="19"/>
                <w:szCs w:val="19"/>
              </w:rPr>
              <w:t>Minor UX confusion; does not affect submitted data integrity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66A5AE" w14:textId="77777777" w:rsidR="00852E8A" w:rsidRDefault="00000000">
            <w:r>
              <w:rPr>
                <w:color w:val="000000"/>
                <w:sz w:val="19"/>
                <w:szCs w:val="19"/>
              </w:rPr>
              <w:t>Open</w:t>
            </w:r>
          </w:p>
        </w:tc>
      </w:tr>
      <w:tr w:rsidR="00852E8A" w14:paraId="216362E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EFA244" w14:textId="77777777" w:rsidR="00852E8A" w:rsidRDefault="00000000">
            <w:r>
              <w:rPr>
                <w:color w:val="000000"/>
                <w:sz w:val="19"/>
                <w:szCs w:val="19"/>
              </w:rPr>
              <w:t>CMDB validation step can time out for very large VLAN/subnet lookups</w:t>
            </w:r>
          </w:p>
        </w:tc>
        <w:tc>
          <w:tcPr>
            <w:tcW w:w="30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30CD52" w14:textId="77777777" w:rsidR="00852E8A" w:rsidRDefault="00000000">
            <w:r>
              <w:rPr>
                <w:color w:val="000000"/>
                <w:sz w:val="19"/>
                <w:szCs w:val="19"/>
              </w:rPr>
              <w:t>Adds a few seconds of delay for a small subset of requests</w:t>
            </w:r>
          </w:p>
        </w:tc>
        <w:tc>
          <w:tcPr>
            <w:tcW w:w="1400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416243" w14:textId="77777777" w:rsidR="00852E8A" w:rsidRDefault="00000000">
            <w:r>
              <w:rPr>
                <w:color w:val="000000"/>
                <w:sz w:val="19"/>
                <w:szCs w:val="19"/>
              </w:rPr>
              <w:t>Monitoring</w:t>
            </w:r>
          </w:p>
        </w:tc>
      </w:tr>
    </w:tbl>
    <w:p w14:paraId="7CD64274" w14:textId="77777777" w:rsidR="00852E8A" w:rsidRDefault="00000000">
      <w:pPr>
        <w:spacing w:before="320" w:after="140"/>
      </w:pPr>
      <w:r>
        <w:rPr>
          <w:b/>
          <w:bCs/>
          <w:color w:val="1F3864"/>
          <w:sz w:val="28"/>
          <w:szCs w:val="28"/>
        </w:rPr>
        <w:t>12. Future Enhancements</w:t>
      </w:r>
    </w:p>
    <w:p w14:paraId="42C04F15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 xml:space="preserve">AI-assisted request classification that auto-suggests the correct </w:t>
      </w:r>
      <w:proofErr w:type="spellStart"/>
      <w:r>
        <w:t>catalog</w:t>
      </w:r>
      <w:proofErr w:type="spellEnd"/>
      <w:r>
        <w:t xml:space="preserve"> item and pre-fills fields from a free-text description.</w:t>
      </w:r>
    </w:p>
    <w:p w14:paraId="66A6A4AE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proofErr w:type="spellStart"/>
      <w:r>
        <w:t>ChatOps</w:t>
      </w:r>
      <w:proofErr w:type="spellEnd"/>
      <w:r>
        <w:t xml:space="preserve"> integration (Slack/Microsoft Teams virtual agent) so requesters and approvers can act without opening the portal.</w:t>
      </w:r>
    </w:p>
    <w:p w14:paraId="22088F10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>Predictive SLA-breach alerts that flag at-risk requests before they miss their deadline.</w:t>
      </w:r>
    </w:p>
    <w:p w14:paraId="3D652936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lastRenderedPageBreak/>
        <w:t>Self-service diagnostics (e.g., automated connectivity tests) offered before a ticket is even created, to deflect requests that don't need a change.</w:t>
      </w:r>
    </w:p>
    <w:p w14:paraId="6CEAD2A2" w14:textId="77777777" w:rsidR="00852E8A" w:rsidRDefault="00000000">
      <w:pPr>
        <w:pStyle w:val="ListParagraph"/>
        <w:numPr>
          <w:ilvl w:val="1"/>
          <w:numId w:val="1"/>
        </w:numPr>
        <w:spacing w:after="70"/>
      </w:pPr>
      <w:r>
        <w:t>Expanded vendor coverage for the provisioning integration (additional firewall, SD-WAN, and cloud network vendors).</w:t>
      </w:r>
    </w:p>
    <w:sectPr w:rsidR="00852E8A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46CAA"/>
    <w:multiLevelType w:val="hybridMultilevel"/>
    <w:tmpl w:val="53D69DEC"/>
    <w:lvl w:ilvl="0" w:tplc="CC4651C8">
      <w:start w:val="1"/>
      <w:numFmt w:val="bullet"/>
      <w:lvlText w:val="●"/>
      <w:lvlJc w:val="left"/>
      <w:pPr>
        <w:ind w:left="720" w:hanging="360"/>
      </w:pPr>
    </w:lvl>
    <w:lvl w:ilvl="1" w:tplc="ED64D056">
      <w:start w:val="1"/>
      <w:numFmt w:val="bullet"/>
      <w:lvlText w:val="○"/>
      <w:lvlJc w:val="left"/>
      <w:pPr>
        <w:ind w:left="1440" w:hanging="360"/>
      </w:pPr>
    </w:lvl>
    <w:lvl w:ilvl="2" w:tplc="FBA6C264">
      <w:start w:val="1"/>
      <w:numFmt w:val="bullet"/>
      <w:lvlText w:val="■"/>
      <w:lvlJc w:val="left"/>
      <w:pPr>
        <w:ind w:left="2160" w:hanging="360"/>
      </w:pPr>
    </w:lvl>
    <w:lvl w:ilvl="3" w:tplc="1AF20170">
      <w:start w:val="1"/>
      <w:numFmt w:val="bullet"/>
      <w:lvlText w:val="●"/>
      <w:lvlJc w:val="left"/>
      <w:pPr>
        <w:ind w:left="2880" w:hanging="360"/>
      </w:pPr>
    </w:lvl>
    <w:lvl w:ilvl="4" w:tplc="919451F8">
      <w:start w:val="1"/>
      <w:numFmt w:val="bullet"/>
      <w:lvlText w:val="○"/>
      <w:lvlJc w:val="left"/>
      <w:pPr>
        <w:ind w:left="3600" w:hanging="360"/>
      </w:pPr>
    </w:lvl>
    <w:lvl w:ilvl="5" w:tplc="13D2A6A4">
      <w:start w:val="1"/>
      <w:numFmt w:val="bullet"/>
      <w:lvlText w:val="■"/>
      <w:lvlJc w:val="left"/>
      <w:pPr>
        <w:ind w:left="4320" w:hanging="360"/>
      </w:pPr>
    </w:lvl>
    <w:lvl w:ilvl="6" w:tplc="6C3A59E2">
      <w:start w:val="1"/>
      <w:numFmt w:val="bullet"/>
      <w:lvlText w:val="●"/>
      <w:lvlJc w:val="left"/>
      <w:pPr>
        <w:ind w:left="5040" w:hanging="360"/>
      </w:pPr>
    </w:lvl>
    <w:lvl w:ilvl="7" w:tplc="CBD65378">
      <w:start w:val="1"/>
      <w:numFmt w:val="bullet"/>
      <w:lvlText w:val="●"/>
      <w:lvlJc w:val="left"/>
      <w:pPr>
        <w:ind w:left="5760" w:hanging="360"/>
      </w:pPr>
    </w:lvl>
    <w:lvl w:ilvl="8" w:tplc="84AC1BAA">
      <w:start w:val="1"/>
      <w:numFmt w:val="bullet"/>
      <w:lvlText w:val="●"/>
      <w:lvlJc w:val="left"/>
      <w:pPr>
        <w:ind w:left="6480" w:hanging="360"/>
      </w:pPr>
    </w:lvl>
  </w:abstractNum>
  <w:num w:numId="1" w16cid:durableId="1592620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E8A"/>
    <w:rsid w:val="007E0196"/>
    <w:rsid w:val="00852E8A"/>
    <w:rsid w:val="00A2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8992A"/>
  <w15:docId w15:val="{DFF14E6B-C6BC-4273-B8BC-4120CE7D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1295</Words>
  <Characters>7384</Characters>
  <Application>Microsoft Office Word</Application>
  <DocSecurity>0</DocSecurity>
  <Lines>61</Lines>
  <Paragraphs>17</Paragraphs>
  <ScaleCrop>false</ScaleCrop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BRAHMA SWARANA</cp:lastModifiedBy>
  <cp:revision>2</cp:revision>
  <dcterms:created xsi:type="dcterms:W3CDTF">2026-09-05T12:27:00Z</dcterms:created>
  <dcterms:modified xsi:type="dcterms:W3CDTF">2026-09-05T12:39:00Z</dcterms:modified>
</cp:coreProperties>
</file>