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6085" w14:textId="77777777" w:rsidR="008F3624" w:rsidRPr="001F3E19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Project Design Phase-II</w:t>
      </w:r>
    </w:p>
    <w:p w14:paraId="7502C167" w14:textId="77777777" w:rsidR="008F3624" w:rsidRPr="001F3E19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Solution Requirements (Functional &amp; Non-functional)</w:t>
      </w:r>
    </w:p>
    <w:p w14:paraId="05C28CA0" w14:textId="77777777" w:rsidR="008F3624" w:rsidRPr="001F3E19" w:rsidRDefault="008F3624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3624" w:rsidRPr="001F3E19" w14:paraId="3A299C99" w14:textId="77777777">
        <w:tc>
          <w:tcPr>
            <w:tcW w:w="4508" w:type="dxa"/>
          </w:tcPr>
          <w:p w14:paraId="13998183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30A3897" w14:textId="69B0CAD3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F3624" w:rsidRPr="001F3E19" w14:paraId="5C87AEFA" w14:textId="77777777">
        <w:tc>
          <w:tcPr>
            <w:tcW w:w="4508" w:type="dxa"/>
          </w:tcPr>
          <w:p w14:paraId="696965B6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B6FD694" w14:textId="4B6D733F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NA</w:t>
            </w:r>
          </w:p>
        </w:tc>
      </w:tr>
      <w:tr w:rsidR="008F3624" w:rsidRPr="001F3E19" w14:paraId="75EF9264" w14:textId="77777777">
        <w:tc>
          <w:tcPr>
            <w:tcW w:w="4508" w:type="dxa"/>
          </w:tcPr>
          <w:p w14:paraId="5C508409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7E63798" w14:textId="67C06B4F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F3624" w:rsidRPr="001F3E19" w14:paraId="00B2759D" w14:textId="77777777">
        <w:tc>
          <w:tcPr>
            <w:tcW w:w="4508" w:type="dxa"/>
          </w:tcPr>
          <w:p w14:paraId="02CFEDCF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DE2CBD4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956BA50" w14:textId="77777777" w:rsidR="008F3624" w:rsidRPr="001F3E19" w:rsidRDefault="008F3624">
      <w:pPr>
        <w:rPr>
          <w:rFonts w:ascii="Times New Roman" w:hAnsi="Times New Roman" w:cs="Times New Roman"/>
          <w:b/>
        </w:rPr>
      </w:pPr>
    </w:p>
    <w:p w14:paraId="6F366454" w14:textId="77777777" w:rsidR="008F3624" w:rsidRPr="001F3E19" w:rsidRDefault="00000000">
      <w:pPr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Functional Requirements:</w:t>
      </w:r>
    </w:p>
    <w:p w14:paraId="14B3EAF2" w14:textId="77777777" w:rsidR="008F3624" w:rsidRPr="001F3E19" w:rsidRDefault="00000000">
      <w:pPr>
        <w:rPr>
          <w:rFonts w:ascii="Times New Roman" w:hAnsi="Times New Roman" w:cs="Times New Roman"/>
        </w:rPr>
      </w:pPr>
      <w:r w:rsidRPr="001F3E19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514"/>
        <w:gridCol w:w="5795"/>
      </w:tblGrid>
      <w:tr w:rsidR="00275664" w:rsidRPr="001F3E19" w14:paraId="519CC9D2" w14:textId="77777777" w:rsidTr="00275664">
        <w:tc>
          <w:tcPr>
            <w:tcW w:w="0" w:type="auto"/>
            <w:hideMark/>
          </w:tcPr>
          <w:p w14:paraId="7E8B667B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44E77FBC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01C1D4D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275664" w:rsidRPr="001F3E19" w14:paraId="0BF41D4F" w14:textId="77777777" w:rsidTr="00275664">
        <w:tc>
          <w:tcPr>
            <w:tcW w:w="0" w:type="auto"/>
            <w:hideMark/>
          </w:tcPr>
          <w:p w14:paraId="06F755A3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599CEFA2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Station Master Management</w:t>
            </w:r>
          </w:p>
        </w:tc>
        <w:tc>
          <w:tcPr>
            <w:tcW w:w="0" w:type="auto"/>
            <w:hideMark/>
          </w:tcPr>
          <w:p w14:paraId="041FDE33" w14:textId="135F27A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Creation and configuration of custom station table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1F3E19">
              <w:rPr>
                <w:rFonts w:ascii="Times New Roman" w:hAnsi="Times New Roman" w:cs="Times New Roman"/>
              </w:rPr>
              <w:t>)</w:t>
            </w:r>
          </w:p>
          <w:p w14:paraId="5E662746" w14:textId="1CB052F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Management of operational station fields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u_station_name</w:t>
            </w:r>
            <w:proofErr w:type="spellEnd"/>
            <w:r w:rsidRPr="001F3E19">
              <w:rPr>
                <w:rFonts w:ascii="Times New Roman" w:hAnsi="Times New Roman" w:cs="Times New Roman"/>
              </w:rPr>
              <w:t>)</w:t>
            </w:r>
          </w:p>
          <w:p w14:paraId="0FFD856B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Ingestion of metro network station nodes (Ameerpet, Madhapur, LB Nagar, Kukatpally, Jubilee Hills)</w:t>
            </w:r>
          </w:p>
        </w:tc>
      </w:tr>
      <w:tr w:rsidR="00275664" w:rsidRPr="001F3E19" w14:paraId="0E067456" w14:textId="77777777" w:rsidTr="00275664">
        <w:tc>
          <w:tcPr>
            <w:tcW w:w="0" w:type="auto"/>
            <w:hideMark/>
          </w:tcPr>
          <w:p w14:paraId="2F15257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594AD77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Booking Item</w:t>
            </w:r>
          </w:p>
        </w:tc>
        <w:tc>
          <w:tcPr>
            <w:tcW w:w="0" w:type="auto"/>
            <w:hideMark/>
          </w:tcPr>
          <w:p w14:paraId="476534F4" w14:textId="4D40538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Setup of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item Book A Metro Ticket under Service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(Services category)</w:t>
            </w:r>
          </w:p>
          <w:p w14:paraId="650186D6" w14:textId="7B44C7EB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Definition of reference lookup fields for Starting </w:t>
            </w:r>
            <w:proofErr w:type="gramStart"/>
            <w:r w:rsidRPr="001F3E19">
              <w:rPr>
                <w:rFonts w:ascii="Times New Roman" w:hAnsi="Times New Roman" w:cs="Times New Roman"/>
              </w:rPr>
              <w:t>From</w:t>
            </w:r>
            <w:proofErr w:type="gramEnd"/>
            <w:r w:rsidRPr="001F3E19">
              <w:rPr>
                <w:rFonts w:ascii="Times New Roman" w:hAnsi="Times New Roman" w:cs="Times New Roman"/>
              </w:rPr>
              <w:t xml:space="preserve"> and Going To stations</w:t>
            </w:r>
          </w:p>
          <w:p w14:paraId="069E9D5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Configuration of journey parameter variables (Type of Journey, No of Passengers)</w:t>
            </w:r>
          </w:p>
        </w:tc>
      </w:tr>
      <w:tr w:rsidR="00275664" w:rsidRPr="001F3E19" w14:paraId="0BD4BA34" w14:textId="77777777" w:rsidTr="00275664">
        <w:tc>
          <w:tcPr>
            <w:tcW w:w="0" w:type="auto"/>
            <w:hideMark/>
          </w:tcPr>
          <w:p w14:paraId="28A9D26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15F94DA7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Dynamic Fare Calculation</w:t>
            </w:r>
          </w:p>
        </w:tc>
        <w:tc>
          <w:tcPr>
            <w:tcW w:w="0" w:type="auto"/>
            <w:hideMark/>
          </w:tcPr>
          <w:p w14:paraId="5338A144" w14:textId="32D0E52D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Real-time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onChange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Client Script 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no_of_passengers</w:t>
            </w:r>
            <w:proofErr w:type="spellEnd"/>
          </w:p>
          <w:p w14:paraId="3E8F9F8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Automated route matrix mapping between origin and destination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sys_id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values</w:t>
            </w:r>
          </w:p>
          <w:p w14:paraId="1B50F506" w14:textId="543303F8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Dynamic fare split calculation for Single Journey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type_of_journey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= 1) and Return Journey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type_of_journey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= 2)</w:t>
            </w:r>
          </w:p>
        </w:tc>
      </w:tr>
      <w:tr w:rsidR="00275664" w:rsidRPr="001F3E19" w14:paraId="05D0D730" w14:textId="77777777" w:rsidTr="00275664">
        <w:tc>
          <w:tcPr>
            <w:tcW w:w="0" w:type="auto"/>
            <w:hideMark/>
          </w:tcPr>
          <w:p w14:paraId="7AF81A41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1B1426C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Payment Mode Selection &amp; Conditional UI</w:t>
            </w:r>
          </w:p>
        </w:tc>
        <w:tc>
          <w:tcPr>
            <w:tcW w:w="0" w:type="auto"/>
            <w:hideMark/>
          </w:tcPr>
          <w:p w14:paraId="22A817F2" w14:textId="6E3CB00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Variable definition for payment mode choices (Cash, UPI, Credit/Debit Card, Others)</w:t>
            </w:r>
          </w:p>
          <w:p w14:paraId="3A4503D3" w14:textId="2921D38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Configuration of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UI Policy triggering on Mode of Payment = Others</w:t>
            </w:r>
          </w:p>
          <w:p w14:paraId="04B0985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Dynamic visibility and mandatory validation of field Enter payment mode</w:t>
            </w:r>
          </w:p>
        </w:tc>
      </w:tr>
      <w:tr w:rsidR="00275664" w:rsidRPr="001F3E19" w14:paraId="2BC1754D" w14:textId="77777777" w:rsidTr="00275664">
        <w:tc>
          <w:tcPr>
            <w:tcW w:w="0" w:type="auto"/>
            <w:hideMark/>
          </w:tcPr>
          <w:p w14:paraId="37DC0BE7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0FC170FE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Digital Ticket &amp; QR Token Generation</w:t>
            </w:r>
          </w:p>
        </w:tc>
        <w:tc>
          <w:tcPr>
            <w:tcW w:w="0" w:type="auto"/>
            <w:hideMark/>
          </w:tcPr>
          <w:p w14:paraId="42F82B9D" w14:textId="0A5685C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1F3E19">
              <w:rPr>
                <w:rFonts w:ascii="Times New Roman" w:hAnsi="Times New Roman" w:cs="Times New Roman"/>
              </w:rPr>
              <w:t>onSubmit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Client Script intercepting checkout confirmation</w:t>
            </w:r>
          </w:p>
          <w:p w14:paraId="3EED89AB" w14:textId="024377B3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Dynamic invocation of external QR code engine (api.qrserver.com) with unique ticket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sys_id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payload</w:t>
            </w:r>
          </w:p>
          <w:p w14:paraId="39C73ED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Deployment of custom Service Portal widget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) to render a 250x250 scannable barcode via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spModal</w:t>
            </w:r>
            <w:proofErr w:type="spellEnd"/>
          </w:p>
        </w:tc>
      </w:tr>
      <w:tr w:rsidR="00275664" w:rsidRPr="001F3E19" w14:paraId="1D2A4996" w14:textId="77777777" w:rsidTr="00275664">
        <w:tc>
          <w:tcPr>
            <w:tcW w:w="0" w:type="auto"/>
            <w:hideMark/>
          </w:tcPr>
          <w:p w14:paraId="37BDC63E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066B0601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Request Generation &amp; </w:t>
            </w:r>
            <w:proofErr w:type="spellStart"/>
            <w:r w:rsidRPr="001F3E19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Tracking</w:t>
            </w:r>
          </w:p>
        </w:tc>
        <w:tc>
          <w:tcPr>
            <w:tcW w:w="0" w:type="auto"/>
            <w:hideMark/>
          </w:tcPr>
          <w:p w14:paraId="5D7560EF" w14:textId="355E619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Generation of ServiceNow parent Request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sc_request</w:t>
            </w:r>
            <w:proofErr w:type="spellEnd"/>
            <w:r w:rsidRPr="001F3E19">
              <w:rPr>
                <w:rFonts w:ascii="Times New Roman" w:hAnsi="Times New Roman" w:cs="Times New Roman"/>
              </w:rPr>
              <w:t>) and Requested Item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1F3E19">
              <w:rPr>
                <w:rFonts w:ascii="Times New Roman" w:hAnsi="Times New Roman" w:cs="Times New Roman"/>
              </w:rPr>
              <w:t>) records</w:t>
            </w:r>
          </w:p>
          <w:p w14:paraId="5E96E7BD" w14:textId="3A3AF675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Automated mapping of portal variables into backend ticket databases</w:t>
            </w:r>
          </w:p>
          <w:p w14:paraId="5E4521B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Role-based access control rules (ACLs) restricting write access while allowing user station read lookups</w:t>
            </w:r>
          </w:p>
        </w:tc>
      </w:tr>
    </w:tbl>
    <w:p w14:paraId="14E8C02F" w14:textId="77777777" w:rsidR="00275664" w:rsidRPr="001F3E19" w:rsidRDefault="00275664">
      <w:pPr>
        <w:rPr>
          <w:rFonts w:ascii="Times New Roman" w:hAnsi="Times New Roman" w:cs="Times New Roman"/>
        </w:rPr>
      </w:pPr>
    </w:p>
    <w:p w14:paraId="0124B1A5" w14:textId="77777777" w:rsidR="00275664" w:rsidRPr="001F3E19" w:rsidRDefault="00275664">
      <w:pPr>
        <w:rPr>
          <w:rFonts w:ascii="Times New Roman" w:hAnsi="Times New Roman" w:cs="Times New Roman"/>
          <w:b/>
        </w:rPr>
      </w:pPr>
    </w:p>
    <w:p w14:paraId="5E4576E1" w14:textId="77777777" w:rsidR="001F3E19" w:rsidRDefault="001F3E19">
      <w:pPr>
        <w:rPr>
          <w:rFonts w:ascii="Times New Roman" w:hAnsi="Times New Roman" w:cs="Times New Roman"/>
          <w:b/>
        </w:rPr>
      </w:pPr>
    </w:p>
    <w:p w14:paraId="3D353BAD" w14:textId="77777777" w:rsidR="001F3E19" w:rsidRDefault="001F3E19">
      <w:pPr>
        <w:rPr>
          <w:rFonts w:ascii="Times New Roman" w:hAnsi="Times New Roman" w:cs="Times New Roman"/>
          <w:b/>
        </w:rPr>
      </w:pPr>
    </w:p>
    <w:p w14:paraId="5CD5AE27" w14:textId="29EE7CC4" w:rsidR="008F3624" w:rsidRPr="001F3E19" w:rsidRDefault="00000000">
      <w:pPr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lastRenderedPageBreak/>
        <w:t>Non-functional Requirements:</w:t>
      </w:r>
    </w:p>
    <w:p w14:paraId="0C86E6BD" w14:textId="77777777" w:rsidR="008F3624" w:rsidRPr="001F3E19" w:rsidRDefault="00000000">
      <w:pPr>
        <w:rPr>
          <w:rFonts w:ascii="Times New Roman" w:hAnsi="Times New Roman" w:cs="Times New Roman"/>
        </w:rPr>
      </w:pPr>
      <w:r w:rsidRPr="001F3E19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1777"/>
        <w:gridCol w:w="6465"/>
      </w:tblGrid>
      <w:tr w:rsidR="00275664" w:rsidRPr="001F3E19" w14:paraId="05EC10B3" w14:textId="77777777" w:rsidTr="00275664">
        <w:tc>
          <w:tcPr>
            <w:tcW w:w="0" w:type="auto"/>
            <w:hideMark/>
          </w:tcPr>
          <w:p w14:paraId="35B1BD1C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EB0B2A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BC3E9C5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75664" w:rsidRPr="001F3E19" w14:paraId="2BD3B81F" w14:textId="77777777" w:rsidTr="00275664">
        <w:tc>
          <w:tcPr>
            <w:tcW w:w="0" w:type="auto"/>
            <w:hideMark/>
          </w:tcPr>
          <w:p w14:paraId="4C49463E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3218A09A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75D5F2E2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booking interface on the Service Portal (/</w:t>
            </w:r>
            <w:proofErr w:type="spellStart"/>
            <w:r w:rsidRPr="001F3E19">
              <w:rPr>
                <w:rFonts w:ascii="Times New Roman" w:hAnsi="Times New Roman" w:cs="Times New Roman"/>
              </w:rPr>
              <w:t>sp</w:t>
            </w:r>
            <w:proofErr w:type="spellEnd"/>
            <w:r w:rsidRPr="001F3E19">
              <w:rPr>
                <w:rFonts w:ascii="Times New Roman" w:hAnsi="Times New Roman" w:cs="Times New Roman"/>
              </w:rPr>
              <w:t>) must be fully responsive across mobile and desktop browsers, requiring no more than 4 form interactions to select a route, calculate fare, and display the QR pass.</w:t>
            </w:r>
          </w:p>
        </w:tc>
      </w:tr>
      <w:tr w:rsidR="00275664" w:rsidRPr="001F3E19" w14:paraId="0A2E909F" w14:textId="77777777" w:rsidTr="00275664">
        <w:tc>
          <w:tcPr>
            <w:tcW w:w="0" w:type="auto"/>
            <w:hideMark/>
          </w:tcPr>
          <w:p w14:paraId="744B4604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06C9EF9B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BF9D35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System must enforce table-level Access Control Lists (ACLs) 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to permit read access to portal commuters while strictly restricting create, write, and delete permissions to authorized metro administrators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metro_admin</w:t>
            </w:r>
            <w:proofErr w:type="spellEnd"/>
            <w:r w:rsidRPr="001F3E19">
              <w:rPr>
                <w:rFonts w:ascii="Times New Roman" w:hAnsi="Times New Roman" w:cs="Times New Roman"/>
              </w:rPr>
              <w:t>).</w:t>
            </w:r>
          </w:p>
        </w:tc>
      </w:tr>
      <w:tr w:rsidR="00275664" w:rsidRPr="001F3E19" w14:paraId="11D5DBE3" w14:textId="77777777" w:rsidTr="00275664">
        <w:tc>
          <w:tcPr>
            <w:tcW w:w="0" w:type="auto"/>
            <w:hideMark/>
          </w:tcPr>
          <w:p w14:paraId="376EE49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3443B9D0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253C354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QR code generation process must use fallback error handling in the Service Portal widget to ensure the modal window renders consistently across all user sessions without client-side DOM sandbox script errors.</w:t>
            </w:r>
          </w:p>
        </w:tc>
      </w:tr>
      <w:tr w:rsidR="00275664" w:rsidRPr="001F3E19" w14:paraId="2ED9E4B9" w14:textId="77777777" w:rsidTr="00275664">
        <w:tc>
          <w:tcPr>
            <w:tcW w:w="0" w:type="auto"/>
            <w:hideMark/>
          </w:tcPr>
          <w:p w14:paraId="5461522E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49A89D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7A638B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The client-side dynamic fare computation script must execute and auto-populate amount fields in less than 200 </w:t>
            </w:r>
            <w:proofErr w:type="spellStart"/>
            <w:r w:rsidRPr="001F3E19">
              <w:rPr>
                <w:rFonts w:ascii="Times New Roman" w:hAnsi="Times New Roman" w:cs="Times New Roman"/>
              </w:rPr>
              <w:t>ms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upon changing station or passenger count variables.</w:t>
            </w:r>
          </w:p>
        </w:tc>
      </w:tr>
      <w:tr w:rsidR="00275664" w:rsidRPr="001F3E19" w14:paraId="577EB0A4" w14:textId="77777777" w:rsidTr="00275664">
        <w:tc>
          <w:tcPr>
            <w:tcW w:w="0" w:type="auto"/>
            <w:hideMark/>
          </w:tcPr>
          <w:p w14:paraId="782861CC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403CD216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8545CF2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digital ticketing system deployed on the ServiceNow cloud instance must maintain high platform availability (99.9% uptime) to support uninterrupted commuter self-service during peak transit hours.</w:t>
            </w:r>
          </w:p>
        </w:tc>
      </w:tr>
      <w:tr w:rsidR="00275664" w:rsidRPr="001F3E19" w14:paraId="1F5CAD2E" w14:textId="77777777" w:rsidTr="00275664">
        <w:tc>
          <w:tcPr>
            <w:tcW w:w="0" w:type="auto"/>
            <w:hideMark/>
          </w:tcPr>
          <w:p w14:paraId="324B5FD1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10A79F68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099B2164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architecture must easily scale to accommodate future line extensions across hundreds of new station nodes and integrate downstream with SMS/WhatsApp notification APIs and payment gateway webhooks.</w:t>
            </w:r>
          </w:p>
        </w:tc>
      </w:tr>
    </w:tbl>
    <w:p w14:paraId="38B396D8" w14:textId="77777777" w:rsidR="00275664" w:rsidRPr="001F3E19" w:rsidRDefault="00275664">
      <w:pPr>
        <w:rPr>
          <w:rFonts w:ascii="Times New Roman" w:hAnsi="Times New Roman" w:cs="Times New Roman"/>
        </w:rPr>
      </w:pPr>
    </w:p>
    <w:sectPr w:rsidR="00275664" w:rsidRPr="001F3E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24"/>
    <w:rsid w:val="001F3E19"/>
    <w:rsid w:val="00275664"/>
    <w:rsid w:val="00402EDC"/>
    <w:rsid w:val="006D011C"/>
    <w:rsid w:val="008F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6D8C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2</cp:revision>
  <dcterms:created xsi:type="dcterms:W3CDTF">2026-09-12T16:20:00Z</dcterms:created>
  <dcterms:modified xsi:type="dcterms:W3CDTF">2026-09-12T16:20:00Z</dcterms:modified>
</cp:coreProperties>
</file>