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Pr="00BC5EDB" w:rsidRDefault="00000000">
      <w:pPr>
        <w:spacing w:after="0"/>
        <w:jc w:val="center"/>
        <w:rPr>
          <w:rFonts w:ascii="Times New Roman" w:hAnsi="Times New Roman" w:cs="Times New Roman"/>
          <w:b/>
        </w:rPr>
      </w:pPr>
      <w:r w:rsidRPr="00BC5EDB">
        <w:rPr>
          <w:rFonts w:ascii="Times New Roman" w:hAnsi="Times New Roman" w:cs="Times New Roman"/>
          <w:b/>
        </w:rPr>
        <w:t>Project Design Phase</w:t>
      </w:r>
    </w:p>
    <w:p w14:paraId="09C4EF8E" w14:textId="77777777" w:rsidR="00E370AF" w:rsidRPr="00BC5EDB" w:rsidRDefault="00000000">
      <w:pPr>
        <w:spacing w:after="0"/>
        <w:jc w:val="center"/>
        <w:rPr>
          <w:rFonts w:ascii="Times New Roman" w:hAnsi="Times New Roman" w:cs="Times New Roman"/>
          <w:b/>
        </w:rPr>
      </w:pPr>
      <w:r w:rsidRPr="00BC5EDB">
        <w:rPr>
          <w:rFonts w:ascii="Times New Roman" w:hAnsi="Times New Roman" w:cs="Times New Roman"/>
          <w:b/>
        </w:rPr>
        <w:t>Solution Architecture</w:t>
      </w:r>
    </w:p>
    <w:p w14:paraId="6326DE05" w14:textId="77777777" w:rsidR="00E370AF" w:rsidRPr="00BC5EDB" w:rsidRDefault="00E370AF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:rsidRPr="00BC5EDB" w14:paraId="6C9A7D19" w14:textId="77777777">
        <w:tc>
          <w:tcPr>
            <w:tcW w:w="4508" w:type="dxa"/>
          </w:tcPr>
          <w:p w14:paraId="652051F0" w14:textId="77777777" w:rsidR="00E370AF" w:rsidRPr="00BC5EDB" w:rsidRDefault="00000000">
            <w:pPr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23F44226" w14:textId="050C6E8B" w:rsidR="00E370AF" w:rsidRPr="00BC5EDB" w:rsidRDefault="00B123DC">
            <w:pPr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11 September 2026</w:t>
            </w:r>
          </w:p>
        </w:tc>
      </w:tr>
      <w:tr w:rsidR="00E370AF" w:rsidRPr="00BC5EDB" w14:paraId="189E08C9" w14:textId="77777777">
        <w:tc>
          <w:tcPr>
            <w:tcW w:w="4508" w:type="dxa"/>
          </w:tcPr>
          <w:p w14:paraId="7DBE2B5A" w14:textId="77777777" w:rsidR="00E370AF" w:rsidRPr="00BC5EDB" w:rsidRDefault="00000000">
            <w:pPr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039224E5" w14:textId="088C9AFF" w:rsidR="00E370AF" w:rsidRPr="00BC5EDB" w:rsidRDefault="00B123DC">
            <w:pPr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NA</w:t>
            </w:r>
          </w:p>
        </w:tc>
      </w:tr>
      <w:tr w:rsidR="00E370AF" w:rsidRPr="00BC5EDB" w14:paraId="7247E3F4" w14:textId="77777777">
        <w:tc>
          <w:tcPr>
            <w:tcW w:w="4508" w:type="dxa"/>
          </w:tcPr>
          <w:p w14:paraId="01C3C537" w14:textId="77777777" w:rsidR="00E370AF" w:rsidRPr="00BC5EDB" w:rsidRDefault="00000000">
            <w:pPr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4E717950" w14:textId="49B16581" w:rsidR="00E370AF" w:rsidRPr="00BC5EDB" w:rsidRDefault="00B123DC">
            <w:pPr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Metro Ticket Generating System in ServiceNow</w:t>
            </w:r>
          </w:p>
        </w:tc>
      </w:tr>
      <w:tr w:rsidR="00E370AF" w:rsidRPr="00BC5EDB" w14:paraId="6D6CFC5F" w14:textId="77777777">
        <w:tc>
          <w:tcPr>
            <w:tcW w:w="4508" w:type="dxa"/>
          </w:tcPr>
          <w:p w14:paraId="4B00FC14" w14:textId="77777777" w:rsidR="00E370AF" w:rsidRPr="00BC5EDB" w:rsidRDefault="00000000">
            <w:pPr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7FD36F97" w14:textId="24AA781A" w:rsidR="00E370AF" w:rsidRPr="00BC5EDB" w:rsidRDefault="00267921">
            <w:pPr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091AC6EB" w14:textId="77777777" w:rsidR="00E370AF" w:rsidRPr="00BC5EDB" w:rsidRDefault="00E370AF">
      <w:pPr>
        <w:rPr>
          <w:rFonts w:ascii="Times New Roman" w:hAnsi="Times New Roman" w:cs="Times New Roman"/>
          <w:b/>
        </w:rPr>
      </w:pPr>
    </w:p>
    <w:p w14:paraId="659B7F31" w14:textId="77777777" w:rsidR="00B123DC" w:rsidRPr="00BC5EDB" w:rsidRDefault="00B123DC" w:rsidP="00B123DC">
      <w:pPr>
        <w:rPr>
          <w:rFonts w:ascii="Times New Roman" w:eastAsia="Arial" w:hAnsi="Times New Roman" w:cs="Times New Roman"/>
          <w:b/>
          <w:bCs/>
          <w:color w:val="000000"/>
        </w:rPr>
      </w:pPr>
      <w:r w:rsidRPr="00BC5EDB">
        <w:rPr>
          <w:rFonts w:ascii="Times New Roman" w:eastAsia="Arial" w:hAnsi="Times New Roman" w:cs="Times New Roman"/>
          <w:b/>
          <w:bCs/>
          <w:color w:val="000000"/>
        </w:rPr>
        <w:t>Solution Architecture Overview</w:t>
      </w:r>
    </w:p>
    <w:p w14:paraId="196B74C9" w14:textId="77777777" w:rsidR="00B123DC" w:rsidRPr="00BC5EDB" w:rsidRDefault="00B123DC" w:rsidP="00B123DC">
      <w:pPr>
        <w:rPr>
          <w:rFonts w:ascii="Times New Roman" w:eastAsia="Arial" w:hAnsi="Times New Roman" w:cs="Times New Roman"/>
          <w:bCs/>
          <w:color w:val="000000"/>
        </w:rPr>
      </w:pPr>
      <w:r w:rsidRPr="00BC5EDB">
        <w:rPr>
          <w:rFonts w:ascii="Times New Roman" w:eastAsia="Arial" w:hAnsi="Times New Roman" w:cs="Times New Roman"/>
          <w:bCs/>
          <w:color w:val="000000"/>
        </w:rPr>
        <w:t>The solution architecture bridges commuter needs with ServiceNow platform capabilities by establishing an automated, contactless transit ticketing flow:</w:t>
      </w:r>
    </w:p>
    <w:p w14:paraId="4A6C11C5" w14:textId="77777777" w:rsidR="00B123DC" w:rsidRPr="00BC5EDB" w:rsidRDefault="00B123DC" w:rsidP="00B123DC">
      <w:pPr>
        <w:numPr>
          <w:ilvl w:val="0"/>
          <w:numId w:val="2"/>
        </w:numPr>
        <w:tabs>
          <w:tab w:val="clear" w:pos="720"/>
          <w:tab w:val="num" w:pos="993"/>
        </w:tabs>
        <w:ind w:left="142"/>
        <w:jc w:val="both"/>
        <w:rPr>
          <w:rFonts w:ascii="Times New Roman" w:eastAsia="Arial" w:hAnsi="Times New Roman" w:cs="Times New Roman"/>
          <w:bCs/>
          <w:color w:val="000000"/>
        </w:rPr>
      </w:pPr>
      <w:r w:rsidRPr="00BC5EDB">
        <w:rPr>
          <w:rFonts w:ascii="Times New Roman" w:eastAsia="Arial" w:hAnsi="Times New Roman" w:cs="Times New Roman"/>
          <w:bCs/>
          <w:color w:val="000000"/>
        </w:rPr>
        <w:t>Client &amp; Presentation Tier: Commuters access the responsive Service Portal (/</w:t>
      </w:r>
      <w:proofErr w:type="spellStart"/>
      <w:r w:rsidRPr="00BC5EDB">
        <w:rPr>
          <w:rFonts w:ascii="Times New Roman" w:eastAsia="Arial" w:hAnsi="Times New Roman" w:cs="Times New Roman"/>
          <w:bCs/>
          <w:color w:val="000000"/>
        </w:rPr>
        <w:t>sp</w:t>
      </w:r>
      <w:proofErr w:type="spellEnd"/>
      <w:r w:rsidRPr="00BC5EDB">
        <w:rPr>
          <w:rFonts w:ascii="Times New Roman" w:eastAsia="Arial" w:hAnsi="Times New Roman" w:cs="Times New Roman"/>
          <w:bCs/>
          <w:color w:val="000000"/>
        </w:rPr>
        <w:t xml:space="preserve">) using desktop or mobile browsers. The </w:t>
      </w:r>
      <w:proofErr w:type="spellStart"/>
      <w:r w:rsidRPr="00BC5EDB">
        <w:rPr>
          <w:rFonts w:ascii="Times New Roman" w:eastAsia="Arial" w:hAnsi="Times New Roman" w:cs="Times New Roman"/>
          <w:bCs/>
          <w:color w:val="000000"/>
        </w:rPr>
        <w:t>catalog</w:t>
      </w:r>
      <w:proofErr w:type="spellEnd"/>
      <w:r w:rsidRPr="00BC5EDB">
        <w:rPr>
          <w:rFonts w:ascii="Times New Roman" w:eastAsia="Arial" w:hAnsi="Times New Roman" w:cs="Times New Roman"/>
          <w:bCs/>
          <w:color w:val="000000"/>
        </w:rPr>
        <w:t xml:space="preserve"> item interface (Book A Metro Ticket) accepts transit route parameters without requiring local client installations.</w:t>
      </w:r>
    </w:p>
    <w:p w14:paraId="2EF288BC" w14:textId="77777777" w:rsidR="00B123DC" w:rsidRPr="00BC5EDB" w:rsidRDefault="00B123DC" w:rsidP="00B123DC">
      <w:pPr>
        <w:numPr>
          <w:ilvl w:val="0"/>
          <w:numId w:val="2"/>
        </w:numPr>
        <w:ind w:left="142"/>
        <w:jc w:val="both"/>
        <w:rPr>
          <w:rFonts w:ascii="Times New Roman" w:eastAsia="Arial" w:hAnsi="Times New Roman" w:cs="Times New Roman"/>
          <w:bCs/>
          <w:color w:val="000000"/>
        </w:rPr>
      </w:pPr>
      <w:r w:rsidRPr="00BC5EDB">
        <w:rPr>
          <w:rFonts w:ascii="Times New Roman" w:eastAsia="Arial" w:hAnsi="Times New Roman" w:cs="Times New Roman"/>
          <w:bCs/>
          <w:color w:val="000000"/>
        </w:rPr>
        <w:t xml:space="preserve">Dynamic Scripting &amp; Logic Tier: Client-side form interactions evaluate origin and destination stations using an </w:t>
      </w:r>
      <w:proofErr w:type="spellStart"/>
      <w:r w:rsidRPr="00BC5EDB">
        <w:rPr>
          <w:rFonts w:ascii="Times New Roman" w:eastAsia="Arial" w:hAnsi="Times New Roman" w:cs="Times New Roman"/>
          <w:bCs/>
          <w:color w:val="000000"/>
        </w:rPr>
        <w:t>onChange</w:t>
      </w:r>
      <w:proofErr w:type="spellEnd"/>
      <w:r w:rsidRPr="00BC5EDB">
        <w:rPr>
          <w:rFonts w:ascii="Times New Roman" w:eastAsia="Arial" w:hAnsi="Times New Roman" w:cs="Times New Roman"/>
          <w:bCs/>
          <w:color w:val="000000"/>
        </w:rPr>
        <w:t xml:space="preserve"> </w:t>
      </w:r>
      <w:proofErr w:type="spellStart"/>
      <w:r w:rsidRPr="00BC5EDB">
        <w:rPr>
          <w:rFonts w:ascii="Times New Roman" w:eastAsia="Arial" w:hAnsi="Times New Roman" w:cs="Times New Roman"/>
          <w:bCs/>
          <w:color w:val="000000"/>
        </w:rPr>
        <w:t>Catalog</w:t>
      </w:r>
      <w:proofErr w:type="spellEnd"/>
      <w:r w:rsidRPr="00BC5EDB">
        <w:rPr>
          <w:rFonts w:ascii="Times New Roman" w:eastAsia="Arial" w:hAnsi="Times New Roman" w:cs="Times New Roman"/>
          <w:bCs/>
          <w:color w:val="000000"/>
        </w:rPr>
        <w:t xml:space="preserve"> Client Script. This script calculates Single (</w:t>
      </w:r>
      <w:proofErr w:type="spellStart"/>
      <w:r w:rsidRPr="00BC5EDB">
        <w:rPr>
          <w:rFonts w:ascii="Times New Roman" w:eastAsia="Arial" w:hAnsi="Times New Roman" w:cs="Times New Roman"/>
          <w:bCs/>
          <w:color w:val="000000"/>
        </w:rPr>
        <w:t>type_of_journey</w:t>
      </w:r>
      <w:proofErr w:type="spellEnd"/>
      <w:r w:rsidRPr="00BC5EDB">
        <w:rPr>
          <w:rFonts w:ascii="Times New Roman" w:eastAsia="Arial" w:hAnsi="Times New Roman" w:cs="Times New Roman"/>
          <w:bCs/>
          <w:color w:val="000000"/>
        </w:rPr>
        <w:t xml:space="preserve"> = 1) and Return (</w:t>
      </w:r>
      <w:proofErr w:type="spellStart"/>
      <w:r w:rsidRPr="00BC5EDB">
        <w:rPr>
          <w:rFonts w:ascii="Times New Roman" w:eastAsia="Arial" w:hAnsi="Times New Roman" w:cs="Times New Roman"/>
          <w:bCs/>
          <w:color w:val="000000"/>
        </w:rPr>
        <w:t>type_of_journey</w:t>
      </w:r>
      <w:proofErr w:type="spellEnd"/>
      <w:r w:rsidRPr="00BC5EDB">
        <w:rPr>
          <w:rFonts w:ascii="Times New Roman" w:eastAsia="Arial" w:hAnsi="Times New Roman" w:cs="Times New Roman"/>
          <w:bCs/>
          <w:color w:val="000000"/>
        </w:rPr>
        <w:t xml:space="preserve"> = 2) fares in real time based on station coordinates. A </w:t>
      </w:r>
      <w:proofErr w:type="spellStart"/>
      <w:r w:rsidRPr="00BC5EDB">
        <w:rPr>
          <w:rFonts w:ascii="Times New Roman" w:eastAsia="Arial" w:hAnsi="Times New Roman" w:cs="Times New Roman"/>
          <w:bCs/>
          <w:color w:val="000000"/>
        </w:rPr>
        <w:t>Catalog</w:t>
      </w:r>
      <w:proofErr w:type="spellEnd"/>
      <w:r w:rsidRPr="00BC5EDB">
        <w:rPr>
          <w:rFonts w:ascii="Times New Roman" w:eastAsia="Arial" w:hAnsi="Times New Roman" w:cs="Times New Roman"/>
          <w:bCs/>
          <w:color w:val="000000"/>
        </w:rPr>
        <w:t xml:space="preserve"> UI Policy manages field visibility, displaying and enforcing the </w:t>
      </w:r>
      <w:proofErr w:type="spellStart"/>
      <w:r w:rsidRPr="00BC5EDB">
        <w:rPr>
          <w:rFonts w:ascii="Times New Roman" w:eastAsia="Arial" w:hAnsi="Times New Roman" w:cs="Times New Roman"/>
          <w:bCs/>
          <w:color w:val="000000"/>
        </w:rPr>
        <w:t>enter_payment_mode</w:t>
      </w:r>
      <w:proofErr w:type="spellEnd"/>
      <w:r w:rsidRPr="00BC5EDB">
        <w:rPr>
          <w:rFonts w:ascii="Times New Roman" w:eastAsia="Arial" w:hAnsi="Times New Roman" w:cs="Times New Roman"/>
          <w:bCs/>
          <w:color w:val="000000"/>
        </w:rPr>
        <w:t xml:space="preserve"> variable when "Others" is selected.</w:t>
      </w:r>
    </w:p>
    <w:p w14:paraId="297469CB" w14:textId="77777777" w:rsidR="00B123DC" w:rsidRPr="00BC5EDB" w:rsidRDefault="00B123DC" w:rsidP="00B123DC">
      <w:pPr>
        <w:numPr>
          <w:ilvl w:val="0"/>
          <w:numId w:val="2"/>
        </w:numPr>
        <w:ind w:left="142"/>
        <w:jc w:val="both"/>
        <w:rPr>
          <w:rFonts w:ascii="Times New Roman" w:eastAsia="Arial" w:hAnsi="Times New Roman" w:cs="Times New Roman"/>
          <w:bCs/>
          <w:color w:val="000000"/>
        </w:rPr>
      </w:pPr>
      <w:r w:rsidRPr="00BC5EDB">
        <w:rPr>
          <w:rFonts w:ascii="Times New Roman" w:eastAsia="Arial" w:hAnsi="Times New Roman" w:cs="Times New Roman"/>
          <w:bCs/>
          <w:color w:val="000000"/>
        </w:rPr>
        <w:t xml:space="preserve">Checkout Interception &amp; Widget Rendering Tier: Upon form submission, an </w:t>
      </w:r>
      <w:proofErr w:type="spellStart"/>
      <w:r w:rsidRPr="00BC5EDB">
        <w:rPr>
          <w:rFonts w:ascii="Times New Roman" w:eastAsia="Arial" w:hAnsi="Times New Roman" w:cs="Times New Roman"/>
          <w:bCs/>
          <w:color w:val="000000"/>
        </w:rPr>
        <w:t>onSubmit</w:t>
      </w:r>
      <w:proofErr w:type="spellEnd"/>
      <w:r w:rsidRPr="00BC5EDB">
        <w:rPr>
          <w:rFonts w:ascii="Times New Roman" w:eastAsia="Arial" w:hAnsi="Times New Roman" w:cs="Times New Roman"/>
          <w:bCs/>
          <w:color w:val="000000"/>
        </w:rPr>
        <w:t xml:space="preserve"> script intercepts the checkout event and constructs an encoded payload containing the unique record identifier (</w:t>
      </w:r>
      <w:proofErr w:type="spellStart"/>
      <w:r w:rsidRPr="00BC5EDB">
        <w:rPr>
          <w:rFonts w:ascii="Times New Roman" w:eastAsia="Arial" w:hAnsi="Times New Roman" w:cs="Times New Roman"/>
          <w:bCs/>
          <w:color w:val="000000"/>
        </w:rPr>
        <w:t>sys_id</w:t>
      </w:r>
      <w:proofErr w:type="spellEnd"/>
      <w:r w:rsidRPr="00BC5EDB">
        <w:rPr>
          <w:rFonts w:ascii="Times New Roman" w:eastAsia="Arial" w:hAnsi="Times New Roman" w:cs="Times New Roman"/>
          <w:bCs/>
          <w:color w:val="000000"/>
        </w:rPr>
        <w:t xml:space="preserve">). The script invokes an </w:t>
      </w:r>
      <w:proofErr w:type="spellStart"/>
      <w:r w:rsidRPr="00BC5EDB">
        <w:rPr>
          <w:rFonts w:ascii="Times New Roman" w:eastAsia="Arial" w:hAnsi="Times New Roman" w:cs="Times New Roman"/>
          <w:bCs/>
          <w:color w:val="000000"/>
        </w:rPr>
        <w:t>spModal</w:t>
      </w:r>
      <w:proofErr w:type="spellEnd"/>
      <w:r w:rsidRPr="00BC5EDB">
        <w:rPr>
          <w:rFonts w:ascii="Times New Roman" w:eastAsia="Arial" w:hAnsi="Times New Roman" w:cs="Times New Roman"/>
          <w:bCs/>
          <w:color w:val="000000"/>
        </w:rPr>
        <w:t xml:space="preserve"> dialog housing a custom widget (</w:t>
      </w:r>
      <w:proofErr w:type="spellStart"/>
      <w:r w:rsidRPr="00BC5EDB">
        <w:rPr>
          <w:rFonts w:ascii="Times New Roman" w:eastAsia="Arial" w:hAnsi="Times New Roman" w:cs="Times New Roman"/>
          <w:bCs/>
          <w:color w:val="000000"/>
        </w:rPr>
        <w:t>metro_qr_widget</w:t>
      </w:r>
      <w:proofErr w:type="spellEnd"/>
      <w:r w:rsidRPr="00BC5EDB">
        <w:rPr>
          <w:rFonts w:ascii="Times New Roman" w:eastAsia="Arial" w:hAnsi="Times New Roman" w:cs="Times New Roman"/>
          <w:bCs/>
          <w:color w:val="000000"/>
        </w:rPr>
        <w:t>), which interfaces with a dynamic QR generation API to present a 250x250 scannable 2D barcode directly on screen.</w:t>
      </w:r>
    </w:p>
    <w:p w14:paraId="720B4DE3" w14:textId="77777777" w:rsidR="00B123DC" w:rsidRPr="00BC5EDB" w:rsidRDefault="00B123DC" w:rsidP="00B123DC">
      <w:pPr>
        <w:numPr>
          <w:ilvl w:val="0"/>
          <w:numId w:val="2"/>
        </w:numPr>
        <w:ind w:left="142"/>
        <w:jc w:val="both"/>
        <w:rPr>
          <w:rFonts w:ascii="Times New Roman" w:eastAsia="Arial" w:hAnsi="Times New Roman" w:cs="Times New Roman"/>
          <w:bCs/>
          <w:color w:val="000000"/>
        </w:rPr>
      </w:pPr>
      <w:r w:rsidRPr="00BC5EDB">
        <w:rPr>
          <w:rFonts w:ascii="Times New Roman" w:eastAsia="Arial" w:hAnsi="Times New Roman" w:cs="Times New Roman"/>
          <w:bCs/>
          <w:color w:val="000000"/>
        </w:rPr>
        <w:t xml:space="preserve">Data Management &amp; Security Tier: Station reference lookups are retrieved from the custom table </w:t>
      </w:r>
      <w:proofErr w:type="spellStart"/>
      <w:r w:rsidRPr="00BC5EDB">
        <w:rPr>
          <w:rFonts w:ascii="Times New Roman" w:eastAsia="Arial" w:hAnsi="Times New Roman" w:cs="Times New Roman"/>
          <w:bCs/>
          <w:color w:val="000000"/>
        </w:rPr>
        <w:t>u_metro_station_details</w:t>
      </w:r>
      <w:proofErr w:type="spellEnd"/>
      <w:r w:rsidRPr="00BC5EDB">
        <w:rPr>
          <w:rFonts w:ascii="Times New Roman" w:eastAsia="Arial" w:hAnsi="Times New Roman" w:cs="Times New Roman"/>
          <w:bCs/>
          <w:color w:val="000000"/>
        </w:rPr>
        <w:t>. Confirmed bookings trigger the creation of standard ServiceNow request records (</w:t>
      </w:r>
      <w:proofErr w:type="spellStart"/>
      <w:r w:rsidRPr="00BC5EDB">
        <w:rPr>
          <w:rFonts w:ascii="Times New Roman" w:eastAsia="Arial" w:hAnsi="Times New Roman" w:cs="Times New Roman"/>
          <w:bCs/>
          <w:color w:val="000000"/>
        </w:rPr>
        <w:t>sc_request</w:t>
      </w:r>
      <w:proofErr w:type="spellEnd"/>
      <w:r w:rsidRPr="00BC5EDB">
        <w:rPr>
          <w:rFonts w:ascii="Times New Roman" w:eastAsia="Arial" w:hAnsi="Times New Roman" w:cs="Times New Roman"/>
          <w:bCs/>
          <w:color w:val="000000"/>
        </w:rPr>
        <w:t xml:space="preserve"> and </w:t>
      </w:r>
      <w:proofErr w:type="spellStart"/>
      <w:r w:rsidRPr="00BC5EDB">
        <w:rPr>
          <w:rFonts w:ascii="Times New Roman" w:eastAsia="Arial" w:hAnsi="Times New Roman" w:cs="Times New Roman"/>
          <w:bCs/>
          <w:color w:val="000000"/>
        </w:rPr>
        <w:t>sc_req_item</w:t>
      </w:r>
      <w:proofErr w:type="spellEnd"/>
      <w:r w:rsidRPr="00BC5EDB">
        <w:rPr>
          <w:rFonts w:ascii="Times New Roman" w:eastAsia="Arial" w:hAnsi="Times New Roman" w:cs="Times New Roman"/>
          <w:bCs/>
          <w:color w:val="000000"/>
        </w:rPr>
        <w:t>). Table-level Access Control Lists (ACLs) permit public read access for station selection while restricting record manipulation to administrative roles.</w:t>
      </w:r>
    </w:p>
    <w:p w14:paraId="683A923C" w14:textId="08156755" w:rsidR="00B123DC" w:rsidRPr="00BC5EDB" w:rsidRDefault="00B123DC" w:rsidP="00B123DC">
      <w:pPr>
        <w:numPr>
          <w:ilvl w:val="0"/>
          <w:numId w:val="2"/>
        </w:numPr>
        <w:ind w:left="142"/>
        <w:jc w:val="both"/>
        <w:rPr>
          <w:rFonts w:ascii="Times New Roman" w:eastAsia="Arial" w:hAnsi="Times New Roman" w:cs="Times New Roman"/>
          <w:bCs/>
          <w:color w:val="000000"/>
        </w:rPr>
      </w:pPr>
      <w:r w:rsidRPr="00BC5EDB">
        <w:rPr>
          <w:rFonts w:ascii="Times New Roman" w:eastAsia="Arial" w:hAnsi="Times New Roman" w:cs="Times New Roman"/>
          <w:bCs/>
          <w:color w:val="000000"/>
        </w:rPr>
        <w:t>Physical Turnstile Integration Tier: Station Automated Fare Collection (AFC) turnstiles equipped with optical barcode scanners read the mobile QR pass, validating transit authorization against the booking token.</w:t>
      </w:r>
    </w:p>
    <w:p w14:paraId="2B3DB86C" w14:textId="5479078F" w:rsidR="00E370AF" w:rsidRPr="00BC5EDB" w:rsidRDefault="00B123DC">
      <w:pPr>
        <w:rPr>
          <w:rFonts w:ascii="Times New Roman" w:eastAsia="Arial" w:hAnsi="Times New Roman" w:cs="Times New Roman"/>
          <w:b/>
          <w:bCs/>
          <w:color w:val="000000"/>
        </w:rPr>
      </w:pPr>
      <w:r w:rsidRPr="00BC5EDB">
        <w:rPr>
          <w:rFonts w:ascii="Times New Roman" w:eastAsia="Arial" w:hAnsi="Times New Roman" w:cs="Times New Roman"/>
          <w:b/>
          <w:bCs/>
          <w:color w:val="000000"/>
        </w:rPr>
        <w:t>Solution Architecture Diagram</w:t>
      </w:r>
    </w:p>
    <w:p w14:paraId="03A97D71" w14:textId="37F8B12A" w:rsidR="00B123DC" w:rsidRPr="00BC5EDB" w:rsidRDefault="00B123DC" w:rsidP="00B123DC">
      <w:pPr>
        <w:tabs>
          <w:tab w:val="left" w:pos="5529"/>
        </w:tabs>
        <w:rPr>
          <w:rFonts w:ascii="Times New Roman" w:hAnsi="Times New Roman" w:cs="Times New Roman"/>
          <w:b/>
        </w:rPr>
      </w:pPr>
      <w:r w:rsidRPr="00BC5EDB">
        <w:rPr>
          <w:rFonts w:ascii="Times New Roman" w:hAnsi="Times New Roman" w:cs="Times New Roman"/>
          <w:b/>
          <w:noProof/>
        </w:rPr>
        <w:drawing>
          <wp:inline distT="0" distB="0" distL="0" distR="0" wp14:anchorId="58F60705" wp14:editId="6CBD5F2A">
            <wp:extent cx="5826782" cy="2676088"/>
            <wp:effectExtent l="0" t="0" r="2540" b="0"/>
            <wp:docPr id="526468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4689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7908" cy="2708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585F8" w14:textId="50EDB4C0" w:rsidR="00B123DC" w:rsidRPr="00BC5EDB" w:rsidRDefault="00B123DC">
      <w:pPr>
        <w:rPr>
          <w:rFonts w:ascii="Times New Roman" w:hAnsi="Times New Roman" w:cs="Times New Roman"/>
          <w:b/>
        </w:rPr>
      </w:pPr>
      <w:r w:rsidRPr="00BC5EDB">
        <w:rPr>
          <w:rFonts w:ascii="Times New Roman" w:hAnsi="Times New Roman" w:cs="Times New Roman"/>
          <w:b/>
        </w:rPr>
        <w:lastRenderedPageBreak/>
        <w:t>Architectural Component Mapping</w:t>
      </w:r>
    </w:p>
    <w:tbl>
      <w:tblPr>
        <w:tblStyle w:val="TableGrid"/>
        <w:tblW w:w="10065" w:type="dxa"/>
        <w:tblInd w:w="-572" w:type="dxa"/>
        <w:tblLook w:val="04A0" w:firstRow="1" w:lastRow="0" w:firstColumn="1" w:lastColumn="0" w:noHBand="0" w:noVBand="1"/>
      </w:tblPr>
      <w:tblGrid>
        <w:gridCol w:w="1705"/>
        <w:gridCol w:w="1835"/>
        <w:gridCol w:w="3013"/>
        <w:gridCol w:w="3512"/>
      </w:tblGrid>
      <w:tr w:rsidR="00B123DC" w:rsidRPr="00BC5EDB" w14:paraId="2941AF1C" w14:textId="77777777" w:rsidTr="00B123DC">
        <w:tc>
          <w:tcPr>
            <w:tcW w:w="0" w:type="auto"/>
            <w:hideMark/>
          </w:tcPr>
          <w:p w14:paraId="18B79B0F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BC5EDB">
              <w:rPr>
                <w:rFonts w:ascii="Times New Roman" w:hAnsi="Times New Roman" w:cs="Times New Roman"/>
                <w:b/>
                <w:bCs/>
              </w:rPr>
              <w:t>Architectural Component</w:t>
            </w:r>
          </w:p>
        </w:tc>
        <w:tc>
          <w:tcPr>
            <w:tcW w:w="0" w:type="auto"/>
            <w:hideMark/>
          </w:tcPr>
          <w:p w14:paraId="56C43FA3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BC5EDB">
              <w:rPr>
                <w:rFonts w:ascii="Times New Roman" w:hAnsi="Times New Roman" w:cs="Times New Roman"/>
                <w:b/>
                <w:bCs/>
              </w:rPr>
              <w:t>Implementation Layer</w:t>
            </w:r>
          </w:p>
        </w:tc>
        <w:tc>
          <w:tcPr>
            <w:tcW w:w="0" w:type="auto"/>
            <w:hideMark/>
          </w:tcPr>
          <w:p w14:paraId="41CA46B7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BC5EDB">
              <w:rPr>
                <w:rFonts w:ascii="Times New Roman" w:hAnsi="Times New Roman" w:cs="Times New Roman"/>
                <w:b/>
                <w:bCs/>
              </w:rPr>
              <w:t>Operational Description</w:t>
            </w:r>
          </w:p>
        </w:tc>
        <w:tc>
          <w:tcPr>
            <w:tcW w:w="3512" w:type="dxa"/>
            <w:hideMark/>
          </w:tcPr>
          <w:p w14:paraId="0807AB42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BC5EDB">
              <w:rPr>
                <w:rFonts w:ascii="Times New Roman" w:hAnsi="Times New Roman" w:cs="Times New Roman"/>
                <w:b/>
                <w:bCs/>
              </w:rPr>
              <w:t>Platform Mechanism</w:t>
            </w:r>
          </w:p>
        </w:tc>
      </w:tr>
      <w:tr w:rsidR="00B123DC" w:rsidRPr="00BC5EDB" w14:paraId="10E7314F" w14:textId="77777777" w:rsidTr="00B123DC">
        <w:tc>
          <w:tcPr>
            <w:tcW w:w="0" w:type="auto"/>
            <w:hideMark/>
          </w:tcPr>
          <w:p w14:paraId="57E79E7C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Commuter Access Interface</w:t>
            </w:r>
          </w:p>
        </w:tc>
        <w:tc>
          <w:tcPr>
            <w:tcW w:w="0" w:type="auto"/>
            <w:hideMark/>
          </w:tcPr>
          <w:p w14:paraId="6BB7E8AA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Presentation Tier</w:t>
            </w:r>
          </w:p>
        </w:tc>
        <w:tc>
          <w:tcPr>
            <w:tcW w:w="0" w:type="auto"/>
            <w:hideMark/>
          </w:tcPr>
          <w:p w14:paraId="0965B800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Enables commuters to access the ticket booking item on web or mobile devices.</w:t>
            </w:r>
          </w:p>
        </w:tc>
        <w:tc>
          <w:tcPr>
            <w:tcW w:w="3512" w:type="dxa"/>
            <w:hideMark/>
          </w:tcPr>
          <w:p w14:paraId="1E507D64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Service Portal (/</w:t>
            </w:r>
            <w:proofErr w:type="spellStart"/>
            <w:r w:rsidRPr="00BC5EDB">
              <w:rPr>
                <w:rFonts w:ascii="Times New Roman" w:hAnsi="Times New Roman" w:cs="Times New Roman"/>
              </w:rPr>
              <w:t>sp</w:t>
            </w:r>
            <w:proofErr w:type="spellEnd"/>
            <w:r w:rsidRPr="00BC5EDB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 w:rsidRPr="00BC5EDB">
              <w:rPr>
                <w:rFonts w:ascii="Times New Roman" w:hAnsi="Times New Roman" w:cs="Times New Roman"/>
              </w:rPr>
              <w:t>Catalog</w:t>
            </w:r>
            <w:proofErr w:type="spellEnd"/>
            <w:r w:rsidRPr="00BC5EDB">
              <w:rPr>
                <w:rFonts w:ascii="Times New Roman" w:hAnsi="Times New Roman" w:cs="Times New Roman"/>
              </w:rPr>
              <w:t xml:space="preserve"> Item (Book A Metro Ticket)</w:t>
            </w:r>
          </w:p>
        </w:tc>
      </w:tr>
      <w:tr w:rsidR="00B123DC" w:rsidRPr="00BC5EDB" w14:paraId="5E28AA1F" w14:textId="77777777" w:rsidTr="00B123DC">
        <w:tc>
          <w:tcPr>
            <w:tcW w:w="0" w:type="auto"/>
            <w:hideMark/>
          </w:tcPr>
          <w:p w14:paraId="105B5E39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Dynamic Fare Processor</w:t>
            </w:r>
          </w:p>
        </w:tc>
        <w:tc>
          <w:tcPr>
            <w:tcW w:w="0" w:type="auto"/>
            <w:hideMark/>
          </w:tcPr>
          <w:p w14:paraId="1C3A5EDE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Business Logic Tier</w:t>
            </w:r>
          </w:p>
        </w:tc>
        <w:tc>
          <w:tcPr>
            <w:tcW w:w="0" w:type="auto"/>
            <w:hideMark/>
          </w:tcPr>
          <w:p w14:paraId="065619EF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 xml:space="preserve">Evaluates station origin-destination </w:t>
            </w:r>
            <w:proofErr w:type="spellStart"/>
            <w:r w:rsidRPr="00BC5EDB">
              <w:rPr>
                <w:rFonts w:ascii="Times New Roman" w:hAnsi="Times New Roman" w:cs="Times New Roman"/>
              </w:rPr>
              <w:t>sys_ids</w:t>
            </w:r>
            <w:proofErr w:type="spellEnd"/>
            <w:r w:rsidRPr="00BC5EDB">
              <w:rPr>
                <w:rFonts w:ascii="Times New Roman" w:hAnsi="Times New Roman" w:cs="Times New Roman"/>
              </w:rPr>
              <w:t xml:space="preserve"> and multiplies passenger counts against route matrix rates.</w:t>
            </w:r>
          </w:p>
        </w:tc>
        <w:tc>
          <w:tcPr>
            <w:tcW w:w="3512" w:type="dxa"/>
            <w:hideMark/>
          </w:tcPr>
          <w:p w14:paraId="302D8A8A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BC5EDB">
              <w:rPr>
                <w:rFonts w:ascii="Times New Roman" w:hAnsi="Times New Roman" w:cs="Times New Roman"/>
              </w:rPr>
              <w:t>Catalog</w:t>
            </w:r>
            <w:proofErr w:type="spellEnd"/>
            <w:r w:rsidRPr="00BC5EDB">
              <w:rPr>
                <w:rFonts w:ascii="Times New Roman" w:hAnsi="Times New Roman" w:cs="Times New Roman"/>
              </w:rPr>
              <w:t xml:space="preserve"> Client Script (</w:t>
            </w:r>
            <w:proofErr w:type="spellStart"/>
            <w:r w:rsidRPr="00BC5EDB">
              <w:rPr>
                <w:rFonts w:ascii="Times New Roman" w:hAnsi="Times New Roman" w:cs="Times New Roman"/>
              </w:rPr>
              <w:t>onChange</w:t>
            </w:r>
            <w:proofErr w:type="spellEnd"/>
            <w:r w:rsidRPr="00BC5EDB">
              <w:rPr>
                <w:rFonts w:ascii="Times New Roman" w:hAnsi="Times New Roman" w:cs="Times New Roman"/>
              </w:rPr>
              <w:t xml:space="preserve"> on </w:t>
            </w:r>
            <w:proofErr w:type="spellStart"/>
            <w:r w:rsidRPr="00BC5EDB">
              <w:rPr>
                <w:rFonts w:ascii="Times New Roman" w:hAnsi="Times New Roman" w:cs="Times New Roman"/>
              </w:rPr>
              <w:t>no_of_passengers</w:t>
            </w:r>
            <w:proofErr w:type="spellEnd"/>
            <w:r w:rsidRPr="00BC5EDB">
              <w:rPr>
                <w:rFonts w:ascii="Times New Roman" w:hAnsi="Times New Roman" w:cs="Times New Roman"/>
              </w:rPr>
              <w:t>)</w:t>
            </w:r>
          </w:p>
        </w:tc>
      </w:tr>
      <w:tr w:rsidR="00B123DC" w:rsidRPr="00BC5EDB" w14:paraId="36DEB257" w14:textId="77777777" w:rsidTr="00B123DC">
        <w:tc>
          <w:tcPr>
            <w:tcW w:w="0" w:type="auto"/>
            <w:hideMark/>
          </w:tcPr>
          <w:p w14:paraId="591346DE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Payment Mode Validator</w:t>
            </w:r>
          </w:p>
        </w:tc>
        <w:tc>
          <w:tcPr>
            <w:tcW w:w="0" w:type="auto"/>
            <w:hideMark/>
          </w:tcPr>
          <w:p w14:paraId="5392AA28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Business Logic Tier</w:t>
            </w:r>
          </w:p>
        </w:tc>
        <w:tc>
          <w:tcPr>
            <w:tcW w:w="0" w:type="auto"/>
            <w:hideMark/>
          </w:tcPr>
          <w:p w14:paraId="3C96B5DF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Evaluates payment mode choices and toggles supplementary input variables when required.</w:t>
            </w:r>
          </w:p>
        </w:tc>
        <w:tc>
          <w:tcPr>
            <w:tcW w:w="3512" w:type="dxa"/>
            <w:hideMark/>
          </w:tcPr>
          <w:p w14:paraId="7CCBF0B8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BC5EDB">
              <w:rPr>
                <w:rFonts w:ascii="Times New Roman" w:hAnsi="Times New Roman" w:cs="Times New Roman"/>
              </w:rPr>
              <w:t>Catalog</w:t>
            </w:r>
            <w:proofErr w:type="spellEnd"/>
            <w:r w:rsidRPr="00BC5EDB">
              <w:rPr>
                <w:rFonts w:ascii="Times New Roman" w:hAnsi="Times New Roman" w:cs="Times New Roman"/>
              </w:rPr>
              <w:t xml:space="preserve"> UI Policy (Mode of Payment = Others)</w:t>
            </w:r>
          </w:p>
        </w:tc>
      </w:tr>
      <w:tr w:rsidR="00B123DC" w:rsidRPr="00BC5EDB" w14:paraId="4DE70EFA" w14:textId="77777777" w:rsidTr="00B123DC">
        <w:tc>
          <w:tcPr>
            <w:tcW w:w="0" w:type="auto"/>
            <w:hideMark/>
          </w:tcPr>
          <w:p w14:paraId="186C71E0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Token Interceptor Engine</w:t>
            </w:r>
          </w:p>
        </w:tc>
        <w:tc>
          <w:tcPr>
            <w:tcW w:w="0" w:type="auto"/>
            <w:hideMark/>
          </w:tcPr>
          <w:p w14:paraId="13594FAE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Orchestration Tier</w:t>
            </w:r>
          </w:p>
        </w:tc>
        <w:tc>
          <w:tcPr>
            <w:tcW w:w="0" w:type="auto"/>
            <w:hideMark/>
          </w:tcPr>
          <w:p w14:paraId="64528D9E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 xml:space="preserve">Intercepts the checkout submission, passes the record </w:t>
            </w:r>
            <w:proofErr w:type="spellStart"/>
            <w:r w:rsidRPr="00BC5EDB">
              <w:rPr>
                <w:rFonts w:ascii="Times New Roman" w:hAnsi="Times New Roman" w:cs="Times New Roman"/>
              </w:rPr>
              <w:t>sys_id</w:t>
            </w:r>
            <w:proofErr w:type="spellEnd"/>
            <w:r w:rsidRPr="00BC5EDB">
              <w:rPr>
                <w:rFonts w:ascii="Times New Roman" w:hAnsi="Times New Roman" w:cs="Times New Roman"/>
              </w:rPr>
              <w:t>, and renders the modal ticket display.</w:t>
            </w:r>
          </w:p>
        </w:tc>
        <w:tc>
          <w:tcPr>
            <w:tcW w:w="3512" w:type="dxa"/>
            <w:hideMark/>
          </w:tcPr>
          <w:p w14:paraId="4E0FC435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BC5EDB">
              <w:rPr>
                <w:rFonts w:ascii="Times New Roman" w:hAnsi="Times New Roman" w:cs="Times New Roman"/>
              </w:rPr>
              <w:t>Catalog</w:t>
            </w:r>
            <w:proofErr w:type="spellEnd"/>
            <w:r w:rsidRPr="00BC5EDB">
              <w:rPr>
                <w:rFonts w:ascii="Times New Roman" w:hAnsi="Times New Roman" w:cs="Times New Roman"/>
              </w:rPr>
              <w:t xml:space="preserve"> Client Script (</w:t>
            </w:r>
            <w:proofErr w:type="spellStart"/>
            <w:r w:rsidRPr="00BC5EDB">
              <w:rPr>
                <w:rFonts w:ascii="Times New Roman" w:hAnsi="Times New Roman" w:cs="Times New Roman"/>
              </w:rPr>
              <w:t>onSubmit</w:t>
            </w:r>
            <w:proofErr w:type="spellEnd"/>
            <w:r w:rsidRPr="00BC5EDB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 w:rsidRPr="00BC5EDB">
              <w:rPr>
                <w:rFonts w:ascii="Times New Roman" w:hAnsi="Times New Roman" w:cs="Times New Roman"/>
              </w:rPr>
              <w:t>spModal</w:t>
            </w:r>
            <w:proofErr w:type="spellEnd"/>
            <w:r w:rsidRPr="00BC5EDB">
              <w:rPr>
                <w:rFonts w:ascii="Times New Roman" w:hAnsi="Times New Roman" w:cs="Times New Roman"/>
              </w:rPr>
              <w:t xml:space="preserve"> API</w:t>
            </w:r>
          </w:p>
        </w:tc>
      </w:tr>
      <w:tr w:rsidR="00B123DC" w:rsidRPr="00BC5EDB" w14:paraId="0E8B2678" w14:textId="77777777" w:rsidTr="00B123DC">
        <w:tc>
          <w:tcPr>
            <w:tcW w:w="0" w:type="auto"/>
            <w:hideMark/>
          </w:tcPr>
          <w:p w14:paraId="343671F9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Dynamic QR Generator</w:t>
            </w:r>
          </w:p>
        </w:tc>
        <w:tc>
          <w:tcPr>
            <w:tcW w:w="0" w:type="auto"/>
            <w:hideMark/>
          </w:tcPr>
          <w:p w14:paraId="27BF3F8A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Integration Tier</w:t>
            </w:r>
          </w:p>
        </w:tc>
        <w:tc>
          <w:tcPr>
            <w:tcW w:w="0" w:type="auto"/>
            <w:hideMark/>
          </w:tcPr>
          <w:p w14:paraId="6EF5620E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External REST API that receives encoded ticket URLs and streams high-contrast 250x250 PNG barcodes.</w:t>
            </w:r>
          </w:p>
        </w:tc>
        <w:tc>
          <w:tcPr>
            <w:tcW w:w="3512" w:type="dxa"/>
            <w:hideMark/>
          </w:tcPr>
          <w:p w14:paraId="56BF9385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api.qrserver.com REST Integration</w:t>
            </w:r>
          </w:p>
        </w:tc>
      </w:tr>
      <w:tr w:rsidR="00B123DC" w:rsidRPr="00BC5EDB" w14:paraId="71B1C2E4" w14:textId="77777777" w:rsidTr="00B123DC">
        <w:tc>
          <w:tcPr>
            <w:tcW w:w="0" w:type="auto"/>
            <w:hideMark/>
          </w:tcPr>
          <w:p w14:paraId="0B4F7235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Station Master Store</w:t>
            </w:r>
          </w:p>
        </w:tc>
        <w:tc>
          <w:tcPr>
            <w:tcW w:w="0" w:type="auto"/>
            <w:hideMark/>
          </w:tcPr>
          <w:p w14:paraId="01DD1FF8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Relational Data Tier</w:t>
            </w:r>
          </w:p>
        </w:tc>
        <w:tc>
          <w:tcPr>
            <w:tcW w:w="0" w:type="auto"/>
            <w:hideMark/>
          </w:tcPr>
          <w:p w14:paraId="1B200FDD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Custom table storing active transit stations, unique abbreviations, and routing identifiers.</w:t>
            </w:r>
          </w:p>
        </w:tc>
        <w:tc>
          <w:tcPr>
            <w:tcW w:w="3512" w:type="dxa"/>
            <w:hideMark/>
          </w:tcPr>
          <w:p w14:paraId="380D4F8E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Custom Database Table (</w:t>
            </w:r>
            <w:proofErr w:type="spellStart"/>
            <w:r w:rsidRPr="00BC5EDB">
              <w:rPr>
                <w:rFonts w:ascii="Times New Roman" w:hAnsi="Times New Roman" w:cs="Times New Roman"/>
              </w:rPr>
              <w:t>u_metro_station_details</w:t>
            </w:r>
            <w:proofErr w:type="spellEnd"/>
            <w:r w:rsidRPr="00BC5EDB">
              <w:rPr>
                <w:rFonts w:ascii="Times New Roman" w:hAnsi="Times New Roman" w:cs="Times New Roman"/>
              </w:rPr>
              <w:t>)</w:t>
            </w:r>
          </w:p>
        </w:tc>
      </w:tr>
      <w:tr w:rsidR="00B123DC" w:rsidRPr="00BC5EDB" w14:paraId="189A81CF" w14:textId="77777777" w:rsidTr="00B123DC">
        <w:tc>
          <w:tcPr>
            <w:tcW w:w="0" w:type="auto"/>
            <w:hideMark/>
          </w:tcPr>
          <w:p w14:paraId="4B8E8988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Transactional Order Store</w:t>
            </w:r>
          </w:p>
        </w:tc>
        <w:tc>
          <w:tcPr>
            <w:tcW w:w="0" w:type="auto"/>
            <w:hideMark/>
          </w:tcPr>
          <w:p w14:paraId="363F050B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Relational Data Tier</w:t>
            </w:r>
          </w:p>
        </w:tc>
        <w:tc>
          <w:tcPr>
            <w:tcW w:w="0" w:type="auto"/>
            <w:hideMark/>
          </w:tcPr>
          <w:p w14:paraId="2AB13A49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 xml:space="preserve">Enterprise database tracking passenger requests, </w:t>
            </w:r>
            <w:proofErr w:type="spellStart"/>
            <w:r w:rsidRPr="00BC5EDB">
              <w:rPr>
                <w:rFonts w:ascii="Times New Roman" w:hAnsi="Times New Roman" w:cs="Times New Roman"/>
              </w:rPr>
              <w:t>fulfillment</w:t>
            </w:r>
            <w:proofErr w:type="spellEnd"/>
            <w:r w:rsidRPr="00BC5EDB">
              <w:rPr>
                <w:rFonts w:ascii="Times New Roman" w:hAnsi="Times New Roman" w:cs="Times New Roman"/>
              </w:rPr>
              <w:t xml:space="preserve"> logs, and variable state entries.</w:t>
            </w:r>
          </w:p>
        </w:tc>
        <w:tc>
          <w:tcPr>
            <w:tcW w:w="3512" w:type="dxa"/>
            <w:hideMark/>
          </w:tcPr>
          <w:p w14:paraId="6C15BA57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Core Schema Tables (</w:t>
            </w:r>
            <w:proofErr w:type="spellStart"/>
            <w:r w:rsidRPr="00BC5EDB">
              <w:rPr>
                <w:rFonts w:ascii="Times New Roman" w:hAnsi="Times New Roman" w:cs="Times New Roman"/>
              </w:rPr>
              <w:t>sc_request</w:t>
            </w:r>
            <w:proofErr w:type="spellEnd"/>
            <w:r w:rsidRPr="00BC5ED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C5EDB">
              <w:rPr>
                <w:rFonts w:ascii="Times New Roman" w:hAnsi="Times New Roman" w:cs="Times New Roman"/>
              </w:rPr>
              <w:t>sc_req_item</w:t>
            </w:r>
            <w:proofErr w:type="spellEnd"/>
            <w:r w:rsidRPr="00BC5EDB">
              <w:rPr>
                <w:rFonts w:ascii="Times New Roman" w:hAnsi="Times New Roman" w:cs="Times New Roman"/>
              </w:rPr>
              <w:t>)</w:t>
            </w:r>
          </w:p>
        </w:tc>
      </w:tr>
      <w:tr w:rsidR="00B123DC" w:rsidRPr="00BC5EDB" w14:paraId="5E8C5AE3" w14:textId="77777777" w:rsidTr="00B123DC">
        <w:tc>
          <w:tcPr>
            <w:tcW w:w="0" w:type="auto"/>
            <w:hideMark/>
          </w:tcPr>
          <w:p w14:paraId="7A72B2BE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Security &amp; Access Layer</w:t>
            </w:r>
          </w:p>
        </w:tc>
        <w:tc>
          <w:tcPr>
            <w:tcW w:w="0" w:type="auto"/>
            <w:hideMark/>
          </w:tcPr>
          <w:p w14:paraId="1D402D58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Security Tier</w:t>
            </w:r>
          </w:p>
        </w:tc>
        <w:tc>
          <w:tcPr>
            <w:tcW w:w="0" w:type="auto"/>
            <w:hideMark/>
          </w:tcPr>
          <w:p w14:paraId="4218486F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Enforces read availability for commuters while restricting schema modifications to administrators.</w:t>
            </w:r>
          </w:p>
        </w:tc>
        <w:tc>
          <w:tcPr>
            <w:tcW w:w="3512" w:type="dxa"/>
            <w:hideMark/>
          </w:tcPr>
          <w:p w14:paraId="389F9E65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Contextual Security &amp; Role-Based ACLs</w:t>
            </w:r>
          </w:p>
        </w:tc>
      </w:tr>
      <w:tr w:rsidR="00B123DC" w:rsidRPr="00BC5EDB" w14:paraId="25662432" w14:textId="77777777" w:rsidTr="00B123DC">
        <w:tc>
          <w:tcPr>
            <w:tcW w:w="0" w:type="auto"/>
            <w:hideMark/>
          </w:tcPr>
          <w:p w14:paraId="49879A45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AFC Turnstile Validation</w:t>
            </w:r>
          </w:p>
        </w:tc>
        <w:tc>
          <w:tcPr>
            <w:tcW w:w="0" w:type="auto"/>
            <w:hideMark/>
          </w:tcPr>
          <w:p w14:paraId="723620CE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Edge Infrastructure Tier</w:t>
            </w:r>
          </w:p>
        </w:tc>
        <w:tc>
          <w:tcPr>
            <w:tcW w:w="0" w:type="auto"/>
            <w:hideMark/>
          </w:tcPr>
          <w:p w14:paraId="21957394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Optical gate scanners at metro entry points that read 2D barcodes from mobile screens to clear passengers.</w:t>
            </w:r>
          </w:p>
        </w:tc>
        <w:tc>
          <w:tcPr>
            <w:tcW w:w="3512" w:type="dxa"/>
            <w:hideMark/>
          </w:tcPr>
          <w:p w14:paraId="7D7FA83D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Automated Fare Collection (AFC) Gate Scanners</w:t>
            </w:r>
          </w:p>
        </w:tc>
      </w:tr>
    </w:tbl>
    <w:p w14:paraId="5056DFCC" w14:textId="77777777" w:rsidR="00E370AF" w:rsidRPr="00BC5EDB" w:rsidRDefault="00E370AF">
      <w:pPr>
        <w:rPr>
          <w:rFonts w:ascii="Times New Roman" w:hAnsi="Times New Roman" w:cs="Times New Roman"/>
          <w:b/>
        </w:rPr>
      </w:pPr>
    </w:p>
    <w:sectPr w:rsidR="00E370AF" w:rsidRPr="00BC5ED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DD301473-E30C-49ED-B90E-97C0166223C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7BC2E42-A283-417F-B2FC-99324670E176}"/>
    <w:embedBold r:id="rId3" w:fontKey="{DB0F22CE-B1C4-4EB0-8FA3-F82AEB59811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5E4326CD-D2E5-4DE6-A92A-960451647752}"/>
    <w:embedItalic r:id="rId5" w:fontKey="{44EED0BE-493A-4327-A49B-2C03D31C263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2FC780BC-42F9-4E9E-855C-4C517D78AED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3EA6258D"/>
    <w:multiLevelType w:val="multilevel"/>
    <w:tmpl w:val="A09AB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3013408">
    <w:abstractNumId w:val="0"/>
  </w:num>
  <w:num w:numId="2" w16cid:durableId="14452674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2A3F30"/>
    <w:rsid w:val="006D011C"/>
    <w:rsid w:val="00862077"/>
    <w:rsid w:val="00B123DC"/>
    <w:rsid w:val="00BC5EDB"/>
    <w:rsid w:val="00C249A9"/>
    <w:rsid w:val="00E370AF"/>
    <w:rsid w:val="00FF5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569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Roshini Talla</dc:creator>
  <cp:lastModifiedBy>Admin</cp:lastModifiedBy>
  <cp:revision>2</cp:revision>
  <cp:lastPrinted>2026-09-12T13:24:00Z</cp:lastPrinted>
  <dcterms:created xsi:type="dcterms:W3CDTF">2026-09-12T16:21:00Z</dcterms:created>
  <dcterms:modified xsi:type="dcterms:W3CDTF">2026-09-12T16:21:00Z</dcterms:modified>
</cp:coreProperties>
</file>