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InvalidArgumentException: Your url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SessionNotCreatedException: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E137AC" w:rsidRDefault="002F759A" w:rsidP="001C7218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D649BC" w:rsidRDefault="001C7218" w:rsidP="00034A76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</w:p>
    <w:p w:rsidR="00D649BC" w:rsidRPr="00D649BC" w:rsidRDefault="00D649BC" w:rsidP="00D649BC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 w:rsidRPr="00D649BC">
        <w:rPr>
          <w:sz w:val="28"/>
          <w:szCs w:val="24"/>
          <w:lang w:val="en-US"/>
        </w:rPr>
        <w:t>Contains Text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//span[text()="16"]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</w:t>
      </w:r>
      <w:bookmarkStart w:id="0" w:name="_GoBack"/>
      <w:bookmarkEnd w:id="0"/>
      <w:r w:rsidRPr="00D649BC">
        <w:rPr>
          <w:sz w:val="28"/>
          <w:szCs w:val="24"/>
          <w:lang w:val="en-US"/>
        </w:rPr>
        <w:t>an[contains(text(), "16")]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//span[text()="Invalid Username/Password"]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//input[contains(@id, "But")]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//*[contains(text(), "16")]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selectByValue()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lastRenderedPageBreak/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Pr="0047658D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83E" w:rsidRPr="0047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01A61"/>
    <w:multiLevelType w:val="hybridMultilevel"/>
    <w:tmpl w:val="7FEE4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15"/>
  </w:num>
  <w:num w:numId="5">
    <w:abstractNumId w:val="6"/>
  </w:num>
  <w:num w:numId="6">
    <w:abstractNumId w:val="3"/>
  </w:num>
  <w:num w:numId="7">
    <w:abstractNumId w:val="8"/>
  </w:num>
  <w:num w:numId="8">
    <w:abstractNumId w:val="32"/>
  </w:num>
  <w:num w:numId="9">
    <w:abstractNumId w:val="5"/>
  </w:num>
  <w:num w:numId="10">
    <w:abstractNumId w:val="28"/>
  </w:num>
  <w:num w:numId="11">
    <w:abstractNumId w:val="35"/>
  </w:num>
  <w:num w:numId="12">
    <w:abstractNumId w:val="27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24"/>
  </w:num>
  <w:num w:numId="18">
    <w:abstractNumId w:val="13"/>
  </w:num>
  <w:num w:numId="19">
    <w:abstractNumId w:val="1"/>
  </w:num>
  <w:num w:numId="20">
    <w:abstractNumId w:val="9"/>
  </w:num>
  <w:num w:numId="21">
    <w:abstractNumId w:val="36"/>
  </w:num>
  <w:num w:numId="22">
    <w:abstractNumId w:val="3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34"/>
  </w:num>
  <w:num w:numId="28">
    <w:abstractNumId w:val="33"/>
  </w:num>
  <w:num w:numId="29">
    <w:abstractNumId w:val="14"/>
  </w:num>
  <w:num w:numId="30">
    <w:abstractNumId w:val="4"/>
  </w:num>
  <w:num w:numId="31">
    <w:abstractNumId w:val="16"/>
  </w:num>
  <w:num w:numId="32">
    <w:abstractNumId w:val="20"/>
  </w:num>
  <w:num w:numId="33">
    <w:abstractNumId w:val="12"/>
  </w:num>
  <w:num w:numId="34">
    <w:abstractNumId w:val="31"/>
  </w:num>
  <w:num w:numId="35">
    <w:abstractNumId w:val="30"/>
  </w:num>
  <w:num w:numId="36">
    <w:abstractNumId w:val="25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519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B4ACA"/>
    <w:rsid w:val="002B6181"/>
    <w:rsid w:val="002C0D28"/>
    <w:rsid w:val="002C7CE9"/>
    <w:rsid w:val="002F759A"/>
    <w:rsid w:val="003003FC"/>
    <w:rsid w:val="0031258C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58D"/>
    <w:rsid w:val="00476E27"/>
    <w:rsid w:val="004C43C8"/>
    <w:rsid w:val="004F1CAA"/>
    <w:rsid w:val="004F284F"/>
    <w:rsid w:val="004F2F3F"/>
    <w:rsid w:val="004F6AFF"/>
    <w:rsid w:val="005006D6"/>
    <w:rsid w:val="0053433B"/>
    <w:rsid w:val="005450D5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5B22"/>
    <w:rsid w:val="00A20400"/>
    <w:rsid w:val="00A359F8"/>
    <w:rsid w:val="00A711F6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1283E"/>
    <w:rsid w:val="00C42586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649BC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/selenium.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171</cp:revision>
  <dcterms:created xsi:type="dcterms:W3CDTF">2024-09-04T14:52:00Z</dcterms:created>
  <dcterms:modified xsi:type="dcterms:W3CDTF">2024-09-26T16:52:00Z</dcterms:modified>
</cp:coreProperties>
</file>