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numPr>
          <w:ilvl w:val="0"/>
          <w:numId w:val="1"/>
        </w:numPr>
        <w:ind w:left="720" w:hanging="360"/>
        <w:rPr>
          <w:color w:val="ffffff"/>
        </w:rPr>
      </w:pPr>
      <w:r w:rsidDel="00000000" w:rsidR="00000000" w:rsidRPr="00000000">
        <w:rPr>
          <w:color w:val="ffffff"/>
          <w:rtl w:val="0"/>
        </w:rPr>
        <w:t xml:space="preserve">Java Program Anatomy - Giải phẫu</w:t>
      </w:r>
    </w:p>
    <w:p w:rsidR="00000000" w:rsidDel="00000000" w:rsidP="00000000" w:rsidRDefault="00000000" w:rsidRPr="00000000" w14:paraId="00000002">
      <w:pPr>
        <w:ind w:left="720" w:firstLine="0"/>
        <w:rPr>
          <w:color w:val="ffffff"/>
        </w:rPr>
      </w:pPr>
      <w:r w:rsidDel="00000000" w:rsidR="00000000" w:rsidRPr="00000000">
        <w:rPr>
          <w:color w:val="ffffff"/>
          <w:rtl w:val="0"/>
        </w:rPr>
        <w:t xml:space="preserve">1.1. What is packages?</w:t>
      </w:r>
    </w:p>
    <w:p w:rsidR="00000000" w:rsidDel="00000000" w:rsidP="00000000" w:rsidRDefault="00000000" w:rsidRPr="00000000" w14:paraId="00000003">
      <w:pPr>
        <w:spacing w:after="240" w:lineRule="auto"/>
        <w:rPr>
          <w:color w:val="ffffff"/>
        </w:rPr>
      </w:pPr>
      <w:r w:rsidDel="00000000" w:rsidR="00000000" w:rsidRPr="00000000">
        <w:rPr>
          <w:color w:val="ffffff"/>
          <w:rtl w:val="0"/>
        </w:rPr>
        <w:t xml:space="preserve">Package Java là một nhóm các loại class, interface (giao diện) và các gói con tương tự nhau. </w:t>
      </w:r>
      <w:r w:rsidDel="00000000" w:rsidR="00000000" w:rsidRPr="00000000">
        <w:rPr>
          <w:b w:val="1"/>
          <w:color w:val="ffffff"/>
          <w:rtl w:val="0"/>
        </w:rPr>
        <w:t xml:space="preserve">Package trong Java được phân loại thành hai nhóm: </w:t>
      </w:r>
      <w:r w:rsidDel="00000000" w:rsidR="00000000" w:rsidRPr="00000000">
        <w:rPr>
          <w:color w:val="ffffff"/>
          <w:rtl w:val="0"/>
        </w:rPr>
        <w:t xml:space="preserve">Package đã được dựng sẵn + Package do người dùng định nghĩa.</w:t>
      </w:r>
    </w:p>
    <w:p w:rsidR="00000000" w:rsidDel="00000000" w:rsidP="00000000" w:rsidRDefault="00000000" w:rsidRPr="00000000" w14:paraId="00000004">
      <w:pPr>
        <w:spacing w:after="240" w:lineRule="auto"/>
        <w:ind w:firstLine="720"/>
        <w:rPr>
          <w:color w:val="ffffff"/>
        </w:rPr>
      </w:pPr>
      <w:r w:rsidDel="00000000" w:rsidR="00000000" w:rsidRPr="00000000">
        <w:rPr>
          <w:color w:val="ffffff"/>
          <w:rtl w:val="0"/>
        </w:rPr>
        <w:t xml:space="preserve">1.2. Why do we need to import packages?</w:t>
      </w:r>
    </w:p>
    <w:p w:rsidR="00000000" w:rsidDel="00000000" w:rsidP="00000000" w:rsidRDefault="00000000" w:rsidRPr="00000000" w14:paraId="00000005">
      <w:pPr>
        <w:spacing w:after="240" w:lineRule="auto"/>
        <w:rPr>
          <w:color w:val="ffffff"/>
        </w:rPr>
      </w:pPr>
      <w:r w:rsidDel="00000000" w:rsidR="00000000" w:rsidRPr="00000000">
        <w:rPr>
          <w:color w:val="ffffff"/>
          <w:rtl w:val="0"/>
        </w:rPr>
        <w:t xml:space="preserve">Cần import để chương trình xác định được các class, interface, API, … có trong packages đó. Các class, interface, … trong các package khác nhau thì hoàn toàn có thể đặt tên giống nhau.</w:t>
      </w:r>
    </w:p>
    <w:p w:rsidR="00000000" w:rsidDel="00000000" w:rsidP="00000000" w:rsidRDefault="00000000" w:rsidRPr="00000000" w14:paraId="00000006">
      <w:pPr>
        <w:spacing w:after="240" w:lineRule="auto"/>
        <w:rPr>
          <w:color w:val="ffffff"/>
        </w:rPr>
      </w:pPr>
      <w:r w:rsidDel="00000000" w:rsidR="00000000" w:rsidRPr="00000000">
        <w:rPr>
          <w:color w:val="ffffff"/>
          <w:rtl w:val="0"/>
        </w:rPr>
        <w:tab/>
        <w:t xml:space="preserve">1.3. The difference between argument - đối số and parameter - tham số:</w:t>
      </w:r>
    </w:p>
    <w:p w:rsidR="00000000" w:rsidDel="00000000" w:rsidP="00000000" w:rsidRDefault="00000000" w:rsidRPr="00000000" w14:paraId="00000007">
      <w:pPr>
        <w:spacing w:after="240" w:lineRule="auto"/>
        <w:rPr>
          <w:color w:val="ffffff"/>
        </w:rPr>
      </w:pPr>
      <w:r w:rsidDel="00000000" w:rsidR="00000000" w:rsidRPr="00000000">
        <w:rPr>
          <w:color w:val="ffffff"/>
          <w:sz w:val="22"/>
          <w:szCs w:val="22"/>
          <w:rtl w:val="0"/>
        </w:rPr>
        <w:t xml:space="preserve">Tham Số (Parameter) Được Định Nghĩa Trong Hàm.Tham số của hàm (function parameter) là biến được định nghĩa trong hàm.</w:t>
      </w:r>
      <w:r w:rsidDel="00000000" w:rsidR="00000000" w:rsidRPr="00000000">
        <w:rPr>
          <w:rtl w:val="0"/>
        </w:rPr>
      </w:r>
    </w:p>
    <w:p w:rsidR="00000000" w:rsidDel="00000000" w:rsidP="00000000" w:rsidRDefault="00000000" w:rsidRPr="00000000" w14:paraId="00000008">
      <w:pPr>
        <w:spacing w:after="240" w:lineRule="auto"/>
        <w:rPr>
          <w:color w:val="ffffff"/>
        </w:rPr>
      </w:pPr>
      <w:r w:rsidDel="00000000" w:rsidR="00000000" w:rsidRPr="00000000">
        <w:rPr>
          <w:color w:val="ffffff"/>
          <w:sz w:val="22"/>
          <w:szCs w:val="22"/>
          <w:rtl w:val="0"/>
        </w:rPr>
        <w:t xml:space="preserve">Đối Số (Argument) Là Giá Trị Truyền Vào Khi Gọi Hàm. Đối số của hàm (function argument) là giá trị thực tế truyền vào cho tham số khi gọi hàm.</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ffff"/>
        </w:rPr>
      </w:pPr>
      <w:r w:rsidDel="00000000" w:rsidR="00000000" w:rsidRPr="00000000">
        <w:rPr>
          <w:color w:val="ffffff"/>
          <w:rtl w:val="0"/>
        </w:rPr>
        <w:t xml:space="preserve">Access Modifiers (Truy cập công cụ sửa đổi):</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ffffff"/>
        </w:rPr>
      </w:pPr>
      <w:r w:rsidDel="00000000" w:rsidR="00000000" w:rsidRPr="00000000">
        <w:rPr>
          <w:color w:val="ffffff"/>
          <w:rtl w:val="0"/>
        </w:rPr>
        <w:t xml:space="preserve">4.1. Purpose: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Trong Java, các công cụ sửa đổi quyền truy cập được sử dụng để thiết lập khả năng truy cập (khả năng hiển thị) của các lớp, giao diện, biến, phương thức, hàm tạo, thành viên dữ liệu và phương thức setter.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ffffff"/>
        </w:rPr>
      </w:pPr>
      <w:r w:rsidDel="00000000" w:rsidR="00000000" w:rsidRPr="00000000">
        <w:rPr>
          <w:color w:val="ffffff"/>
          <w:rtl w:val="0"/>
        </w:rPr>
        <w:t xml:space="preserve">4.2. 4 mức phân quyền:</w:t>
      </w:r>
    </w:p>
    <w:tbl>
      <w:tblPr>
        <w:tblStyle w:val="Table1"/>
        <w:tblW w:w="9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gridCol w:w="7385"/>
        <w:tblGridChange w:id="0">
          <w:tblGrid>
            <w:gridCol w:w="1730"/>
            <w:gridCol w:w="738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Mặc định</w:t>
            </w:r>
          </w:p>
        </w:tc>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khai báo chỉ hiển thị trong gói (gói riêng tư)</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Riêng tư</w:t>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khai báo chỉ hiển thị trong lớp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Được bảo vệ</w:t>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khai báo có thể nhìn thấy trong gói hoặc tất cả các lớp con</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Công cộng</w:t>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tuyên bố hiển thị ở mọi nơi</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ab/>
        <w:t xml:space="preserve">4.3. When we don’t modifiers the class -&gt; it’s access modifiers is defaults. </w:t>
      </w:r>
      <w:r w:rsidDel="00000000" w:rsidR="00000000" w:rsidRPr="00000000">
        <w:rPr>
          <w:rtl w:val="0"/>
        </w:rPr>
      </w:r>
    </w:p>
    <w:p w:rsidR="00000000" w:rsidDel="00000000" w:rsidP="00000000" w:rsidRDefault="00000000" w:rsidRPr="00000000" w14:paraId="00000016">
      <w:pPr>
        <w:ind w:left="720" w:firstLine="0"/>
        <w:rPr>
          <w:color w:val="ffffff"/>
        </w:rPr>
      </w:pPr>
      <w:r w:rsidDel="00000000" w:rsidR="00000000" w:rsidRPr="00000000">
        <w:rPr>
          <w:rtl w:val="0"/>
        </w:rPr>
      </w:r>
    </w:p>
    <w:p w:rsidR="00000000" w:rsidDel="00000000" w:rsidP="00000000" w:rsidRDefault="00000000" w:rsidRPr="00000000" w14:paraId="00000017">
      <w:pPr>
        <w:rPr>
          <w:color w:val="ffff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