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“Consultar “Reserva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