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"Registrar Reserva”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