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2173959" cy="2995613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3959" cy="2995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 this we just need “About Us” Keep it as the main header. Not Pages. We don’t need expanded.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CONTENT FOR ABOUT US:</w:t>
      </w:r>
    </w:p>
    <w:p w:rsidR="00000000" w:rsidDel="00000000" w:rsidP="00000000" w:rsidRDefault="00000000" w:rsidRPr="00000000" w14:paraId="0000000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3149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DON’T KEEP CARDS ON THE LEFT. JUST KEEP THIS CONTENT:</w:t>
        <w:br w:type="textWrapping"/>
        <w:br w:type="textWrapping"/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More than land.</w:t>
      </w:r>
    </w:p>
    <w:p w:rsidR="00000000" w:rsidDel="00000000" w:rsidP="00000000" w:rsidRDefault="00000000" w:rsidRPr="00000000" w14:paraId="0000000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 well-planned foundation for the future.</w:t>
      </w:r>
    </w:p>
    <w:p w:rsidR="00000000" w:rsidDel="00000000" w:rsidP="00000000" w:rsidRDefault="00000000" w:rsidRPr="00000000" w14:paraId="0000000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Upscale Properties brings together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financial expertise and hands-on real estate development experience</w:t>
      </w:r>
      <w:r w:rsidDel="00000000" w:rsidR="00000000" w:rsidRPr="00000000">
        <w:rPr>
          <w:sz w:val="24"/>
          <w:szCs w:val="24"/>
          <w:rtl w:val="0"/>
        </w:rPr>
        <w:t xml:space="preserve"> to create thoughtfully planned plotted developments with a long-term view of value.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Our foundation is built on two complementary strengths: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deep financial understanding and practical development experience</w:t>
      </w:r>
      <w:r w:rsidDel="00000000" w:rsidR="00000000" w:rsidRPr="00000000">
        <w:rPr>
          <w:sz w:val="24"/>
          <w:szCs w:val="24"/>
          <w:rtl w:val="0"/>
        </w:rPr>
        <w:t xml:space="preserve">. With extensive experience across banking, investment banking and residential real estate, the team brings a disciplined approach to evaluating opportunities, structuring projects and creating developments that stand on sound fundamentals. 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land aggregation and project planning to execution and sales, Upscale focuses on creating plotted developments that are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well considered, transparent and positioned for long-term growth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We believe good land is not just about where it is today, but what it can become tomorrow.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SECTION 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5kumurntjiv1" w:id="0"/>
      <w:bookmarkEnd w:id="0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By the Numbers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25+ Years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Financial &amp; banking experience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₹10,000+ Cr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Real estate funding raised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₹2,000+ Cr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Non-real estate debt raised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 Lakh+ Sq. Ft.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Residential development delivered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8956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SECTION 03: </w:t>
        <w:br w:type="textWrapping"/>
        <w:br w:type="textWrapping"/>
        <w:t xml:space="preserve">KEEP ONLY TWO CARDS. CONTENT: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OUR LOCATIONS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BANGALORE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MYSORE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OUR EXPERTISE: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Land Development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Identifying and developing plotted land opportunities with a focus on location, planning and long-term value.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Land Aggregation &amp; Structuring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Bringing together landowners, capital and development opportunities through structured partnerships and JDA relationships. 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Investment &amp; Financial Structuring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Applying strong financial expertise to evaluate opportunities, structure capital and build financially sound projects. 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DELETE THIS SECTION: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25019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