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Sudoku.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lastRenderedPageBreak/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tutoriale internetowe)</w:t>
      </w:r>
      <w:r>
        <w:rPr>
          <w:sz w:val="28"/>
          <w:szCs w:val="28"/>
        </w:rPr>
        <w:t>.</w:t>
      </w:r>
    </w:p>
    <w:p w14:paraId="2033A710" w14:textId="2F996E29" w:rsidR="00311DF1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>(wygenerowana przy pomocy programu Doxygen).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p w14:paraId="2C23DC9C" w14:textId="77777777" w:rsidR="00311DF1" w:rsidRDefault="00311DF1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14FB1" w14:textId="57DC75CE" w:rsidR="00311DF1" w:rsidRDefault="00311DF1" w:rsidP="00311DF1">
      <w:pPr>
        <w:pStyle w:val="Nagwek1"/>
      </w:pPr>
      <w:r>
        <w:lastRenderedPageBreak/>
        <w:t>Opis założeń projektu(wymagania biznesowe)</w:t>
      </w:r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Sudoku.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>Wyżej wymieniony program, może być wykorzystany do uczenia się z jego pomocą rozwiązywania Sudoku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E30330">
      <w:pPr>
        <w:pStyle w:val="Nagwek1"/>
      </w:pPr>
      <w:r>
        <w:lastRenderedPageBreak/>
        <w:t>Specyfikacja wymagań</w:t>
      </w:r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r>
        <w:t>Wymagania funkcjonalne</w:t>
      </w:r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„Validate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„Validate data” znajduje się przycisk „Solve”.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 xml:space="preserve">Pod przyciskiem „Solve” znajduje się pole tekstowe służące do wyświetlania komunikatów z aplikacji. Jeżeli klikniemy przycisk „Solve” to wyświetli się zielony napis „Sudoku solved!”, Jeżeli klikniemy przycisk „Validate data” to </w:t>
      </w:r>
      <w:r w:rsidR="00012706">
        <w:t xml:space="preserve">wyświetli się komunikat „Data is valid” jeśli dane są poprawne lub „Data is </w:t>
      </w:r>
      <w:r w:rsidR="00216B76">
        <w:t xml:space="preserve">not </w:t>
      </w:r>
      <w:r w:rsidR="00012706">
        <w:t xml:space="preserve">valid”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 xml:space="preserve">Na dole ekranu po prawej stronie znajduje się przycisk „Clear”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r>
        <w:t xml:space="preserve">Wymagania niefunkcjonalne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>Każde dane wprowadzane do aplikacji są typu integer</w:t>
      </w:r>
    </w:p>
    <w:p w14:paraId="6EB3B048" w14:textId="7F1D8FCC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618D26FD" w14:textId="7F44DA21" w:rsidR="005C21E1" w:rsidRDefault="00973817" w:rsidP="00973817">
      <w:pPr>
        <w:pStyle w:val="Nagwek1"/>
      </w:pPr>
      <w:r>
        <w:br w:type="page"/>
      </w:r>
      <w:r w:rsidR="00B43DE5">
        <w:lastRenderedPageBreak/>
        <w:t>Diagram przypadków użycia</w:t>
      </w:r>
    </w:p>
    <w:p w14:paraId="49208075" w14:textId="77777777" w:rsidR="00231BBB" w:rsidRDefault="00B43DE5" w:rsidP="00231BBB">
      <w:pPr>
        <w:keepNext/>
        <w:jc w:val="center"/>
      </w:pPr>
      <w:r>
        <w:rPr>
          <w:noProof/>
        </w:rPr>
        <w:drawing>
          <wp:inline distT="0" distB="0" distL="0" distR="0" wp14:anchorId="4708425A" wp14:editId="7434D10F">
            <wp:extent cx="5760720" cy="4559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60EDC4AB" w:rsidR="00B43DE5" w:rsidRDefault="00231BBB" w:rsidP="00231BBB">
      <w:pPr>
        <w:pStyle w:val="Legenda"/>
        <w:jc w:val="center"/>
      </w:pPr>
      <w:r>
        <w:t xml:space="preserve">Rys. </w:t>
      </w:r>
      <w:fldSimple w:instr=" SEQ Rys. \* ARABIC ">
        <w:r>
          <w:rPr>
            <w:noProof/>
          </w:rPr>
          <w:t>1</w:t>
        </w:r>
      </w:fldSimple>
      <w:r>
        <w:t xml:space="preserve"> Diagram przypadków użycia</w:t>
      </w:r>
    </w:p>
    <w:p w14:paraId="174B1A60" w14:textId="1C9AE977" w:rsidR="008B58D1" w:rsidRDefault="00231BBB" w:rsidP="00231BBB">
      <w:r>
        <w:t xml:space="preserve">W powyższym diagramie można zaobserwować przypadki użycia wszystkich założeń funkcjonalnych, których z poziomi aplikacji może dokonać użytkownik. Za pomocą „Solve” rozwiązuje </w:t>
      </w:r>
      <w:proofErr w:type="spellStart"/>
      <w:r>
        <w:t>sudoku</w:t>
      </w:r>
      <w:proofErr w:type="spellEnd"/>
      <w:r>
        <w:t xml:space="preserve"> z wcześniej wprowadzonymi danymi. Przy użyciu „Validate data” sprawdza czy dane przez niego wprowadzone są poprawne. Natomiast za wykorzystaniem „Clear”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77777777" w:rsidR="00B43DE5" w:rsidRPr="00B43DE5" w:rsidRDefault="00B43DE5" w:rsidP="00231BBB"/>
    <w:sectPr w:rsidR="00B43DE5" w:rsidRPr="00B43DE5" w:rsidSect="00C96672">
      <w:footerReference w:type="default" r:id="rId10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1A579" w14:textId="77777777" w:rsidR="0090058E" w:rsidRDefault="0090058E" w:rsidP="00A956F5">
      <w:pPr>
        <w:spacing w:after="0" w:line="240" w:lineRule="auto"/>
      </w:pPr>
      <w:r>
        <w:separator/>
      </w:r>
    </w:p>
  </w:endnote>
  <w:endnote w:type="continuationSeparator" w:id="0">
    <w:p w14:paraId="580F3DC9" w14:textId="77777777" w:rsidR="0090058E" w:rsidRDefault="0090058E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8E67B" w14:textId="77777777" w:rsidR="0090058E" w:rsidRDefault="0090058E" w:rsidP="00A956F5">
      <w:pPr>
        <w:spacing w:after="0" w:line="240" w:lineRule="auto"/>
      </w:pPr>
      <w:r>
        <w:separator/>
      </w:r>
    </w:p>
  </w:footnote>
  <w:footnote w:type="continuationSeparator" w:id="0">
    <w:p w14:paraId="1D761FC1" w14:textId="77777777" w:rsidR="0090058E" w:rsidRDefault="0090058E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multilevel"/>
    <w:tmpl w:val="306606CA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101933"/>
    <w:rsid w:val="00113497"/>
    <w:rsid w:val="00134D9B"/>
    <w:rsid w:val="0013548C"/>
    <w:rsid w:val="00147EB0"/>
    <w:rsid w:val="001510AC"/>
    <w:rsid w:val="0016630E"/>
    <w:rsid w:val="00177C47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5C97"/>
    <w:rsid w:val="006B7DC8"/>
    <w:rsid w:val="006C012E"/>
    <w:rsid w:val="006C4BDF"/>
    <w:rsid w:val="006D102C"/>
    <w:rsid w:val="006D748A"/>
    <w:rsid w:val="0073169A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E5D24"/>
    <w:rsid w:val="009F0731"/>
    <w:rsid w:val="00A04809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E052C0"/>
    <w:rsid w:val="00E246F7"/>
    <w:rsid w:val="00E264AE"/>
    <w:rsid w:val="00E30330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96672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C96672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  <w:ind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639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konrad haduch</cp:lastModifiedBy>
  <cp:revision>7</cp:revision>
  <dcterms:created xsi:type="dcterms:W3CDTF">2020-07-08T19:14:00Z</dcterms:created>
  <dcterms:modified xsi:type="dcterms:W3CDTF">2020-07-21T16:11:00Z</dcterms:modified>
</cp:coreProperties>
</file>