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r w:rsidR="00FB63CD">
        <w:t xml:space="preserve">exosome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r>
        <w:t xml:space="preserve">Exosomes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exosomes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ceramide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955575">
        <w:t>100w</w:t>
      </w:r>
    </w:p>
    <w:p w:rsidR="00A31CF5" w:rsidRDefault="00955575" w:rsidP="00955575">
      <w:pPr>
        <w:pStyle w:val="NoSpacing"/>
        <w:ind w:firstLine="142"/>
      </w:pPr>
      <w:r>
        <w:t xml:space="preserve">Prostate cancer intro and significance, lack of understanding of cargo loading/ vesicle as therapy. </w:t>
      </w:r>
    </w:p>
    <w:p w:rsidR="00D665DF" w:rsidRDefault="00D665DF" w:rsidP="00721EDB">
      <w:pPr>
        <w:pStyle w:val="NoSpacing"/>
        <w:ind w:firstLine="142"/>
      </w:pPr>
    </w:p>
    <w:p w:rsidR="00D665DF" w:rsidRDefault="00D665DF" w:rsidP="00721EDB">
      <w:pPr>
        <w:pStyle w:val="NoSpacing"/>
        <w:ind w:firstLine="142"/>
      </w:pPr>
      <w:r>
        <w:t xml:space="preserve">Exosomes and </w:t>
      </w:r>
      <w:proofErr w:type="spellStart"/>
      <w:r>
        <w:t>microvesicles</w:t>
      </w:r>
      <w:proofErr w:type="spellEnd"/>
      <w:r>
        <w:t xml:space="preserve">: </w:t>
      </w:r>
      <w:r w:rsidR="00955575">
        <w:t>200w</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 the plasma membrane. Despite being two different vesicle subtypes, their similarities make these difficult to distinguish experimentally.</w:t>
      </w:r>
      <w:r w:rsidR="00E47A50">
        <w:t xml:space="preserve"> These vesicles contain cytoplasmic material with selectively exported ribonucleic acids (RNA), proteins and lipids due loading mechanisms</w:t>
      </w:r>
      <w:r w:rsidR="00A957A5">
        <w:t xml:space="preserve"> with integral surface proteins</w:t>
      </w:r>
      <w:r w:rsidR="00E47A50">
        <w:t xml:space="preserve">. </w:t>
      </w:r>
      <w:r w:rsidR="00A957A5">
        <w:t xml:space="preserve">As such, this secretion facilitates long range intercellular communication, benefiting from </w:t>
      </w:r>
      <w:r w:rsidR="00A957A5">
        <w:t>homing mechanisms</w:t>
      </w:r>
      <w:r w:rsidR="000B1C75">
        <w:t xml:space="preserve"> by surface proteins</w:t>
      </w:r>
      <w:r w:rsidR="00A957A5">
        <w:t xml:space="preserve"> and enhanced stability of the contents due to being membrane bound. The </w:t>
      </w:r>
      <w:r w:rsidR="000B1C75">
        <w:t xml:space="preserve">membrane composition, being lipid raft like and cholesterol rich, recruits the </w:t>
      </w:r>
      <w:proofErr w:type="spellStart"/>
      <w:r w:rsidR="000B1C75">
        <w:t>caveolin</w:t>
      </w:r>
      <w:proofErr w:type="spellEnd"/>
      <w:r w:rsidR="000B1C75">
        <w:t xml:space="preserve"> family proteins to mediate its formation. Additionally, cytoplasmic coat proteins, from the </w:t>
      </w:r>
      <w:proofErr w:type="spellStart"/>
      <w:r w:rsidR="000B1C75">
        <w:t>Cavin</w:t>
      </w:r>
      <w:proofErr w:type="spellEnd"/>
      <w:r w:rsidR="000B1C75">
        <w:t xml:space="preserve"> family, regulate the </w:t>
      </w:r>
      <w:proofErr w:type="spellStart"/>
      <w:r w:rsidR="000B1C75">
        <w:t>caveolin</w:t>
      </w:r>
      <w:proofErr w:type="spellEnd"/>
      <w:r w:rsidR="000B1C75">
        <w:t xml:space="preserve"> interaction.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p>
    <w:p w:rsidR="00955575" w:rsidRDefault="00955575" w:rsidP="00721EDB">
      <w:pPr>
        <w:pStyle w:val="NoSpacing"/>
        <w:ind w:firstLine="142"/>
      </w:pPr>
    </w:p>
    <w:p w:rsidR="00955575" w:rsidRDefault="00955575" w:rsidP="00721EDB">
      <w:pPr>
        <w:pStyle w:val="NoSpacing"/>
        <w:ind w:firstLine="142"/>
      </w:pPr>
      <w:proofErr w:type="spellStart"/>
      <w:r>
        <w:t>Caveolin</w:t>
      </w:r>
      <w:proofErr w:type="spellEnd"/>
      <w:r>
        <w:t xml:space="preserve"> in Cancer: 100w</w:t>
      </w:r>
    </w:p>
    <w:p w:rsidR="000B1C75" w:rsidRDefault="000B1C75"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p>
    <w:p w:rsidR="000B1C75" w:rsidRDefault="000B1C75" w:rsidP="000B1C75">
      <w:pPr>
        <w:pStyle w:val="NoSpacing"/>
        <w:ind w:firstLine="142"/>
      </w:pPr>
    </w:p>
    <w:p w:rsidR="000B1C75" w:rsidRDefault="000B1C75" w:rsidP="000B1C75">
      <w:pPr>
        <w:pStyle w:val="NoSpacing"/>
        <w:ind w:firstLine="142"/>
      </w:pPr>
      <w:proofErr w:type="spellStart"/>
      <w:r>
        <w:t>Cavins</w:t>
      </w:r>
      <w:proofErr w:type="spellEnd"/>
      <w:r>
        <w:t xml:space="preserve"> role in </w:t>
      </w:r>
      <w:r w:rsidR="00955575">
        <w:t>exosomes/</w:t>
      </w:r>
      <w:proofErr w:type="spellStart"/>
      <w:r w:rsidR="00955575">
        <w:t>caveolae</w:t>
      </w:r>
      <w:proofErr w:type="spellEnd"/>
      <w:r>
        <w:t>:</w:t>
      </w:r>
      <w:r w:rsidR="00955575">
        <w:t xml:space="preserve"> 200w</w:t>
      </w:r>
      <w:r>
        <w:t xml:space="preserve"> </w:t>
      </w:r>
    </w:p>
    <w:p w:rsidR="000B1C75" w:rsidRDefault="000B1C75" w:rsidP="000B1C75">
      <w:pPr>
        <w:pStyle w:val="NoSpacing"/>
        <w:ind w:firstLine="142"/>
      </w:pPr>
    </w:p>
    <w:p w:rsidR="00955575" w:rsidRDefault="00955575" w:rsidP="000B1C75">
      <w:pPr>
        <w:pStyle w:val="NoSpacing"/>
        <w:ind w:firstLine="142"/>
      </w:pPr>
      <w:proofErr w:type="spellStart"/>
      <w:r>
        <w:t>Cavins</w:t>
      </w:r>
      <w:proofErr w:type="spellEnd"/>
      <w:r>
        <w:t xml:space="preserve"> for cancer therapy: 100w</w:t>
      </w:r>
    </w:p>
    <w:p w:rsidR="00955575" w:rsidRDefault="00955575"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t xml:space="preserve"> 200w</w:t>
      </w:r>
    </w:p>
    <w:p w:rsidR="00955575" w:rsidRDefault="00955575" w:rsidP="000B1C75">
      <w:pPr>
        <w:pStyle w:val="NoSpacing"/>
        <w:ind w:firstLine="142"/>
      </w:pPr>
    </w:p>
    <w:p w:rsidR="00955575" w:rsidRDefault="00955575" w:rsidP="00955575">
      <w:pPr>
        <w:pStyle w:val="NoSpacing"/>
        <w:ind w:firstLine="142"/>
      </w:pPr>
      <w:proofErr w:type="gramStart"/>
      <w:r>
        <w:t>miRNAs</w:t>
      </w:r>
      <w:proofErr w:type="gramEnd"/>
      <w:r>
        <w:t xml:space="preserve"> in prostate cancer/exosomes: 100w</w:t>
      </w:r>
      <w:r w:rsidR="000B1C75">
        <w:t xml:space="preserve">  </w:t>
      </w:r>
    </w:p>
    <w:p w:rsidR="00955575" w:rsidRDefault="00955575" w:rsidP="00955575">
      <w:pPr>
        <w:pStyle w:val="NoSpacing"/>
        <w:ind w:firstLine="142"/>
      </w:pPr>
    </w:p>
    <w:p w:rsidR="00D665DF" w:rsidRDefault="00955575" w:rsidP="00955575">
      <w:pPr>
        <w:pStyle w:val="NoSpacing"/>
        <w:ind w:firstLine="142"/>
      </w:pPr>
      <w:proofErr w:type="spellStart"/>
      <w:r>
        <w:t>Cavins</w:t>
      </w:r>
      <w:proofErr w:type="spellEnd"/>
      <w:r>
        <w:t xml:space="preserve"> and miRNAs: 200w</w:t>
      </w:r>
      <w:r w:rsidR="00A957A5">
        <w:t xml:space="preserve"> </w:t>
      </w:r>
    </w:p>
    <w:p w:rsidR="00955575" w:rsidRDefault="00955575" w:rsidP="00955575">
      <w:pPr>
        <w:pStyle w:val="NoSpacing"/>
        <w:ind w:firstLine="142"/>
      </w:pPr>
    </w:p>
    <w:p w:rsidR="00955575" w:rsidRPr="00771748" w:rsidRDefault="00955575" w:rsidP="00955575">
      <w:pPr>
        <w:pStyle w:val="NoSpacing"/>
        <w:ind w:firstLine="142"/>
      </w:pPr>
      <w:r>
        <w:t>INCLUDE CRITICAL REVIEW OF RELAVNT LITERATURE (60% of the report</w:t>
      </w:r>
      <w:r w:rsidR="001429A1">
        <w:t xml:space="preserve"> so ~2400words</w:t>
      </w:r>
      <w:r>
        <w:t>)</w:t>
      </w:r>
      <w:bookmarkStart w:id="0" w:name="_GoBack"/>
      <w:bookmarkEnd w:id="0"/>
    </w:p>
    <w:sectPr w:rsidR="00955575"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Arial Narrow"/>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B1C75"/>
    <w:rsid w:val="001429A1"/>
    <w:rsid w:val="00360908"/>
    <w:rsid w:val="003A122B"/>
    <w:rsid w:val="00721EDB"/>
    <w:rsid w:val="00771748"/>
    <w:rsid w:val="00955575"/>
    <w:rsid w:val="00A31CF5"/>
    <w:rsid w:val="00A957A5"/>
    <w:rsid w:val="00D665DF"/>
    <w:rsid w:val="00E47A50"/>
    <w:rsid w:val="00E6023D"/>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2</cp:revision>
  <dcterms:created xsi:type="dcterms:W3CDTF">2016-01-13T23:05:00Z</dcterms:created>
  <dcterms:modified xsi:type="dcterms:W3CDTF">2016-01-14T01:04:00Z</dcterms:modified>
</cp:coreProperties>
</file>