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051BEF" w:rsidRDefault="00B05011" w:rsidP="00051BEF">
      <w:pPr>
        <w:pStyle w:val="NoSpacing"/>
        <w:rPr>
          <w:u w:val="single"/>
          <w:lang w:val="en-US"/>
        </w:rPr>
      </w:pPr>
      <w:r>
        <w:rPr>
          <w:u w:val="single"/>
          <w:lang w:val="en-US"/>
        </w:rPr>
        <w:t xml:space="preserve">Background notes for </w:t>
      </w:r>
      <w:proofErr w:type="spellStart"/>
      <w:r>
        <w:rPr>
          <w:u w:val="single"/>
          <w:lang w:val="en-US"/>
        </w:rPr>
        <w:t>H</w:t>
      </w:r>
      <w:r w:rsidR="00051BEF" w:rsidRPr="00051BEF">
        <w:rPr>
          <w:u w:val="single"/>
          <w:lang w:val="en-US"/>
        </w:rPr>
        <w:t>onours</w:t>
      </w:r>
      <w:proofErr w:type="spellEnd"/>
      <w:r w:rsidR="00051BEF" w:rsidRPr="00051BEF">
        <w:rPr>
          <w:u w:val="single"/>
          <w:lang w:val="en-US"/>
        </w:rPr>
        <w:t xml:space="preserve"> project: </w:t>
      </w:r>
    </w:p>
    <w:p w:rsidR="00051BEF" w:rsidRDefault="00051BEF" w:rsidP="00051BEF">
      <w:pPr>
        <w:pStyle w:val="NoSpacing"/>
        <w:rPr>
          <w:lang w:val="en-US"/>
        </w:rPr>
      </w:pPr>
      <w:r>
        <w:rPr>
          <w:lang w:val="en-US"/>
        </w:rPr>
        <w:tab/>
        <w:t xml:space="preserve">From Application: </w:t>
      </w:r>
    </w:p>
    <w:p w:rsidR="00051BEF" w:rsidRDefault="00051BEF" w:rsidP="00744031">
      <w:pPr>
        <w:pStyle w:val="NoSpacing"/>
        <w:ind w:firstLine="142"/>
        <w:rPr>
          <w:lang w:val="en-US"/>
        </w:rPr>
      </w:pPr>
      <w:r>
        <w:rPr>
          <w:lang w:val="en-US"/>
        </w:rPr>
        <w:t xml:space="preserve">Why do we study this: prior research established importance of active protein, RNA and lipids transferred by long range inter-cellular </w:t>
      </w:r>
      <w:proofErr w:type="gramStart"/>
      <w:r>
        <w:rPr>
          <w:lang w:val="en-US"/>
        </w:rPr>
        <w:t>communication.</w:t>
      </w:r>
      <w:proofErr w:type="gramEnd"/>
      <w:r>
        <w:rPr>
          <w:lang w:val="en-US"/>
        </w:rPr>
        <w:t xml:space="preserve"> </w:t>
      </w:r>
      <w:r w:rsidR="00244E37">
        <w:rPr>
          <w:lang w:val="en-US"/>
        </w:rPr>
        <w:t>Using extracellular vesicles allows for stability in blood, and targeting which add to its involvement in cancers. For example, prostate cancer derived vesicles possess a homing mechanism to bone and lung, adding to its mortality rate.</w:t>
      </w:r>
    </w:p>
    <w:p w:rsidR="00744031" w:rsidRDefault="00744031" w:rsidP="00744031">
      <w:pPr>
        <w:pStyle w:val="NoSpacing"/>
        <w:ind w:firstLine="142"/>
        <w:rPr>
          <w:lang w:val="en-US"/>
        </w:rPr>
      </w:pPr>
      <w:r>
        <w:rPr>
          <w:lang w:val="en-US"/>
        </w:rPr>
        <w:t xml:space="preserve">Fundamental related biology: two types of extracellular vesicles, exosomes and </w:t>
      </w:r>
      <w:proofErr w:type="spellStart"/>
      <w:r>
        <w:rPr>
          <w:lang w:val="en-US"/>
        </w:rPr>
        <w:t>microvesicles</w:t>
      </w:r>
      <w:proofErr w:type="spellEnd"/>
      <w:r>
        <w:rPr>
          <w:lang w:val="en-US"/>
        </w:rPr>
        <w:t xml:space="preserve">. Despite different production mechanisms, size and markers overlap. These vesicles are lipid bilayer, enriched in cholesterol, sphingolipids and ceramide, similar to lipid rafts. These cholesterol rich domains bind Caveolin-1 to form </w:t>
      </w:r>
      <w:proofErr w:type="spellStart"/>
      <w:r>
        <w:rPr>
          <w:lang w:val="en-US"/>
        </w:rPr>
        <w:t>Caveolae</w:t>
      </w:r>
      <w:proofErr w:type="spellEnd"/>
      <w:r>
        <w:rPr>
          <w:lang w:val="en-US"/>
        </w:rPr>
        <w:t xml:space="preserve">. Addition of </w:t>
      </w:r>
      <w:proofErr w:type="spellStart"/>
      <w:r>
        <w:rPr>
          <w:lang w:val="en-US"/>
        </w:rPr>
        <w:t>Cavins</w:t>
      </w:r>
      <w:proofErr w:type="spellEnd"/>
      <w:r>
        <w:rPr>
          <w:lang w:val="en-US"/>
        </w:rPr>
        <w:t xml:space="preserve"> stabilize this interaction and regulate </w:t>
      </w:r>
      <w:proofErr w:type="spellStart"/>
      <w:r>
        <w:rPr>
          <w:lang w:val="en-US"/>
        </w:rPr>
        <w:t>caveolae</w:t>
      </w:r>
      <w:proofErr w:type="spellEnd"/>
      <w:r>
        <w:rPr>
          <w:lang w:val="en-US"/>
        </w:rPr>
        <w:t xml:space="preserve">. How cargo is loaded have been somewhat investigated, regulation of this is not yet defined. </w:t>
      </w:r>
    </w:p>
    <w:p w:rsidR="00744031" w:rsidRDefault="00744031" w:rsidP="00744031">
      <w:pPr>
        <w:pStyle w:val="NoSpacing"/>
        <w:ind w:firstLine="142"/>
        <w:rPr>
          <w:lang w:val="en-US"/>
        </w:rPr>
      </w:pPr>
      <w:r>
        <w:rPr>
          <w:lang w:val="en-US"/>
        </w:rPr>
        <w:t>Linking to disease: Cavin-1 findings recently depict altered extracellular vesicle concentrations of miR148a</w:t>
      </w:r>
      <w:r w:rsidR="00414C83">
        <w:rPr>
          <w:lang w:val="en-US"/>
        </w:rPr>
        <w:t xml:space="preserve"> which had been linked to </w:t>
      </w:r>
      <w:proofErr w:type="spellStart"/>
      <w:r w:rsidR="00414C83">
        <w:rPr>
          <w:lang w:val="en-US"/>
        </w:rPr>
        <w:t>osteoclastogenesis</w:t>
      </w:r>
      <w:proofErr w:type="spellEnd"/>
      <w:r w:rsidR="00414C83">
        <w:rPr>
          <w:lang w:val="en-US"/>
        </w:rPr>
        <w:t xml:space="preserve"> when active. However, the presence of cavin-1 had resulted in EV concentration decrease, to inhibit </w:t>
      </w:r>
      <w:proofErr w:type="spellStart"/>
      <w:r w:rsidR="00414C83">
        <w:rPr>
          <w:lang w:val="en-US"/>
        </w:rPr>
        <w:t>tumour</w:t>
      </w:r>
      <w:proofErr w:type="spellEnd"/>
      <w:r w:rsidR="00414C83">
        <w:rPr>
          <w:lang w:val="en-US"/>
        </w:rPr>
        <w:t xml:space="preserve"> progression. This indicates that </w:t>
      </w:r>
      <w:proofErr w:type="spellStart"/>
      <w:r w:rsidR="00414C83">
        <w:rPr>
          <w:lang w:val="en-US"/>
        </w:rPr>
        <w:t>cavins</w:t>
      </w:r>
      <w:proofErr w:type="spellEnd"/>
      <w:r w:rsidR="00414C83">
        <w:rPr>
          <w:lang w:val="en-US"/>
        </w:rPr>
        <w:t xml:space="preserve"> may have a role in EV-mediated transfer of miRNA, which in turn modulates biological progresses. </w:t>
      </w:r>
    </w:p>
    <w:p w:rsidR="00414C83" w:rsidRDefault="00414C83" w:rsidP="00744031">
      <w:pPr>
        <w:pStyle w:val="NoSpacing"/>
        <w:ind w:firstLine="142"/>
        <w:rPr>
          <w:lang w:val="en-US"/>
        </w:rPr>
      </w:pPr>
      <w:r>
        <w:rPr>
          <w:lang w:val="en-US"/>
        </w:rPr>
        <w:t xml:space="preserve">Outcome: reveal fundamental cell regulatory mechanisms that dictate extracellular vesicle cargo export and potentially translate into therapeutic targets for cancers and deformities of extracellular transport. </w:t>
      </w:r>
    </w:p>
    <w:p w:rsidR="00B05011" w:rsidRDefault="00B05011" w:rsidP="00744031">
      <w:pPr>
        <w:pStyle w:val="NoSpacing"/>
        <w:ind w:firstLine="142"/>
        <w:rPr>
          <w:lang w:val="en-US"/>
        </w:rPr>
      </w:pPr>
    </w:p>
    <w:p w:rsidR="00B05011" w:rsidRDefault="00B05011" w:rsidP="00744031">
      <w:pPr>
        <w:pStyle w:val="NoSpacing"/>
        <w:ind w:firstLine="142"/>
        <w:rPr>
          <w:lang w:val="en-US"/>
        </w:rPr>
      </w:pPr>
      <w:r>
        <w:rPr>
          <w:lang w:val="en-US"/>
        </w:rPr>
        <w:t xml:space="preserve">Background information to still look up/ write down: Cavin1, 2, 3 and </w:t>
      </w:r>
      <w:proofErr w:type="spellStart"/>
      <w:r>
        <w:rPr>
          <w:lang w:val="en-US"/>
        </w:rPr>
        <w:t>Caveolin</w:t>
      </w:r>
      <w:proofErr w:type="spellEnd"/>
      <w:r>
        <w:rPr>
          <w:lang w:val="en-US"/>
        </w:rPr>
        <w:t xml:space="preserve"> interactions. Prior evidence in their role in disease. How </w:t>
      </w:r>
      <w:proofErr w:type="spellStart"/>
      <w:r>
        <w:rPr>
          <w:lang w:val="en-US"/>
        </w:rPr>
        <w:t>Caveolin</w:t>
      </w:r>
      <w:proofErr w:type="spellEnd"/>
      <w:r>
        <w:rPr>
          <w:lang w:val="en-US"/>
        </w:rPr>
        <w:t xml:space="preserve"> alone produces a negative phenotype in PC3 cells</w:t>
      </w:r>
      <w:r w:rsidR="000B6DEB">
        <w:rPr>
          <w:lang w:val="en-US"/>
        </w:rPr>
        <w:t>. Explain why we use PC3 cells and HEK293.</w:t>
      </w:r>
    </w:p>
    <w:p w:rsidR="00414C83" w:rsidRDefault="00414C83" w:rsidP="00744031">
      <w:pPr>
        <w:pStyle w:val="NoSpacing"/>
        <w:ind w:firstLine="142"/>
        <w:rPr>
          <w:lang w:val="en-US"/>
        </w:rPr>
      </w:pPr>
    </w:p>
    <w:p w:rsidR="00414C83" w:rsidRDefault="00414C83" w:rsidP="00744031">
      <w:pPr>
        <w:pStyle w:val="NoSpacing"/>
        <w:ind w:firstLine="142"/>
        <w:rPr>
          <w:lang w:val="en-US"/>
        </w:rPr>
      </w:pPr>
      <w:r>
        <w:rPr>
          <w:lang w:val="en-US"/>
        </w:rPr>
        <w:t xml:space="preserve">Overall aim: assess the relationship of selectively exported miRNA species via extracellular vesicles </w:t>
      </w:r>
      <w:r w:rsidR="000B7373">
        <w:rPr>
          <w:lang w:val="en-US"/>
        </w:rPr>
        <w:t xml:space="preserve">and </w:t>
      </w:r>
      <w:proofErr w:type="spellStart"/>
      <w:r w:rsidR="000B7373">
        <w:rPr>
          <w:lang w:val="en-US"/>
        </w:rPr>
        <w:t>cavin</w:t>
      </w:r>
      <w:proofErr w:type="spellEnd"/>
      <w:r w:rsidR="000B7373">
        <w:rPr>
          <w:lang w:val="en-US"/>
        </w:rPr>
        <w:t xml:space="preserve"> family members relating to this selective export. </w:t>
      </w:r>
    </w:p>
    <w:p w:rsidR="00744031" w:rsidRDefault="000B7373" w:rsidP="00744031">
      <w:pPr>
        <w:pStyle w:val="NoSpacing"/>
        <w:ind w:firstLine="142"/>
        <w:rPr>
          <w:lang w:val="en-US"/>
        </w:rPr>
      </w:pPr>
      <w:r>
        <w:rPr>
          <w:lang w:val="en-US"/>
        </w:rPr>
        <w:t xml:space="preserve">Aims: 1) determine if miRNA levels in extracellular vesicles correlate to cell line with different biological properties by computational analysis. Similarly, assess the differential levels of miRNA secretion correlating to the members of the </w:t>
      </w:r>
      <w:proofErr w:type="spellStart"/>
      <w:r>
        <w:rPr>
          <w:lang w:val="en-US"/>
        </w:rPr>
        <w:t>cavin</w:t>
      </w:r>
      <w:proofErr w:type="spellEnd"/>
      <w:r>
        <w:rPr>
          <w:lang w:val="en-US"/>
        </w:rPr>
        <w:t xml:space="preserve"> family. Using miRNA-</w:t>
      </w:r>
      <w:proofErr w:type="spellStart"/>
      <w:r>
        <w:rPr>
          <w:lang w:val="en-US"/>
        </w:rPr>
        <w:t>seq</w:t>
      </w:r>
      <w:proofErr w:type="spellEnd"/>
      <w:r>
        <w:rPr>
          <w:lang w:val="en-US"/>
        </w:rPr>
        <w:t xml:space="preserve"> data, DESeq2, R, </w:t>
      </w:r>
      <w:proofErr w:type="spellStart"/>
      <w:r>
        <w:rPr>
          <w:lang w:val="en-US"/>
        </w:rPr>
        <w:t>lumi</w:t>
      </w:r>
      <w:proofErr w:type="spellEnd"/>
      <w:r>
        <w:rPr>
          <w:lang w:val="en-US"/>
        </w:rPr>
        <w:t xml:space="preserve"> and </w:t>
      </w:r>
      <w:proofErr w:type="spellStart"/>
      <w:r>
        <w:rPr>
          <w:lang w:val="en-US"/>
        </w:rPr>
        <w:t>edgeR</w:t>
      </w:r>
      <w:proofErr w:type="spellEnd"/>
      <w:r>
        <w:rPr>
          <w:lang w:val="en-US"/>
        </w:rPr>
        <w:t xml:space="preserve"> programing. </w:t>
      </w:r>
    </w:p>
    <w:p w:rsidR="000B7373" w:rsidRDefault="00AE6CF9" w:rsidP="00744031">
      <w:pPr>
        <w:pStyle w:val="NoSpacing"/>
        <w:ind w:firstLine="142"/>
        <w:rPr>
          <w:lang w:val="en-US"/>
        </w:rPr>
      </w:pPr>
      <w:r>
        <w:rPr>
          <w:lang w:val="en-US"/>
        </w:rPr>
        <w:t>1b</w:t>
      </w:r>
      <w:r w:rsidR="000B7373">
        <w:rPr>
          <w:lang w:val="en-US"/>
        </w:rPr>
        <w:t xml:space="preserve">) </w:t>
      </w:r>
      <w:r>
        <w:rPr>
          <w:lang w:val="en-US"/>
        </w:rPr>
        <w:t xml:space="preserve">Validate the miRNAs of interest via wet-lab and </w:t>
      </w:r>
      <w:proofErr w:type="spellStart"/>
      <w:r>
        <w:rPr>
          <w:lang w:val="en-US"/>
        </w:rPr>
        <w:t>rt</w:t>
      </w:r>
      <w:proofErr w:type="spellEnd"/>
      <w:r>
        <w:rPr>
          <w:lang w:val="en-US"/>
        </w:rPr>
        <w:t xml:space="preserve">-qPCR of said miRNAs. </w:t>
      </w:r>
      <w:r w:rsidR="00BE1503">
        <w:rPr>
          <w:lang w:val="en-US"/>
        </w:rPr>
        <w:t>WILL REQUIRE CELL CULTURE</w:t>
      </w:r>
    </w:p>
    <w:p w:rsidR="00AE6CF9" w:rsidRDefault="00AE6CF9" w:rsidP="00744031">
      <w:pPr>
        <w:pStyle w:val="NoSpacing"/>
        <w:ind w:firstLine="142"/>
        <w:rPr>
          <w:lang w:val="en-US"/>
        </w:rPr>
      </w:pPr>
      <w:r>
        <w:rPr>
          <w:lang w:val="en-US"/>
        </w:rPr>
        <w:t xml:space="preserve">2) Using prior subcellular proteomics and miRNA data, assess potential interaction partners that may mediate this sorting mechanism. </w:t>
      </w:r>
      <w:r w:rsidR="00B05011">
        <w:rPr>
          <w:lang w:val="en-US"/>
        </w:rPr>
        <w:t xml:space="preserve">Using R, </w:t>
      </w:r>
      <w:proofErr w:type="spellStart"/>
      <w:r w:rsidR="00B05011">
        <w:rPr>
          <w:lang w:val="en-US"/>
        </w:rPr>
        <w:t>igraph</w:t>
      </w:r>
      <w:proofErr w:type="spellEnd"/>
      <w:r w:rsidR="00B05011">
        <w:rPr>
          <w:lang w:val="en-US"/>
        </w:rPr>
        <w:t xml:space="preserve"> and </w:t>
      </w:r>
      <w:proofErr w:type="spellStart"/>
      <w:r w:rsidR="00B05011">
        <w:rPr>
          <w:lang w:val="en-US"/>
        </w:rPr>
        <w:t>Cytoscape</w:t>
      </w:r>
      <w:proofErr w:type="spellEnd"/>
      <w:r w:rsidR="00B05011">
        <w:rPr>
          <w:lang w:val="en-US"/>
        </w:rPr>
        <w:t xml:space="preserve">. Similar method/ analysis as Amanda’s thesis. </w:t>
      </w:r>
    </w:p>
    <w:p w:rsidR="00B05011" w:rsidRDefault="00B05011" w:rsidP="00744031">
      <w:pPr>
        <w:pStyle w:val="NoSpacing"/>
        <w:ind w:firstLine="142"/>
        <w:rPr>
          <w:lang w:val="en-US"/>
        </w:rPr>
      </w:pPr>
      <w:r>
        <w:rPr>
          <w:lang w:val="en-US"/>
        </w:rPr>
        <w:t xml:space="preserve">3) Observe and confirm miRNA and protein interactions that may reveal Escort protein functionality. This will use co-localization immunofluorescence microscopy, miRNA in-situ hybridization. Method may be similar to Amanda’s thesis. </w:t>
      </w:r>
    </w:p>
    <w:p w:rsidR="00B05011" w:rsidRDefault="00B05011" w:rsidP="00744031">
      <w:pPr>
        <w:pStyle w:val="NoSpacing"/>
        <w:ind w:firstLine="142"/>
        <w:rPr>
          <w:lang w:val="en-US"/>
        </w:rPr>
      </w:pPr>
      <w:r>
        <w:rPr>
          <w:lang w:val="en-US"/>
        </w:rPr>
        <w:t xml:space="preserve">Maybe) extend the understanding of this mechanism if time permitting. IE observe what occurs if you knockout this protein, is there conditions where the </w:t>
      </w:r>
      <w:proofErr w:type="spellStart"/>
      <w:r>
        <w:rPr>
          <w:lang w:val="en-US"/>
        </w:rPr>
        <w:t>cavin</w:t>
      </w:r>
      <w:proofErr w:type="spellEnd"/>
      <w:r>
        <w:rPr>
          <w:lang w:val="en-US"/>
        </w:rPr>
        <w:t xml:space="preserve">/protein interactions is not adequate for expected function.  </w:t>
      </w:r>
    </w:p>
    <w:p w:rsidR="00BE1503" w:rsidRDefault="00BE1503" w:rsidP="00744031">
      <w:pPr>
        <w:pStyle w:val="NoSpacing"/>
        <w:ind w:firstLine="142"/>
        <w:rPr>
          <w:lang w:val="en-US"/>
        </w:rPr>
      </w:pPr>
    </w:p>
    <w:p w:rsidR="00BE1503" w:rsidRDefault="00BE1503" w:rsidP="00744031">
      <w:pPr>
        <w:pStyle w:val="NoSpacing"/>
        <w:ind w:firstLine="142"/>
        <w:rPr>
          <w:lang w:val="en-US"/>
        </w:rPr>
      </w:pPr>
      <w:r>
        <w:rPr>
          <w:lang w:val="en-US"/>
        </w:rPr>
        <w:t xml:space="preserve">Cell Culture techniques you’ll need to exhibit: Cryopreserved cells will need to be thawed (SOP01), passaging (SOP02), probably counting cells to allow for the correct number of cells into qPCR (SOP05), probably whole cell lysate preparation (SOP06) for qPCR, exosome purification (SOP33), primer design (SOP34), </w:t>
      </w:r>
      <w:proofErr w:type="spellStart"/>
      <w:r>
        <w:rPr>
          <w:lang w:val="en-US"/>
        </w:rPr>
        <w:t>Trizol</w:t>
      </w:r>
      <w:proofErr w:type="spellEnd"/>
      <w:r>
        <w:rPr>
          <w:lang w:val="en-US"/>
        </w:rPr>
        <w:t xml:space="preserve"> RNA extraction or maybe a kit extraction (SOP35),  immunofluorescence and precipitation(SOP18 and 13). </w:t>
      </w:r>
    </w:p>
    <w:p w:rsidR="002A2621" w:rsidRDefault="002A2621" w:rsidP="00744031">
      <w:pPr>
        <w:pStyle w:val="NoSpacing"/>
        <w:ind w:firstLine="142"/>
        <w:rPr>
          <w:lang w:val="en-US"/>
        </w:rPr>
      </w:pPr>
    </w:p>
    <w:p w:rsidR="002A2621" w:rsidRDefault="002A2621" w:rsidP="002A2621">
      <w:pPr>
        <w:pStyle w:val="NoSpacing"/>
        <w:ind w:firstLine="142"/>
        <w:rPr>
          <w:lang w:val="en-US"/>
        </w:rPr>
      </w:pPr>
      <w:r>
        <w:rPr>
          <w:lang w:val="en-US"/>
        </w:rPr>
        <w:t xml:space="preserve">Aim1 method with data. Filter data (both PC3 and HEK together then a second filter of them </w:t>
      </w:r>
      <w:proofErr w:type="spellStart"/>
      <w:r>
        <w:rPr>
          <w:lang w:val="en-US"/>
        </w:rPr>
        <w:t>seperate</w:t>
      </w:r>
      <w:proofErr w:type="spellEnd"/>
      <w:r>
        <w:rPr>
          <w:lang w:val="en-US"/>
        </w:rPr>
        <w:t xml:space="preserve">). Plug into DESeq2 method to find differences between </w:t>
      </w:r>
      <w:proofErr w:type="spellStart"/>
      <w:r>
        <w:rPr>
          <w:lang w:val="en-US"/>
        </w:rPr>
        <w:t>Cavins</w:t>
      </w:r>
      <w:proofErr w:type="spellEnd"/>
      <w:r>
        <w:rPr>
          <w:lang w:val="en-US"/>
        </w:rPr>
        <w:t xml:space="preserve"> in cell lines </w:t>
      </w:r>
      <w:proofErr w:type="spellStart"/>
      <w:r>
        <w:rPr>
          <w:lang w:val="en-US"/>
        </w:rPr>
        <w:t>annnd</w:t>
      </w:r>
      <w:proofErr w:type="spellEnd"/>
      <w:r>
        <w:rPr>
          <w:lang w:val="en-US"/>
        </w:rPr>
        <w:t xml:space="preserve"> assessment of cell lines against each other. Ask Alex if there is a method to assess the outcome of miRNA function. Not only get a list of important miRNAs but also get a few graphs. Maybe some </w:t>
      </w:r>
      <w:proofErr w:type="spellStart"/>
      <w:r>
        <w:rPr>
          <w:lang w:val="en-US"/>
        </w:rPr>
        <w:t>MAplots</w:t>
      </w:r>
      <w:proofErr w:type="spellEnd"/>
      <w:r>
        <w:rPr>
          <w:lang w:val="en-US"/>
        </w:rPr>
        <w:t xml:space="preserve"> with the high PADJ values highlighted. Run same analysis on </w:t>
      </w:r>
      <w:proofErr w:type="spellStart"/>
      <w:r>
        <w:rPr>
          <w:lang w:val="en-US"/>
        </w:rPr>
        <w:t>lumi</w:t>
      </w:r>
      <w:proofErr w:type="spellEnd"/>
      <w:r>
        <w:rPr>
          <w:lang w:val="en-US"/>
        </w:rPr>
        <w:t xml:space="preserve"> and </w:t>
      </w:r>
      <w:proofErr w:type="spellStart"/>
      <w:r>
        <w:rPr>
          <w:lang w:val="en-US"/>
        </w:rPr>
        <w:t>EdgeR</w:t>
      </w:r>
      <w:proofErr w:type="spellEnd"/>
      <w:r>
        <w:rPr>
          <w:lang w:val="en-US"/>
        </w:rPr>
        <w:t xml:space="preserve"> method to assess validity between replicates (</w:t>
      </w:r>
      <w:proofErr w:type="spellStart"/>
      <w:r>
        <w:rPr>
          <w:lang w:val="en-US"/>
        </w:rPr>
        <w:t>dendrogram</w:t>
      </w:r>
      <w:proofErr w:type="spellEnd"/>
      <w:r>
        <w:rPr>
          <w:lang w:val="en-US"/>
        </w:rPr>
        <w:t xml:space="preserve">). Use miRNAs very different between cavin2 and 3 as candidates or just the </w:t>
      </w:r>
      <w:proofErr w:type="spellStart"/>
      <w:r>
        <w:rPr>
          <w:lang w:val="en-US"/>
        </w:rPr>
        <w:t>cavins</w:t>
      </w:r>
      <w:proofErr w:type="spellEnd"/>
      <w:r>
        <w:rPr>
          <w:lang w:val="en-US"/>
        </w:rPr>
        <w:t xml:space="preserve"> shared amongst them. The ones that are different could explain the difference in sorting mechanism potentially whereas any shared may mean the same. Need to make sure none of those candidate miRNA correlate similarly in HEK cells which is the control.</w:t>
      </w:r>
    </w:p>
    <w:p w:rsidR="002A2621" w:rsidRDefault="002A2621" w:rsidP="002A2621">
      <w:pPr>
        <w:pStyle w:val="NoSpacing"/>
        <w:ind w:firstLine="142"/>
        <w:rPr>
          <w:lang w:val="en-US"/>
        </w:rPr>
      </w:pPr>
      <w:r>
        <w:rPr>
          <w:lang w:val="en-US"/>
        </w:rPr>
        <w:t xml:space="preserve"> </w:t>
      </w:r>
      <w:r w:rsidR="00825889">
        <w:rPr>
          <w:lang w:val="en-US"/>
        </w:rPr>
        <w:t xml:space="preserve">1b) get cell culture set up, extract Exosomes and maybe cell lysate if so inclined, RNA extraction, DNase treatment, cDNA conversion, qPCR.  </w:t>
      </w:r>
    </w:p>
    <w:p w:rsidR="00825889" w:rsidRDefault="00825889" w:rsidP="002A2621">
      <w:pPr>
        <w:pStyle w:val="NoSpacing"/>
        <w:ind w:firstLine="142"/>
        <w:rPr>
          <w:lang w:val="en-US"/>
        </w:rPr>
      </w:pPr>
      <w:r>
        <w:rPr>
          <w:lang w:val="en-US"/>
        </w:rPr>
        <w:t xml:space="preserve">2) </w:t>
      </w:r>
      <w:proofErr w:type="spellStart"/>
      <w:r>
        <w:rPr>
          <w:lang w:val="en-US"/>
        </w:rPr>
        <w:t>Im</w:t>
      </w:r>
      <w:proofErr w:type="spellEnd"/>
      <w:r>
        <w:rPr>
          <w:lang w:val="en-US"/>
        </w:rPr>
        <w:t xml:space="preserve"> not sure. Maybe load the </w:t>
      </w:r>
      <w:proofErr w:type="spellStart"/>
      <w:r>
        <w:rPr>
          <w:lang w:val="en-US"/>
        </w:rPr>
        <w:t>Cytoscape</w:t>
      </w:r>
      <w:proofErr w:type="spellEnd"/>
      <w:r>
        <w:rPr>
          <w:lang w:val="en-US"/>
        </w:rPr>
        <w:t xml:space="preserve"> from Bioconductor and run from there. Or </w:t>
      </w:r>
      <w:proofErr w:type="spellStart"/>
      <w:r>
        <w:rPr>
          <w:lang w:val="en-US"/>
        </w:rPr>
        <w:t>Igraph</w:t>
      </w:r>
      <w:proofErr w:type="spellEnd"/>
      <w:r>
        <w:rPr>
          <w:lang w:val="en-US"/>
        </w:rPr>
        <w:t xml:space="preserve">. May need help for this one from Alex. </w:t>
      </w:r>
    </w:p>
    <w:p w:rsidR="00825889" w:rsidRPr="002A2621" w:rsidRDefault="00825889" w:rsidP="002A2621">
      <w:pPr>
        <w:pStyle w:val="NoSpacing"/>
        <w:ind w:firstLine="142"/>
        <w:rPr>
          <w:lang w:val="en-US"/>
        </w:rPr>
      </w:pPr>
      <w:r>
        <w:rPr>
          <w:lang w:val="en-US"/>
        </w:rPr>
        <w:t xml:space="preserve">3)  cell culture, co-IP, microscopy. </w:t>
      </w:r>
      <w:bookmarkStart w:id="0" w:name="_GoBack"/>
      <w:bookmarkEnd w:id="0"/>
    </w:p>
    <w:sectPr w:rsidR="00825889" w:rsidRPr="002A2621" w:rsidSect="00051B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Arial Narrow"/>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EF"/>
    <w:rsid w:val="00051BEF"/>
    <w:rsid w:val="000B6DEB"/>
    <w:rsid w:val="000B7373"/>
    <w:rsid w:val="00244E37"/>
    <w:rsid w:val="002A2621"/>
    <w:rsid w:val="00360908"/>
    <w:rsid w:val="003A122B"/>
    <w:rsid w:val="00414C83"/>
    <w:rsid w:val="00744031"/>
    <w:rsid w:val="00825889"/>
    <w:rsid w:val="00AE6CF9"/>
    <w:rsid w:val="00B05011"/>
    <w:rsid w:val="00BE15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5C4A7-B129-4449-AFF6-53ADCD8E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B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cp:revision>
  <dcterms:created xsi:type="dcterms:W3CDTF">2016-01-12T23:26:00Z</dcterms:created>
  <dcterms:modified xsi:type="dcterms:W3CDTF">2016-01-13T01:34:00Z</dcterms:modified>
</cp:coreProperties>
</file>